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094FF18" w14:textId="77777777" w:rsidR="00A24367" w:rsidRPr="005A6EDC" w:rsidRDefault="00A24367" w:rsidP="007E3A3F">
      <w:pPr>
        <w:ind w:firstLine="0"/>
        <w:jc w:val="center"/>
        <w:rPr>
          <w:b/>
        </w:rPr>
      </w:pPr>
      <w:bookmarkStart w:id="0" w:name="_Toc261858398"/>
      <w:r w:rsidRPr="005A6EDC">
        <w:rPr>
          <w:b/>
        </w:rPr>
        <w:t>UNIVERSIDADE DO VALE DO RIO DOS SINOS</w:t>
      </w:r>
      <w:bookmarkEnd w:id="0"/>
      <w:r w:rsidRPr="005A6EDC">
        <w:rPr>
          <w:b/>
        </w:rPr>
        <w:t xml:space="preserve"> - UNISINOS</w:t>
      </w:r>
    </w:p>
    <w:p w14:paraId="0F0AF112" w14:textId="77777777" w:rsidR="00A24367" w:rsidRPr="005A6EDC" w:rsidRDefault="00A24367" w:rsidP="00A24367">
      <w:pPr>
        <w:ind w:firstLine="0"/>
        <w:jc w:val="center"/>
        <w:rPr>
          <w:b/>
        </w:rPr>
      </w:pPr>
      <w:r w:rsidRPr="005A6EDC">
        <w:rPr>
          <w:b/>
        </w:rPr>
        <w:t>UNIDADE ACADÊMICA DE PESQUISA E PÓS-GRADUAÇÃO</w:t>
      </w:r>
    </w:p>
    <w:p w14:paraId="31CEFF9B" w14:textId="77777777" w:rsidR="00A24367" w:rsidRPr="00D45060" w:rsidRDefault="00A24367" w:rsidP="00A24367">
      <w:pPr>
        <w:ind w:firstLine="0"/>
        <w:jc w:val="center"/>
        <w:rPr>
          <w:rFonts w:cs="Arial"/>
          <w:b/>
          <w:szCs w:val="24"/>
        </w:rPr>
      </w:pPr>
      <w:r>
        <w:rPr>
          <w:rFonts w:cs="Arial"/>
          <w:b/>
          <w:szCs w:val="24"/>
        </w:rPr>
        <w:t>PROGRAMA DE PÓS-</w:t>
      </w:r>
      <w:r w:rsidRPr="00D45060">
        <w:rPr>
          <w:rFonts w:cs="Arial"/>
          <w:b/>
          <w:szCs w:val="24"/>
        </w:rPr>
        <w:t>GRADUAÇÃO</w:t>
      </w:r>
      <w:r>
        <w:rPr>
          <w:rFonts w:cs="Arial"/>
          <w:b/>
          <w:szCs w:val="24"/>
        </w:rPr>
        <w:t xml:space="preserve"> EM ENGENHARIA DE PRODUÇÃO E SISTEMAS</w:t>
      </w:r>
    </w:p>
    <w:p w14:paraId="6D309C65" w14:textId="77777777" w:rsidR="00A24367" w:rsidRDefault="00A24367" w:rsidP="00A24367">
      <w:pPr>
        <w:ind w:firstLine="0"/>
        <w:jc w:val="center"/>
        <w:rPr>
          <w:rFonts w:cs="Arial"/>
          <w:b/>
          <w:szCs w:val="24"/>
        </w:rPr>
      </w:pPr>
      <w:r>
        <w:rPr>
          <w:rFonts w:cs="Arial"/>
          <w:b/>
          <w:szCs w:val="24"/>
        </w:rPr>
        <w:t>NÍVEL MESTRADO</w:t>
      </w:r>
    </w:p>
    <w:p w14:paraId="7CECCCA4" w14:textId="77777777" w:rsidR="00A24367" w:rsidRDefault="00A24367" w:rsidP="00A24367">
      <w:pPr>
        <w:ind w:firstLine="0"/>
        <w:jc w:val="center"/>
        <w:rPr>
          <w:rFonts w:cs="Arial"/>
          <w:b/>
          <w:szCs w:val="24"/>
        </w:rPr>
      </w:pPr>
    </w:p>
    <w:p w14:paraId="2373BCD2" w14:textId="77777777" w:rsidR="00A24367" w:rsidRDefault="00A24367" w:rsidP="00A24367">
      <w:pPr>
        <w:ind w:firstLine="0"/>
        <w:jc w:val="center"/>
        <w:rPr>
          <w:rFonts w:cs="Arial"/>
          <w:b/>
          <w:szCs w:val="24"/>
        </w:rPr>
      </w:pPr>
    </w:p>
    <w:p w14:paraId="2A1F86E7" w14:textId="77777777" w:rsidR="00A24367" w:rsidRPr="00D45060" w:rsidRDefault="00A24367" w:rsidP="00A24367">
      <w:pPr>
        <w:ind w:firstLine="0"/>
        <w:jc w:val="center"/>
        <w:rPr>
          <w:rFonts w:cs="Arial"/>
          <w:b/>
          <w:szCs w:val="24"/>
        </w:rPr>
      </w:pPr>
      <w:r>
        <w:rPr>
          <w:rFonts w:cs="Arial"/>
          <w:b/>
          <w:szCs w:val="24"/>
        </w:rPr>
        <w:t>PEDRO NASCIMENTO DE LIMA</w:t>
      </w:r>
    </w:p>
    <w:p w14:paraId="168711C1" w14:textId="77777777" w:rsidR="00A24367" w:rsidRPr="00D45060" w:rsidRDefault="00A24367" w:rsidP="00A24367">
      <w:pPr>
        <w:ind w:firstLine="0"/>
        <w:jc w:val="center"/>
        <w:rPr>
          <w:rFonts w:cs="Arial"/>
          <w:b/>
          <w:szCs w:val="24"/>
        </w:rPr>
      </w:pPr>
    </w:p>
    <w:p w14:paraId="56C0D7AD" w14:textId="77777777" w:rsidR="00A24367" w:rsidRPr="00043744" w:rsidRDefault="00A24367" w:rsidP="00A24367">
      <w:pPr>
        <w:ind w:firstLine="0"/>
        <w:jc w:val="center"/>
        <w:rPr>
          <w:rFonts w:cs="Arial"/>
          <w:b/>
          <w:szCs w:val="24"/>
        </w:rPr>
      </w:pPr>
    </w:p>
    <w:p w14:paraId="3F1EFB63" w14:textId="77777777" w:rsidR="00A24367" w:rsidRPr="00043744" w:rsidRDefault="00A24367" w:rsidP="00A24367">
      <w:pPr>
        <w:ind w:firstLine="0"/>
        <w:jc w:val="center"/>
        <w:rPr>
          <w:rFonts w:cs="Arial"/>
          <w:b/>
          <w:szCs w:val="24"/>
        </w:rPr>
      </w:pPr>
    </w:p>
    <w:p w14:paraId="229EE241" w14:textId="77777777" w:rsidR="00A24367" w:rsidRPr="00043744" w:rsidRDefault="00A24367" w:rsidP="00A24367">
      <w:pPr>
        <w:ind w:firstLine="0"/>
        <w:jc w:val="center"/>
        <w:rPr>
          <w:rFonts w:cs="Arial"/>
          <w:b/>
          <w:szCs w:val="24"/>
        </w:rPr>
      </w:pPr>
    </w:p>
    <w:p w14:paraId="445A908F" w14:textId="77777777" w:rsidR="00A24367" w:rsidRPr="00043744" w:rsidRDefault="00A24367" w:rsidP="00A24367">
      <w:pPr>
        <w:ind w:firstLine="0"/>
        <w:jc w:val="center"/>
        <w:rPr>
          <w:rFonts w:cs="Arial"/>
          <w:b/>
          <w:szCs w:val="24"/>
        </w:rPr>
      </w:pPr>
    </w:p>
    <w:p w14:paraId="61689996" w14:textId="77777777" w:rsidR="00A24367" w:rsidRPr="00043744" w:rsidRDefault="00A24367" w:rsidP="00A24367">
      <w:pPr>
        <w:ind w:firstLine="0"/>
        <w:jc w:val="center"/>
        <w:rPr>
          <w:rFonts w:cs="Arial"/>
          <w:b/>
          <w:szCs w:val="24"/>
        </w:rPr>
      </w:pPr>
    </w:p>
    <w:p w14:paraId="04D8EEF4" w14:textId="77777777" w:rsidR="00A24367" w:rsidRPr="00043744" w:rsidRDefault="00A24367" w:rsidP="00A24367">
      <w:pPr>
        <w:ind w:firstLine="0"/>
        <w:jc w:val="center"/>
        <w:rPr>
          <w:rFonts w:cs="Arial"/>
          <w:b/>
          <w:szCs w:val="24"/>
        </w:rPr>
      </w:pPr>
    </w:p>
    <w:p w14:paraId="1153C9DB" w14:textId="77777777" w:rsidR="00A24367" w:rsidRPr="00043744" w:rsidRDefault="00A24367" w:rsidP="00A24367">
      <w:pPr>
        <w:ind w:firstLine="0"/>
        <w:jc w:val="center"/>
        <w:rPr>
          <w:rFonts w:cs="Arial"/>
          <w:b/>
          <w:szCs w:val="24"/>
        </w:rPr>
      </w:pPr>
    </w:p>
    <w:p w14:paraId="56738769" w14:textId="77777777" w:rsidR="00A24367" w:rsidRPr="00043744" w:rsidRDefault="00A24367" w:rsidP="00A24367">
      <w:pPr>
        <w:ind w:firstLine="0"/>
        <w:jc w:val="center"/>
        <w:rPr>
          <w:rFonts w:cs="Arial"/>
          <w:b/>
          <w:szCs w:val="24"/>
        </w:rPr>
      </w:pPr>
    </w:p>
    <w:p w14:paraId="198B18C5" w14:textId="2BB2AFA9" w:rsidR="00A24367" w:rsidRPr="005654A4" w:rsidRDefault="009E2FF1" w:rsidP="009E2FF1">
      <w:pPr>
        <w:ind w:firstLine="0"/>
        <w:jc w:val="center"/>
        <w:rPr>
          <w:rFonts w:cs="Arial"/>
          <w:b/>
          <w:szCs w:val="24"/>
        </w:rPr>
      </w:pPr>
      <w:r>
        <w:rPr>
          <w:rFonts w:cs="Arial"/>
          <w:b/>
          <w:szCs w:val="24"/>
        </w:rPr>
        <w:t xml:space="preserve">Avaliação de Decisões Estratégicas sob Incerteza: </w:t>
      </w:r>
      <w:r w:rsidR="009E7F5E">
        <w:rPr>
          <w:rFonts w:cs="Arial"/>
          <w:b/>
          <w:szCs w:val="24"/>
        </w:rPr>
        <w:t xml:space="preserve">Análise das Contribuições </w:t>
      </w:r>
      <w:r>
        <w:rPr>
          <w:rFonts w:cs="Arial"/>
          <w:b/>
          <w:szCs w:val="24"/>
        </w:rPr>
        <w:t xml:space="preserve">da Modelagem Exploratória (EMA) e </w:t>
      </w:r>
      <w:r w:rsidRPr="00674F10">
        <w:rPr>
          <w:rFonts w:cs="Arial"/>
          <w:b/>
          <w:i/>
          <w:szCs w:val="24"/>
        </w:rPr>
        <w:t>Robust Decision Making</w:t>
      </w:r>
      <w:r>
        <w:rPr>
          <w:rFonts w:cs="Arial"/>
          <w:b/>
          <w:szCs w:val="24"/>
        </w:rPr>
        <w:t xml:space="preserve"> (RDM)</w:t>
      </w:r>
    </w:p>
    <w:p w14:paraId="0841FEAF" w14:textId="77777777" w:rsidR="00A24367" w:rsidRPr="005654A4" w:rsidRDefault="00A24367" w:rsidP="00A24367">
      <w:pPr>
        <w:ind w:firstLine="0"/>
        <w:jc w:val="center"/>
        <w:rPr>
          <w:rFonts w:cs="Arial"/>
          <w:b/>
          <w:szCs w:val="24"/>
        </w:rPr>
      </w:pPr>
    </w:p>
    <w:p w14:paraId="66D42D21" w14:textId="77777777" w:rsidR="00A24367" w:rsidRPr="005654A4" w:rsidRDefault="00A24367" w:rsidP="00A24367">
      <w:pPr>
        <w:ind w:firstLine="0"/>
        <w:jc w:val="center"/>
        <w:rPr>
          <w:rFonts w:cs="Arial"/>
          <w:b/>
          <w:szCs w:val="24"/>
        </w:rPr>
      </w:pPr>
    </w:p>
    <w:p w14:paraId="74D4359C" w14:textId="77777777" w:rsidR="00A24367" w:rsidRPr="005654A4" w:rsidRDefault="00A24367" w:rsidP="00A24367">
      <w:pPr>
        <w:ind w:firstLine="0"/>
        <w:jc w:val="center"/>
        <w:rPr>
          <w:rFonts w:cs="Arial"/>
          <w:b/>
          <w:szCs w:val="24"/>
        </w:rPr>
      </w:pPr>
      <w:bookmarkStart w:id="1" w:name="_Toc261858403"/>
    </w:p>
    <w:p w14:paraId="0C198DB9" w14:textId="77777777" w:rsidR="00A24367" w:rsidRPr="005654A4" w:rsidRDefault="00A24367" w:rsidP="00A24367">
      <w:pPr>
        <w:ind w:firstLine="0"/>
        <w:jc w:val="center"/>
        <w:rPr>
          <w:rFonts w:cs="Arial"/>
          <w:b/>
          <w:szCs w:val="24"/>
        </w:rPr>
      </w:pPr>
    </w:p>
    <w:p w14:paraId="4B5EA2FC" w14:textId="77777777" w:rsidR="00A24367" w:rsidRPr="005654A4" w:rsidRDefault="00A24367" w:rsidP="00A24367">
      <w:pPr>
        <w:ind w:firstLine="0"/>
        <w:jc w:val="center"/>
        <w:rPr>
          <w:rFonts w:cs="Arial"/>
          <w:b/>
          <w:szCs w:val="24"/>
        </w:rPr>
      </w:pPr>
    </w:p>
    <w:p w14:paraId="089F80E8" w14:textId="77777777" w:rsidR="00A24367" w:rsidRPr="005654A4" w:rsidRDefault="00A24367" w:rsidP="00A24367">
      <w:pPr>
        <w:ind w:firstLine="0"/>
        <w:jc w:val="center"/>
        <w:rPr>
          <w:rFonts w:cs="Arial"/>
          <w:b/>
          <w:szCs w:val="24"/>
        </w:rPr>
      </w:pPr>
    </w:p>
    <w:p w14:paraId="6A20F236" w14:textId="77777777" w:rsidR="00A24367" w:rsidRPr="005654A4" w:rsidRDefault="00A24367" w:rsidP="00A24367">
      <w:pPr>
        <w:ind w:firstLine="0"/>
        <w:jc w:val="center"/>
        <w:rPr>
          <w:rFonts w:cs="Arial"/>
          <w:b/>
          <w:szCs w:val="24"/>
        </w:rPr>
      </w:pPr>
    </w:p>
    <w:p w14:paraId="0CF8E8B9" w14:textId="77777777" w:rsidR="00A24367" w:rsidRPr="005654A4" w:rsidRDefault="00A24367" w:rsidP="00A24367">
      <w:pPr>
        <w:pStyle w:val="PPGEClinhaembranco"/>
        <w:ind w:firstLine="0"/>
        <w:jc w:val="center"/>
        <w:rPr>
          <w:rFonts w:cs="Arial"/>
          <w:b/>
          <w:szCs w:val="24"/>
        </w:rPr>
      </w:pPr>
    </w:p>
    <w:p w14:paraId="4404B249" w14:textId="77777777" w:rsidR="00A24367" w:rsidRPr="005654A4" w:rsidRDefault="00A24367" w:rsidP="00A24367">
      <w:pPr>
        <w:pStyle w:val="PPGEClinhaembranco"/>
        <w:ind w:firstLine="0"/>
        <w:jc w:val="center"/>
        <w:rPr>
          <w:rFonts w:cs="Arial"/>
          <w:b/>
          <w:szCs w:val="24"/>
        </w:rPr>
      </w:pPr>
    </w:p>
    <w:p w14:paraId="03387363" w14:textId="77777777" w:rsidR="00A24367" w:rsidRPr="005654A4" w:rsidRDefault="00A24367" w:rsidP="00A24367">
      <w:pPr>
        <w:pStyle w:val="PPGEClinhaembranco"/>
        <w:ind w:firstLine="0"/>
        <w:jc w:val="center"/>
        <w:rPr>
          <w:rFonts w:cs="Arial"/>
          <w:b/>
          <w:szCs w:val="24"/>
        </w:rPr>
      </w:pPr>
    </w:p>
    <w:bookmarkEnd w:id="1"/>
    <w:p w14:paraId="27AF60C7" w14:textId="77777777" w:rsidR="00926868" w:rsidRPr="005654A4" w:rsidRDefault="00926868" w:rsidP="00A24367">
      <w:pPr>
        <w:pStyle w:val="PPGEClinhaembranco"/>
        <w:ind w:firstLine="0"/>
        <w:jc w:val="center"/>
        <w:rPr>
          <w:rFonts w:cs="Arial"/>
          <w:b/>
        </w:rPr>
      </w:pPr>
    </w:p>
    <w:p w14:paraId="0E207489" w14:textId="77777777" w:rsidR="00A24367" w:rsidRPr="00F441E5" w:rsidRDefault="00A24367" w:rsidP="00A24367">
      <w:pPr>
        <w:pStyle w:val="PPGEClinhaembranco"/>
        <w:ind w:firstLine="0"/>
        <w:jc w:val="center"/>
        <w:rPr>
          <w:rFonts w:cs="Arial"/>
          <w:b/>
        </w:rPr>
      </w:pPr>
      <w:r w:rsidRPr="00F441E5">
        <w:rPr>
          <w:rFonts w:cs="Arial"/>
          <w:b/>
        </w:rPr>
        <w:t>SÃO LEOPOLDO</w:t>
      </w:r>
    </w:p>
    <w:p w14:paraId="0E2365C4" w14:textId="77777777" w:rsidR="00A24367" w:rsidRPr="00043744" w:rsidRDefault="00A24367" w:rsidP="00A24367">
      <w:pPr>
        <w:pStyle w:val="PPGEClinhaembranco"/>
        <w:ind w:firstLine="0"/>
        <w:jc w:val="center"/>
        <w:rPr>
          <w:rFonts w:cs="Arial"/>
          <w:b/>
        </w:rPr>
      </w:pPr>
      <w:r>
        <w:rPr>
          <w:rFonts w:cs="Arial"/>
          <w:b/>
        </w:rPr>
        <w:t>201</w:t>
      </w:r>
      <w:r w:rsidR="003C30F0">
        <w:rPr>
          <w:rFonts w:cs="Arial"/>
          <w:b/>
        </w:rPr>
        <w:t>7</w:t>
      </w:r>
    </w:p>
    <w:p w14:paraId="7F03DA4E" w14:textId="77777777" w:rsidR="00A24367" w:rsidRPr="00043744" w:rsidRDefault="00A24367" w:rsidP="00A24367">
      <w:pPr>
        <w:pStyle w:val="PPGEClinhaembranco"/>
        <w:ind w:firstLine="0"/>
        <w:jc w:val="center"/>
        <w:rPr>
          <w:rFonts w:cs="Arial"/>
          <w:szCs w:val="24"/>
        </w:rPr>
        <w:sectPr w:rsidR="00A24367" w:rsidRPr="00043744" w:rsidSect="001F56FA">
          <w:headerReference w:type="even" r:id="rId8"/>
          <w:footerReference w:type="default" r:id="rId9"/>
          <w:headerReference w:type="first" r:id="rId10"/>
          <w:footnotePr>
            <w:numRestart w:val="eachSect"/>
          </w:footnotePr>
          <w:pgSz w:w="11906" w:h="16838" w:code="9"/>
          <w:pgMar w:top="1701" w:right="1134" w:bottom="1134" w:left="1701" w:header="1134" w:footer="709" w:gutter="0"/>
          <w:pgNumType w:start="0"/>
          <w:cols w:space="720"/>
          <w:titlePg/>
          <w:docGrid w:linePitch="381"/>
        </w:sectPr>
      </w:pPr>
    </w:p>
    <w:p w14:paraId="51DAD4D3" w14:textId="77777777" w:rsidR="00A24367" w:rsidRDefault="00A24367" w:rsidP="00A24367">
      <w:pPr>
        <w:ind w:firstLine="0"/>
        <w:jc w:val="center"/>
        <w:rPr>
          <w:rFonts w:cs="Arial"/>
          <w:szCs w:val="24"/>
        </w:rPr>
      </w:pPr>
    </w:p>
    <w:p w14:paraId="53239178" w14:textId="77777777" w:rsidR="00A24367" w:rsidRDefault="00A24367" w:rsidP="00A24367">
      <w:pPr>
        <w:ind w:firstLine="0"/>
        <w:jc w:val="center"/>
        <w:rPr>
          <w:rFonts w:cs="Arial"/>
          <w:szCs w:val="24"/>
        </w:rPr>
      </w:pPr>
    </w:p>
    <w:p w14:paraId="16909B3D" w14:textId="77777777" w:rsidR="00A24367" w:rsidRDefault="00A24367" w:rsidP="00A24367">
      <w:pPr>
        <w:ind w:firstLine="0"/>
        <w:jc w:val="center"/>
        <w:rPr>
          <w:rFonts w:cs="Arial"/>
          <w:szCs w:val="24"/>
        </w:rPr>
      </w:pPr>
    </w:p>
    <w:p w14:paraId="44A02330" w14:textId="77777777" w:rsidR="00A24367" w:rsidRDefault="00A24367" w:rsidP="00A24367">
      <w:pPr>
        <w:ind w:firstLine="0"/>
        <w:jc w:val="center"/>
        <w:rPr>
          <w:rFonts w:cs="Arial"/>
          <w:szCs w:val="24"/>
        </w:rPr>
      </w:pPr>
    </w:p>
    <w:p w14:paraId="4E72D2D6" w14:textId="77777777" w:rsidR="00A24367" w:rsidRDefault="00A24367" w:rsidP="00A24367">
      <w:pPr>
        <w:ind w:firstLine="0"/>
        <w:jc w:val="center"/>
        <w:rPr>
          <w:rFonts w:cs="Arial"/>
          <w:szCs w:val="24"/>
        </w:rPr>
      </w:pPr>
    </w:p>
    <w:p w14:paraId="260F32E3" w14:textId="77777777" w:rsidR="00A24367" w:rsidRDefault="00A24367" w:rsidP="00A24367">
      <w:pPr>
        <w:ind w:firstLine="0"/>
        <w:jc w:val="center"/>
        <w:rPr>
          <w:rFonts w:cs="Arial"/>
          <w:szCs w:val="24"/>
        </w:rPr>
      </w:pPr>
    </w:p>
    <w:p w14:paraId="301FEB75" w14:textId="77777777" w:rsidR="00A24367" w:rsidRDefault="00A24367" w:rsidP="00A24367">
      <w:pPr>
        <w:ind w:firstLine="0"/>
        <w:jc w:val="center"/>
        <w:rPr>
          <w:rFonts w:cs="Arial"/>
          <w:szCs w:val="24"/>
        </w:rPr>
      </w:pPr>
    </w:p>
    <w:p w14:paraId="5398BBCC" w14:textId="77777777" w:rsidR="00A24367" w:rsidRPr="00043744" w:rsidRDefault="00A24367" w:rsidP="00A24367">
      <w:pPr>
        <w:ind w:firstLine="0"/>
        <w:jc w:val="center"/>
        <w:rPr>
          <w:rFonts w:cs="Arial"/>
          <w:szCs w:val="24"/>
        </w:rPr>
      </w:pPr>
      <w:r>
        <w:rPr>
          <w:rFonts w:cs="Arial"/>
          <w:szCs w:val="24"/>
        </w:rPr>
        <w:t>Pedro Nascimento de Lima</w:t>
      </w:r>
    </w:p>
    <w:p w14:paraId="25696836" w14:textId="77777777" w:rsidR="00A24367" w:rsidRPr="00043744" w:rsidRDefault="00A24367" w:rsidP="00A24367">
      <w:pPr>
        <w:ind w:firstLine="0"/>
        <w:jc w:val="center"/>
        <w:rPr>
          <w:rFonts w:cs="Arial"/>
          <w:szCs w:val="24"/>
        </w:rPr>
      </w:pPr>
    </w:p>
    <w:p w14:paraId="57CFB70F" w14:textId="77777777" w:rsidR="00A24367" w:rsidRPr="00043744" w:rsidRDefault="00A24367" w:rsidP="00A24367">
      <w:pPr>
        <w:ind w:firstLine="0"/>
        <w:jc w:val="center"/>
        <w:rPr>
          <w:rFonts w:cs="Arial"/>
          <w:szCs w:val="24"/>
        </w:rPr>
      </w:pPr>
    </w:p>
    <w:p w14:paraId="56AE9350" w14:textId="77777777" w:rsidR="00A24367" w:rsidRPr="00043744" w:rsidRDefault="00A24367" w:rsidP="00A24367">
      <w:pPr>
        <w:ind w:firstLine="0"/>
        <w:jc w:val="center"/>
        <w:rPr>
          <w:rFonts w:cs="Arial"/>
          <w:szCs w:val="24"/>
        </w:rPr>
      </w:pPr>
    </w:p>
    <w:p w14:paraId="02564E3D" w14:textId="77777777" w:rsidR="00A24367" w:rsidRPr="00043744" w:rsidRDefault="00A24367" w:rsidP="00A24367">
      <w:pPr>
        <w:ind w:firstLine="0"/>
        <w:jc w:val="center"/>
        <w:rPr>
          <w:rFonts w:cs="Arial"/>
          <w:szCs w:val="24"/>
        </w:rPr>
      </w:pPr>
    </w:p>
    <w:p w14:paraId="44043C66" w14:textId="77777777" w:rsidR="00A24367" w:rsidRPr="00043744" w:rsidRDefault="00A24367" w:rsidP="00A24367">
      <w:pPr>
        <w:ind w:firstLine="0"/>
        <w:jc w:val="center"/>
        <w:rPr>
          <w:rFonts w:cs="Arial"/>
          <w:szCs w:val="24"/>
        </w:rPr>
      </w:pPr>
    </w:p>
    <w:p w14:paraId="718DDE69" w14:textId="77777777" w:rsidR="00A24367" w:rsidRPr="00043744" w:rsidRDefault="00A24367" w:rsidP="00A24367">
      <w:pPr>
        <w:ind w:firstLine="0"/>
        <w:jc w:val="center"/>
        <w:rPr>
          <w:rFonts w:cs="Arial"/>
          <w:szCs w:val="24"/>
        </w:rPr>
      </w:pPr>
    </w:p>
    <w:p w14:paraId="6A9A4C51" w14:textId="77777777" w:rsidR="00A24367" w:rsidRPr="00043744" w:rsidRDefault="00A24367" w:rsidP="00A24367">
      <w:pPr>
        <w:ind w:firstLine="0"/>
        <w:jc w:val="center"/>
        <w:rPr>
          <w:rFonts w:cs="Arial"/>
          <w:szCs w:val="24"/>
        </w:rPr>
      </w:pPr>
    </w:p>
    <w:p w14:paraId="3C6EA81A" w14:textId="77777777" w:rsidR="00A24367" w:rsidRPr="00043744" w:rsidRDefault="00A24367" w:rsidP="00A24367">
      <w:pPr>
        <w:ind w:firstLine="0"/>
        <w:jc w:val="center"/>
        <w:rPr>
          <w:rFonts w:cs="Arial"/>
          <w:szCs w:val="24"/>
        </w:rPr>
      </w:pPr>
    </w:p>
    <w:p w14:paraId="7C33BDC4" w14:textId="77777777" w:rsidR="00A24367" w:rsidRPr="00043744" w:rsidRDefault="00A24367" w:rsidP="00A24367">
      <w:pPr>
        <w:ind w:firstLine="0"/>
        <w:jc w:val="center"/>
        <w:rPr>
          <w:rFonts w:cs="Arial"/>
          <w:szCs w:val="24"/>
        </w:rPr>
      </w:pPr>
    </w:p>
    <w:p w14:paraId="7C256226" w14:textId="4A98314B" w:rsidR="006E5474" w:rsidRPr="00507293" w:rsidRDefault="00507293" w:rsidP="00A24367">
      <w:pPr>
        <w:ind w:firstLine="0"/>
        <w:jc w:val="center"/>
        <w:rPr>
          <w:rFonts w:cs="Arial"/>
          <w:szCs w:val="24"/>
        </w:rPr>
      </w:pPr>
      <w:r w:rsidRPr="00507293">
        <w:rPr>
          <w:rFonts w:cs="Arial"/>
          <w:szCs w:val="24"/>
        </w:rPr>
        <w:t xml:space="preserve">Avaliação de Decisões Estratégicas sob Incerteza: Análise das Contribuições da Modelagem Exploratória (EMA) e </w:t>
      </w:r>
      <w:r w:rsidRPr="00507293">
        <w:rPr>
          <w:rFonts w:cs="Arial"/>
          <w:i/>
          <w:szCs w:val="24"/>
        </w:rPr>
        <w:t>Robust Decision Making</w:t>
      </w:r>
      <w:r w:rsidRPr="00507293">
        <w:rPr>
          <w:rFonts w:cs="Arial"/>
          <w:szCs w:val="24"/>
        </w:rPr>
        <w:t xml:space="preserve"> (RDM)</w:t>
      </w:r>
    </w:p>
    <w:p w14:paraId="4BA7F22C" w14:textId="77777777" w:rsidR="00507293" w:rsidRPr="006E5474" w:rsidRDefault="00507293" w:rsidP="00A24367">
      <w:pPr>
        <w:ind w:firstLine="0"/>
        <w:jc w:val="center"/>
        <w:rPr>
          <w:rFonts w:cs="Arial"/>
          <w:szCs w:val="24"/>
        </w:rPr>
      </w:pPr>
    </w:p>
    <w:p w14:paraId="41333E25" w14:textId="77777777" w:rsidR="00A24367" w:rsidRPr="00E3506F" w:rsidRDefault="00A24367" w:rsidP="00A24367">
      <w:pPr>
        <w:spacing w:line="240" w:lineRule="auto"/>
        <w:ind w:left="4522" w:firstLine="0"/>
        <w:rPr>
          <w:rFonts w:cs="Arial"/>
        </w:rPr>
      </w:pPr>
      <w:r w:rsidRPr="00E3506F">
        <w:rPr>
          <w:rFonts w:cs="Arial"/>
        </w:rPr>
        <w:t>Projeto de Qualificação apresentado como requisito parcial pa</w:t>
      </w:r>
      <w:r w:rsidR="00BF48BB">
        <w:rPr>
          <w:rFonts w:cs="Arial"/>
        </w:rPr>
        <w:t>ra obtenção do título de Mestre</w:t>
      </w:r>
      <w:r w:rsidRPr="00E3506F">
        <w:rPr>
          <w:rFonts w:cs="Arial"/>
        </w:rPr>
        <w:t xml:space="preserve"> em Engenharia de Produção e Sistemas, pelo Programa de Pós-Graduação em Engenharia de Produção e Sistemas da Universidade do Vale do Rio dos Sinos - UNISINOS</w:t>
      </w:r>
    </w:p>
    <w:p w14:paraId="65E3F279" w14:textId="77777777" w:rsidR="00A24367" w:rsidRPr="00E3506F" w:rsidRDefault="00A24367" w:rsidP="00A24367">
      <w:pPr>
        <w:ind w:firstLine="0"/>
        <w:jc w:val="center"/>
        <w:rPr>
          <w:rFonts w:cs="Arial"/>
          <w:szCs w:val="24"/>
        </w:rPr>
      </w:pPr>
      <w:bookmarkStart w:id="2" w:name="_Toc261858406"/>
    </w:p>
    <w:p w14:paraId="74D9EE69" w14:textId="77777777" w:rsidR="00A24367" w:rsidRPr="00D45060" w:rsidRDefault="00A24367" w:rsidP="00A24367">
      <w:pPr>
        <w:ind w:firstLine="0"/>
        <w:jc w:val="right"/>
        <w:rPr>
          <w:rFonts w:cs="Arial"/>
          <w:szCs w:val="24"/>
        </w:rPr>
      </w:pPr>
      <w:r w:rsidRPr="00E3506F">
        <w:rPr>
          <w:rFonts w:cs="Arial"/>
          <w:szCs w:val="24"/>
        </w:rPr>
        <w:t xml:space="preserve">Orientador: </w:t>
      </w:r>
      <w:r w:rsidRPr="00E3506F">
        <w:rPr>
          <w:rFonts w:cs="Arial"/>
        </w:rPr>
        <w:t xml:space="preserve">Prof. Dr. </w:t>
      </w:r>
      <w:r w:rsidR="00234DB5">
        <w:rPr>
          <w:rFonts w:cs="Arial"/>
        </w:rPr>
        <w:t>Daniel Pacheco Lacerda</w:t>
      </w:r>
      <w:r w:rsidRPr="00D45060">
        <w:rPr>
          <w:rFonts w:cs="Arial"/>
        </w:rPr>
        <w:t xml:space="preserve"> </w:t>
      </w:r>
    </w:p>
    <w:bookmarkEnd w:id="2"/>
    <w:p w14:paraId="679C25E8" w14:textId="77777777" w:rsidR="00A24367" w:rsidRDefault="00A24367" w:rsidP="00A24367">
      <w:pPr>
        <w:spacing w:line="240" w:lineRule="auto"/>
        <w:ind w:left="4522" w:firstLine="0"/>
        <w:rPr>
          <w:rFonts w:cs="Arial"/>
          <w:b/>
        </w:rPr>
      </w:pPr>
    </w:p>
    <w:p w14:paraId="6C67278B" w14:textId="77777777" w:rsidR="00A24367" w:rsidRDefault="00A24367" w:rsidP="00A24367">
      <w:pPr>
        <w:spacing w:line="240" w:lineRule="auto"/>
        <w:ind w:left="4522" w:firstLine="0"/>
        <w:rPr>
          <w:rFonts w:cs="Arial"/>
          <w:b/>
        </w:rPr>
      </w:pPr>
    </w:p>
    <w:p w14:paraId="4C64FFC6" w14:textId="77777777" w:rsidR="00A24367" w:rsidRDefault="00A24367" w:rsidP="00A24367">
      <w:pPr>
        <w:ind w:firstLine="0"/>
        <w:jc w:val="center"/>
        <w:rPr>
          <w:rFonts w:cs="Arial"/>
          <w:b/>
        </w:rPr>
      </w:pPr>
    </w:p>
    <w:p w14:paraId="59B52792" w14:textId="77777777" w:rsidR="00A24367" w:rsidRDefault="00A24367" w:rsidP="00A24367">
      <w:pPr>
        <w:ind w:firstLine="0"/>
        <w:jc w:val="center"/>
        <w:rPr>
          <w:rFonts w:cs="Arial"/>
          <w:b/>
        </w:rPr>
      </w:pPr>
    </w:p>
    <w:p w14:paraId="15BBE14F" w14:textId="77777777" w:rsidR="00A24367" w:rsidRDefault="00A24367" w:rsidP="00A24367">
      <w:pPr>
        <w:ind w:firstLine="0"/>
        <w:jc w:val="center"/>
        <w:rPr>
          <w:rFonts w:cs="Arial"/>
          <w:b/>
        </w:rPr>
      </w:pPr>
    </w:p>
    <w:p w14:paraId="63BF624C" w14:textId="77777777" w:rsidR="00A24367" w:rsidRDefault="006E5474" w:rsidP="00A24367">
      <w:pPr>
        <w:ind w:firstLine="0"/>
        <w:jc w:val="center"/>
      </w:pPr>
      <w:r>
        <w:t>São Leopoldo</w:t>
      </w:r>
    </w:p>
    <w:p w14:paraId="402AEC34" w14:textId="77777777" w:rsidR="00A24367" w:rsidRDefault="006E5474" w:rsidP="00A24367">
      <w:pPr>
        <w:ind w:firstLine="0"/>
        <w:jc w:val="center"/>
        <w:sectPr w:rsidR="00A24367" w:rsidSect="001F56FA">
          <w:headerReference w:type="default" r:id="rId11"/>
          <w:footnotePr>
            <w:numRestart w:val="eachSect"/>
          </w:footnotePr>
          <w:pgSz w:w="11906" w:h="16838" w:code="9"/>
          <w:pgMar w:top="1701" w:right="1134" w:bottom="1134" w:left="1701" w:header="1134" w:footer="709" w:gutter="0"/>
          <w:cols w:space="708"/>
          <w:titlePg/>
          <w:docGrid w:linePitch="360"/>
        </w:sectPr>
      </w:pPr>
      <w:r>
        <w:t>2017</w:t>
      </w:r>
    </w:p>
    <w:p w14:paraId="5DE1B817" w14:textId="6ADD2ECC" w:rsidR="001A1135" w:rsidRDefault="001A1135" w:rsidP="001A1135">
      <w:pPr>
        <w:spacing w:after="360"/>
        <w:ind w:firstLine="0"/>
        <w:jc w:val="center"/>
        <w:rPr>
          <w:b/>
        </w:rPr>
      </w:pPr>
      <w:r>
        <w:rPr>
          <w:b/>
        </w:rPr>
        <w:lastRenderedPageBreak/>
        <w:t>RESUMO</w:t>
      </w:r>
    </w:p>
    <w:p w14:paraId="02A3A0F5" w14:textId="1E705A24" w:rsidR="000B26E3" w:rsidRDefault="001A1135" w:rsidP="001A1135">
      <w:pPr>
        <w:rPr>
          <w:rFonts w:cs="Arial"/>
        </w:rPr>
      </w:pPr>
      <w:r>
        <w:rPr>
          <w:rFonts w:cs="Arial"/>
        </w:rPr>
        <w:t xml:space="preserve">A avaliação de decisões estratégicas em condições de incerteza é um desafio significativo para as organizações. </w:t>
      </w:r>
      <w:r w:rsidR="00F646AB">
        <w:rPr>
          <w:rFonts w:cs="Arial"/>
        </w:rPr>
        <w:t xml:space="preserve">Em condições onde informação disponível permite </w:t>
      </w:r>
      <w:r w:rsidR="00843FB1">
        <w:rPr>
          <w:rFonts w:cs="Arial"/>
        </w:rPr>
        <w:t>que stakeholders cheguem a um consenso sobre o futuro que será mais provável</w:t>
      </w:r>
      <w:r w:rsidR="00F646AB">
        <w:rPr>
          <w:rFonts w:cs="Arial"/>
        </w:rPr>
        <w:t xml:space="preserve">, ferramentas de </w:t>
      </w:r>
      <w:r w:rsidR="000B26E3">
        <w:rPr>
          <w:rFonts w:cs="Arial"/>
        </w:rPr>
        <w:t xml:space="preserve">planejamento baseadas em predição podem suportar o processo decisório de modo confiável. No entanto, em situações </w:t>
      </w:r>
      <w:r w:rsidR="00033F9D">
        <w:rPr>
          <w:rFonts w:cs="Arial"/>
        </w:rPr>
        <w:t xml:space="preserve">de instabilidade, </w:t>
      </w:r>
      <w:r w:rsidR="000B26E3">
        <w:rPr>
          <w:rFonts w:cs="Arial"/>
        </w:rPr>
        <w:t>onde o futuro é altamente incerto, tais processos tendem</w:t>
      </w:r>
      <w:r w:rsidR="00F646AB">
        <w:rPr>
          <w:rFonts w:cs="Arial"/>
        </w:rPr>
        <w:t xml:space="preserve"> a </w:t>
      </w:r>
      <w:r w:rsidR="000B26E3">
        <w:rPr>
          <w:rFonts w:cs="Arial"/>
        </w:rPr>
        <w:t xml:space="preserve">gerar confiança excessiva em predições. </w:t>
      </w:r>
      <w:r w:rsidR="00033F9D">
        <w:rPr>
          <w:rFonts w:cs="Arial"/>
        </w:rPr>
        <w:t xml:space="preserve">Tais condições de incerteza frequentemente ocorrem em mercados </w:t>
      </w:r>
      <w:r w:rsidR="008F13CD">
        <w:rPr>
          <w:rFonts w:cs="Arial"/>
        </w:rPr>
        <w:t xml:space="preserve">nascentes, </w:t>
      </w:r>
      <w:r w:rsidR="00033F9D">
        <w:rPr>
          <w:rFonts w:cs="Arial"/>
        </w:rPr>
        <w:t xml:space="preserve">onde </w:t>
      </w:r>
      <w:r w:rsidR="008F13CD">
        <w:rPr>
          <w:rFonts w:cs="Arial"/>
        </w:rPr>
        <w:t xml:space="preserve">há alta incerteza relacionada ao processo de difusão de um novo produto </w:t>
      </w:r>
      <w:r w:rsidR="00B4094C">
        <w:rPr>
          <w:rFonts w:cs="Arial"/>
        </w:rPr>
        <w:t>em um mercado nascente</w:t>
      </w:r>
      <w:r w:rsidR="008F13CD">
        <w:rPr>
          <w:rFonts w:cs="Arial"/>
        </w:rPr>
        <w:t xml:space="preserve">. </w:t>
      </w:r>
      <w:r w:rsidR="00843FB1">
        <w:rPr>
          <w:rFonts w:cs="Arial"/>
        </w:rPr>
        <w:t xml:space="preserve">Na Indústria da Manufatura Aditiva, por exemplo, </w:t>
      </w:r>
      <w:r w:rsidR="00B4094C">
        <w:rPr>
          <w:rFonts w:cs="Arial"/>
        </w:rPr>
        <w:t xml:space="preserve">enquanto alguns especialistas estimam que a indústria pode chegar a faturar 21 bilhões de dólares em 2020, outros estimam que este mercado pode valer </w:t>
      </w:r>
      <w:r w:rsidR="0003138A">
        <w:rPr>
          <w:rFonts w:cs="Arial"/>
        </w:rPr>
        <w:t xml:space="preserve">até 550 </w:t>
      </w:r>
      <w:r w:rsidR="00B4094C">
        <w:rPr>
          <w:rFonts w:cs="Arial"/>
        </w:rPr>
        <w:t>bilhões até 2025.</w:t>
      </w:r>
    </w:p>
    <w:p w14:paraId="4DDD5F4D" w14:textId="77777777" w:rsidR="00B4094C" w:rsidRDefault="00B4094C" w:rsidP="001A1135">
      <w:pPr>
        <w:rPr>
          <w:rFonts w:cs="Arial"/>
        </w:rPr>
      </w:pPr>
    </w:p>
    <w:p w14:paraId="571E2CC0" w14:textId="619F152D" w:rsidR="000B26E3" w:rsidRDefault="000B26E3" w:rsidP="001A1135">
      <w:pPr>
        <w:rPr>
          <w:rFonts w:cs="Arial"/>
        </w:rPr>
      </w:pPr>
      <w:r w:rsidRPr="000B26E3">
        <w:rPr>
          <w:rFonts w:cs="Arial"/>
        </w:rPr>
        <w:t>Como avaliar a robustez das decisões estratégicas que suportam a difusão de produtos em condições de incerteza profunda</w:t>
      </w:r>
      <w:r>
        <w:rPr>
          <w:rFonts w:cs="Arial"/>
        </w:rPr>
        <w:t>.</w:t>
      </w:r>
    </w:p>
    <w:p w14:paraId="24153D69" w14:textId="72CDAACB" w:rsidR="001A1135" w:rsidRPr="001A1135" w:rsidRDefault="00F646AB" w:rsidP="001A1135">
      <w:r>
        <w:rPr>
          <w:rFonts w:cs="Arial"/>
        </w:rPr>
        <w:t xml:space="preserve">respeito do futuro pode ser representada por distribuições de probabilidades, ferramentas computacionais </w:t>
      </w:r>
      <w:r w:rsidR="001A1135">
        <w:rPr>
          <w:rFonts w:cs="Arial"/>
        </w:rPr>
        <w:t xml:space="preserve">Enquanto abordagens tradicionais empregadas para a avaliação de decisões estratégicas contribuem </w:t>
      </w:r>
    </w:p>
    <w:p w14:paraId="7637F6CE" w14:textId="77777777" w:rsidR="001A1135" w:rsidRDefault="001A1135" w:rsidP="00A24367">
      <w:pPr>
        <w:spacing w:after="360"/>
        <w:ind w:firstLine="0"/>
        <w:jc w:val="center"/>
        <w:rPr>
          <w:b/>
        </w:rPr>
      </w:pPr>
    </w:p>
    <w:p w14:paraId="49B464A0" w14:textId="77777777" w:rsidR="00A24367" w:rsidRDefault="00A24367" w:rsidP="00A24367">
      <w:pPr>
        <w:spacing w:after="360"/>
        <w:ind w:firstLine="0"/>
        <w:jc w:val="center"/>
        <w:rPr>
          <w:b/>
        </w:rPr>
      </w:pPr>
      <w:r w:rsidRPr="00767350">
        <w:rPr>
          <w:b/>
        </w:rPr>
        <w:t>LISTA DE</w:t>
      </w:r>
      <w:r>
        <w:rPr>
          <w:b/>
        </w:rPr>
        <w:t xml:space="preserve"> QUADROS</w:t>
      </w:r>
    </w:p>
    <w:p w14:paraId="545F2C08" w14:textId="62925744" w:rsidR="00941704" w:rsidRDefault="00A24367">
      <w:pPr>
        <w:pStyle w:val="ndicedeilustraes"/>
        <w:tabs>
          <w:tab w:val="right" w:leader="dot" w:pos="9061"/>
        </w:tabs>
        <w:rPr>
          <w:rFonts w:asciiTheme="minorHAnsi" w:eastAsiaTheme="minorEastAsia" w:hAnsiTheme="minorHAnsi" w:cstheme="minorBidi"/>
          <w:noProof/>
          <w:sz w:val="22"/>
          <w:szCs w:val="22"/>
        </w:rPr>
      </w:pPr>
      <w:r>
        <w:rPr>
          <w:b/>
        </w:rPr>
        <w:fldChar w:fldCharType="begin"/>
      </w:r>
      <w:r>
        <w:rPr>
          <w:b/>
        </w:rPr>
        <w:instrText xml:space="preserve"> TOC \h \z \c "Quadro" </w:instrText>
      </w:r>
      <w:r>
        <w:rPr>
          <w:b/>
        </w:rPr>
        <w:fldChar w:fldCharType="separate"/>
      </w:r>
      <w:hyperlink w:anchor="_Toc482263851" w:history="1">
        <w:r w:rsidR="00941704" w:rsidRPr="006037D7">
          <w:rPr>
            <w:rStyle w:val="Hyperlink"/>
            <w:noProof/>
          </w:rPr>
          <w:t>Quadro 1 – Buscas Realizadas durante a Revisão da Literatura e Relação com Questões de Interesse</w:t>
        </w:r>
        <w:r w:rsidR="00941704">
          <w:rPr>
            <w:noProof/>
            <w:webHidden/>
          </w:rPr>
          <w:tab/>
        </w:r>
        <w:r w:rsidR="00941704">
          <w:rPr>
            <w:noProof/>
            <w:webHidden/>
          </w:rPr>
          <w:fldChar w:fldCharType="begin"/>
        </w:r>
        <w:r w:rsidR="00941704">
          <w:rPr>
            <w:noProof/>
            <w:webHidden/>
          </w:rPr>
          <w:instrText xml:space="preserve"> PAGEREF _Toc482263851 \h </w:instrText>
        </w:r>
        <w:r w:rsidR="00941704">
          <w:rPr>
            <w:noProof/>
            <w:webHidden/>
          </w:rPr>
        </w:r>
        <w:r w:rsidR="00941704">
          <w:rPr>
            <w:noProof/>
            <w:webHidden/>
          </w:rPr>
          <w:fldChar w:fldCharType="separate"/>
        </w:r>
        <w:r w:rsidR="005E035C">
          <w:rPr>
            <w:noProof/>
            <w:webHidden/>
          </w:rPr>
          <w:t>17</w:t>
        </w:r>
        <w:r w:rsidR="00941704">
          <w:rPr>
            <w:noProof/>
            <w:webHidden/>
          </w:rPr>
          <w:fldChar w:fldCharType="end"/>
        </w:r>
      </w:hyperlink>
    </w:p>
    <w:p w14:paraId="62291422" w14:textId="48C8FE60" w:rsidR="00941704" w:rsidRDefault="00E22012">
      <w:pPr>
        <w:pStyle w:val="ndicedeilustraes"/>
        <w:tabs>
          <w:tab w:val="right" w:leader="dot" w:pos="9061"/>
        </w:tabs>
        <w:rPr>
          <w:rFonts w:asciiTheme="minorHAnsi" w:eastAsiaTheme="minorEastAsia" w:hAnsiTheme="minorHAnsi" w:cstheme="minorBidi"/>
          <w:noProof/>
          <w:sz w:val="22"/>
          <w:szCs w:val="22"/>
        </w:rPr>
      </w:pPr>
      <w:hyperlink w:anchor="_Toc482263852" w:history="1">
        <w:r w:rsidR="00941704" w:rsidRPr="006037D7">
          <w:rPr>
            <w:rStyle w:val="Hyperlink"/>
            <w:noProof/>
          </w:rPr>
          <w:t>Quadro 2 – Abordagens para Avaliação de Decisões Estratégicas e suas Fragilidades</w:t>
        </w:r>
        <w:r w:rsidR="00941704">
          <w:rPr>
            <w:noProof/>
            <w:webHidden/>
          </w:rPr>
          <w:tab/>
        </w:r>
        <w:r w:rsidR="00941704">
          <w:rPr>
            <w:noProof/>
            <w:webHidden/>
          </w:rPr>
          <w:fldChar w:fldCharType="begin"/>
        </w:r>
        <w:r w:rsidR="00941704">
          <w:rPr>
            <w:noProof/>
            <w:webHidden/>
          </w:rPr>
          <w:instrText xml:space="preserve"> PAGEREF _Toc482263852 \h </w:instrText>
        </w:r>
        <w:r w:rsidR="00941704">
          <w:rPr>
            <w:noProof/>
            <w:webHidden/>
          </w:rPr>
        </w:r>
        <w:r w:rsidR="00941704">
          <w:rPr>
            <w:noProof/>
            <w:webHidden/>
          </w:rPr>
          <w:fldChar w:fldCharType="separate"/>
        </w:r>
        <w:r w:rsidR="005E035C">
          <w:rPr>
            <w:noProof/>
            <w:webHidden/>
          </w:rPr>
          <w:t>20</w:t>
        </w:r>
        <w:r w:rsidR="00941704">
          <w:rPr>
            <w:noProof/>
            <w:webHidden/>
          </w:rPr>
          <w:fldChar w:fldCharType="end"/>
        </w:r>
      </w:hyperlink>
    </w:p>
    <w:p w14:paraId="5CF64566" w14:textId="0BBD4779" w:rsidR="00941704" w:rsidRDefault="00E22012">
      <w:pPr>
        <w:pStyle w:val="ndicedeilustraes"/>
        <w:tabs>
          <w:tab w:val="right" w:leader="dot" w:pos="9061"/>
        </w:tabs>
        <w:rPr>
          <w:rFonts w:asciiTheme="minorHAnsi" w:eastAsiaTheme="minorEastAsia" w:hAnsiTheme="minorHAnsi" w:cstheme="minorBidi"/>
          <w:noProof/>
          <w:sz w:val="22"/>
          <w:szCs w:val="22"/>
        </w:rPr>
      </w:pPr>
      <w:hyperlink w:anchor="_Toc482263853" w:history="1">
        <w:r w:rsidR="00941704" w:rsidRPr="006037D7">
          <w:rPr>
            <w:rStyle w:val="Hyperlink"/>
            <w:noProof/>
          </w:rPr>
          <w:t>Quadro 3 – Características de Decisões Estratégicas</w:t>
        </w:r>
        <w:r w:rsidR="00941704">
          <w:rPr>
            <w:noProof/>
            <w:webHidden/>
          </w:rPr>
          <w:tab/>
        </w:r>
        <w:r w:rsidR="00941704">
          <w:rPr>
            <w:noProof/>
            <w:webHidden/>
          </w:rPr>
          <w:fldChar w:fldCharType="begin"/>
        </w:r>
        <w:r w:rsidR="00941704">
          <w:rPr>
            <w:noProof/>
            <w:webHidden/>
          </w:rPr>
          <w:instrText xml:space="preserve"> PAGEREF _Toc482263853 \h </w:instrText>
        </w:r>
        <w:r w:rsidR="00941704">
          <w:rPr>
            <w:noProof/>
            <w:webHidden/>
          </w:rPr>
        </w:r>
        <w:r w:rsidR="00941704">
          <w:rPr>
            <w:noProof/>
            <w:webHidden/>
          </w:rPr>
          <w:fldChar w:fldCharType="separate"/>
        </w:r>
        <w:r w:rsidR="005E035C">
          <w:rPr>
            <w:noProof/>
            <w:webHidden/>
          </w:rPr>
          <w:t>25</w:t>
        </w:r>
        <w:r w:rsidR="00941704">
          <w:rPr>
            <w:noProof/>
            <w:webHidden/>
          </w:rPr>
          <w:fldChar w:fldCharType="end"/>
        </w:r>
      </w:hyperlink>
    </w:p>
    <w:p w14:paraId="6ED14D38" w14:textId="77B72B54" w:rsidR="00941704" w:rsidRDefault="00E22012">
      <w:pPr>
        <w:pStyle w:val="ndicedeilustraes"/>
        <w:tabs>
          <w:tab w:val="right" w:leader="dot" w:pos="9061"/>
        </w:tabs>
        <w:rPr>
          <w:rFonts w:asciiTheme="minorHAnsi" w:eastAsiaTheme="minorEastAsia" w:hAnsiTheme="minorHAnsi" w:cstheme="minorBidi"/>
          <w:noProof/>
          <w:sz w:val="22"/>
          <w:szCs w:val="22"/>
        </w:rPr>
      </w:pPr>
      <w:hyperlink w:anchor="_Toc482263854" w:history="1">
        <w:r w:rsidR="00941704" w:rsidRPr="006037D7">
          <w:rPr>
            <w:rStyle w:val="Hyperlink"/>
            <w:noProof/>
          </w:rPr>
          <w:t>Quadro 4 – RDM e Abordagens Relacionadas</w:t>
        </w:r>
        <w:r w:rsidR="00941704">
          <w:rPr>
            <w:noProof/>
            <w:webHidden/>
          </w:rPr>
          <w:tab/>
        </w:r>
        <w:r w:rsidR="00941704">
          <w:rPr>
            <w:noProof/>
            <w:webHidden/>
          </w:rPr>
          <w:fldChar w:fldCharType="begin"/>
        </w:r>
        <w:r w:rsidR="00941704">
          <w:rPr>
            <w:noProof/>
            <w:webHidden/>
          </w:rPr>
          <w:instrText xml:space="preserve"> PAGEREF _Toc482263854 \h </w:instrText>
        </w:r>
        <w:r w:rsidR="00941704">
          <w:rPr>
            <w:noProof/>
            <w:webHidden/>
          </w:rPr>
        </w:r>
        <w:r w:rsidR="00941704">
          <w:rPr>
            <w:noProof/>
            <w:webHidden/>
          </w:rPr>
          <w:fldChar w:fldCharType="separate"/>
        </w:r>
        <w:r w:rsidR="005E035C">
          <w:rPr>
            <w:noProof/>
            <w:webHidden/>
          </w:rPr>
          <w:t>35</w:t>
        </w:r>
        <w:r w:rsidR="00941704">
          <w:rPr>
            <w:noProof/>
            <w:webHidden/>
          </w:rPr>
          <w:fldChar w:fldCharType="end"/>
        </w:r>
      </w:hyperlink>
    </w:p>
    <w:p w14:paraId="6E8C3E26" w14:textId="0D16F34D" w:rsidR="00941704" w:rsidRDefault="00E22012">
      <w:pPr>
        <w:pStyle w:val="ndicedeilustraes"/>
        <w:tabs>
          <w:tab w:val="right" w:leader="dot" w:pos="9061"/>
        </w:tabs>
        <w:rPr>
          <w:rFonts w:asciiTheme="minorHAnsi" w:eastAsiaTheme="minorEastAsia" w:hAnsiTheme="minorHAnsi" w:cstheme="minorBidi"/>
          <w:noProof/>
          <w:sz w:val="22"/>
          <w:szCs w:val="22"/>
        </w:rPr>
      </w:pPr>
      <w:hyperlink w:anchor="_Toc482263855" w:history="1">
        <w:r w:rsidR="00941704" w:rsidRPr="006037D7">
          <w:rPr>
            <w:rStyle w:val="Hyperlink"/>
            <w:noProof/>
          </w:rPr>
          <w:t>Quadro 5 – Framework XLRM</w:t>
        </w:r>
        <w:r w:rsidR="00941704">
          <w:rPr>
            <w:noProof/>
            <w:webHidden/>
          </w:rPr>
          <w:tab/>
        </w:r>
        <w:r w:rsidR="00941704">
          <w:rPr>
            <w:noProof/>
            <w:webHidden/>
          </w:rPr>
          <w:fldChar w:fldCharType="begin"/>
        </w:r>
        <w:r w:rsidR="00941704">
          <w:rPr>
            <w:noProof/>
            <w:webHidden/>
          </w:rPr>
          <w:instrText xml:space="preserve"> PAGEREF _Toc482263855 \h </w:instrText>
        </w:r>
        <w:r w:rsidR="00941704">
          <w:rPr>
            <w:noProof/>
            <w:webHidden/>
          </w:rPr>
        </w:r>
        <w:r w:rsidR="00941704">
          <w:rPr>
            <w:noProof/>
            <w:webHidden/>
          </w:rPr>
          <w:fldChar w:fldCharType="separate"/>
        </w:r>
        <w:r w:rsidR="005E035C">
          <w:rPr>
            <w:noProof/>
            <w:webHidden/>
          </w:rPr>
          <w:t>46</w:t>
        </w:r>
        <w:r w:rsidR="00941704">
          <w:rPr>
            <w:noProof/>
            <w:webHidden/>
          </w:rPr>
          <w:fldChar w:fldCharType="end"/>
        </w:r>
      </w:hyperlink>
    </w:p>
    <w:p w14:paraId="15392BB9" w14:textId="14993C98" w:rsidR="00941704" w:rsidRDefault="00E22012">
      <w:pPr>
        <w:pStyle w:val="ndicedeilustraes"/>
        <w:tabs>
          <w:tab w:val="right" w:leader="dot" w:pos="9061"/>
        </w:tabs>
        <w:rPr>
          <w:rFonts w:asciiTheme="minorHAnsi" w:eastAsiaTheme="minorEastAsia" w:hAnsiTheme="minorHAnsi" w:cstheme="minorBidi"/>
          <w:noProof/>
          <w:sz w:val="22"/>
          <w:szCs w:val="22"/>
        </w:rPr>
      </w:pPr>
      <w:hyperlink w:anchor="_Toc482263856" w:history="1">
        <w:r w:rsidR="00941704" w:rsidRPr="006037D7">
          <w:rPr>
            <w:rStyle w:val="Hyperlink"/>
            <w:noProof/>
          </w:rPr>
          <w:t xml:space="preserve">Quadro 6 – </w:t>
        </w:r>
        <w:r w:rsidR="00941704" w:rsidRPr="006037D7">
          <w:rPr>
            <w:rStyle w:val="Hyperlink"/>
            <w:noProof/>
            <w:lang w:val="en-US"/>
          </w:rPr>
          <w:t>Scenario Ensemble</w:t>
        </w:r>
        <w:r w:rsidR="00941704">
          <w:rPr>
            <w:noProof/>
            <w:webHidden/>
          </w:rPr>
          <w:tab/>
        </w:r>
        <w:r w:rsidR="00941704">
          <w:rPr>
            <w:noProof/>
            <w:webHidden/>
          </w:rPr>
          <w:fldChar w:fldCharType="begin"/>
        </w:r>
        <w:r w:rsidR="00941704">
          <w:rPr>
            <w:noProof/>
            <w:webHidden/>
          </w:rPr>
          <w:instrText xml:space="preserve"> PAGEREF _Toc482263856 \h </w:instrText>
        </w:r>
        <w:r w:rsidR="00941704">
          <w:rPr>
            <w:noProof/>
            <w:webHidden/>
          </w:rPr>
        </w:r>
        <w:r w:rsidR="00941704">
          <w:rPr>
            <w:noProof/>
            <w:webHidden/>
          </w:rPr>
          <w:fldChar w:fldCharType="separate"/>
        </w:r>
        <w:r w:rsidR="005E035C">
          <w:rPr>
            <w:noProof/>
            <w:webHidden/>
          </w:rPr>
          <w:t>48</w:t>
        </w:r>
        <w:r w:rsidR="00941704">
          <w:rPr>
            <w:noProof/>
            <w:webHidden/>
          </w:rPr>
          <w:fldChar w:fldCharType="end"/>
        </w:r>
      </w:hyperlink>
    </w:p>
    <w:p w14:paraId="4D4F0BAF" w14:textId="4EE7F3A2" w:rsidR="00941704" w:rsidRDefault="00E22012">
      <w:pPr>
        <w:pStyle w:val="ndicedeilustraes"/>
        <w:tabs>
          <w:tab w:val="right" w:leader="dot" w:pos="9061"/>
        </w:tabs>
        <w:rPr>
          <w:rFonts w:asciiTheme="minorHAnsi" w:eastAsiaTheme="minorEastAsia" w:hAnsiTheme="minorHAnsi" w:cstheme="minorBidi"/>
          <w:noProof/>
          <w:sz w:val="22"/>
          <w:szCs w:val="22"/>
        </w:rPr>
      </w:pPr>
      <w:hyperlink w:anchor="_Toc482263857" w:history="1">
        <w:r w:rsidR="00941704" w:rsidRPr="006037D7">
          <w:rPr>
            <w:rStyle w:val="Hyperlink"/>
            <w:noProof/>
          </w:rPr>
          <w:t>Quadro 7 – Abordagem Científica do RDM e EMA</w:t>
        </w:r>
        <w:r w:rsidR="00941704">
          <w:rPr>
            <w:noProof/>
            <w:webHidden/>
          </w:rPr>
          <w:tab/>
        </w:r>
        <w:r w:rsidR="00941704">
          <w:rPr>
            <w:noProof/>
            <w:webHidden/>
          </w:rPr>
          <w:fldChar w:fldCharType="begin"/>
        </w:r>
        <w:r w:rsidR="00941704">
          <w:rPr>
            <w:noProof/>
            <w:webHidden/>
          </w:rPr>
          <w:instrText xml:space="preserve"> PAGEREF _Toc482263857 \h </w:instrText>
        </w:r>
        <w:r w:rsidR="00941704">
          <w:rPr>
            <w:noProof/>
            <w:webHidden/>
          </w:rPr>
        </w:r>
        <w:r w:rsidR="00941704">
          <w:rPr>
            <w:noProof/>
            <w:webHidden/>
          </w:rPr>
          <w:fldChar w:fldCharType="separate"/>
        </w:r>
        <w:r w:rsidR="005E035C">
          <w:rPr>
            <w:noProof/>
            <w:webHidden/>
          </w:rPr>
          <w:t>65</w:t>
        </w:r>
        <w:r w:rsidR="00941704">
          <w:rPr>
            <w:noProof/>
            <w:webHidden/>
          </w:rPr>
          <w:fldChar w:fldCharType="end"/>
        </w:r>
      </w:hyperlink>
    </w:p>
    <w:p w14:paraId="6C800A3E" w14:textId="7C9D83CD" w:rsidR="00941704" w:rsidRDefault="00E22012">
      <w:pPr>
        <w:pStyle w:val="ndicedeilustraes"/>
        <w:tabs>
          <w:tab w:val="right" w:leader="dot" w:pos="9061"/>
        </w:tabs>
        <w:rPr>
          <w:rFonts w:asciiTheme="minorHAnsi" w:eastAsiaTheme="minorEastAsia" w:hAnsiTheme="minorHAnsi" w:cstheme="minorBidi"/>
          <w:noProof/>
          <w:sz w:val="22"/>
          <w:szCs w:val="22"/>
        </w:rPr>
      </w:pPr>
      <w:hyperlink w:anchor="_Toc482263858" w:history="1">
        <w:r w:rsidR="00941704" w:rsidRPr="006037D7">
          <w:rPr>
            <w:rStyle w:val="Hyperlink"/>
            <w:noProof/>
          </w:rPr>
          <w:t>Quadro 8 – Decisões Metodológicas em uma aplicação do RDM</w:t>
        </w:r>
        <w:r w:rsidR="00941704">
          <w:rPr>
            <w:noProof/>
            <w:webHidden/>
          </w:rPr>
          <w:tab/>
        </w:r>
        <w:r w:rsidR="00941704">
          <w:rPr>
            <w:noProof/>
            <w:webHidden/>
          </w:rPr>
          <w:fldChar w:fldCharType="begin"/>
        </w:r>
        <w:r w:rsidR="00941704">
          <w:rPr>
            <w:noProof/>
            <w:webHidden/>
          </w:rPr>
          <w:instrText xml:space="preserve"> PAGEREF _Toc482263858 \h </w:instrText>
        </w:r>
        <w:r w:rsidR="00941704">
          <w:rPr>
            <w:noProof/>
            <w:webHidden/>
          </w:rPr>
        </w:r>
        <w:r w:rsidR="00941704">
          <w:rPr>
            <w:noProof/>
            <w:webHidden/>
          </w:rPr>
          <w:fldChar w:fldCharType="separate"/>
        </w:r>
        <w:r w:rsidR="005E035C">
          <w:rPr>
            <w:noProof/>
            <w:webHidden/>
          </w:rPr>
          <w:t>72</w:t>
        </w:r>
        <w:r w:rsidR="00941704">
          <w:rPr>
            <w:noProof/>
            <w:webHidden/>
          </w:rPr>
          <w:fldChar w:fldCharType="end"/>
        </w:r>
      </w:hyperlink>
    </w:p>
    <w:p w14:paraId="0715EC48" w14:textId="564E0B13" w:rsidR="00941704" w:rsidRDefault="00E22012">
      <w:pPr>
        <w:pStyle w:val="ndicedeilustraes"/>
        <w:tabs>
          <w:tab w:val="right" w:leader="dot" w:pos="9061"/>
        </w:tabs>
        <w:rPr>
          <w:rFonts w:asciiTheme="minorHAnsi" w:eastAsiaTheme="minorEastAsia" w:hAnsiTheme="minorHAnsi" w:cstheme="minorBidi"/>
          <w:noProof/>
          <w:sz w:val="22"/>
          <w:szCs w:val="22"/>
        </w:rPr>
      </w:pPr>
      <w:hyperlink w:anchor="_Toc482263859" w:history="1">
        <w:r w:rsidR="00941704" w:rsidRPr="006037D7">
          <w:rPr>
            <w:rStyle w:val="Hyperlink"/>
            <w:noProof/>
          </w:rPr>
          <w:t>Quadro 9 – Relação entre Etapas do Método de Trabalho e Técnicas de Coleta e Análise dos Dados</w:t>
        </w:r>
        <w:r w:rsidR="00941704">
          <w:rPr>
            <w:noProof/>
            <w:webHidden/>
          </w:rPr>
          <w:tab/>
        </w:r>
        <w:r w:rsidR="00941704">
          <w:rPr>
            <w:noProof/>
            <w:webHidden/>
          </w:rPr>
          <w:fldChar w:fldCharType="begin"/>
        </w:r>
        <w:r w:rsidR="00941704">
          <w:rPr>
            <w:noProof/>
            <w:webHidden/>
          </w:rPr>
          <w:instrText xml:space="preserve"> PAGEREF _Toc482263859 \h </w:instrText>
        </w:r>
        <w:r w:rsidR="00941704">
          <w:rPr>
            <w:noProof/>
            <w:webHidden/>
          </w:rPr>
        </w:r>
        <w:r w:rsidR="00941704">
          <w:rPr>
            <w:noProof/>
            <w:webHidden/>
          </w:rPr>
          <w:fldChar w:fldCharType="separate"/>
        </w:r>
        <w:r w:rsidR="005E035C">
          <w:rPr>
            <w:noProof/>
            <w:webHidden/>
          </w:rPr>
          <w:t>75</w:t>
        </w:r>
        <w:r w:rsidR="00941704">
          <w:rPr>
            <w:noProof/>
            <w:webHidden/>
          </w:rPr>
          <w:fldChar w:fldCharType="end"/>
        </w:r>
      </w:hyperlink>
    </w:p>
    <w:p w14:paraId="6F162E17" w14:textId="59F3C01A" w:rsidR="00941704" w:rsidRDefault="00E22012">
      <w:pPr>
        <w:pStyle w:val="ndicedeilustraes"/>
        <w:tabs>
          <w:tab w:val="right" w:leader="dot" w:pos="9061"/>
        </w:tabs>
        <w:rPr>
          <w:rFonts w:asciiTheme="minorHAnsi" w:eastAsiaTheme="minorEastAsia" w:hAnsiTheme="minorHAnsi" w:cstheme="minorBidi"/>
          <w:noProof/>
          <w:sz w:val="22"/>
          <w:szCs w:val="22"/>
        </w:rPr>
      </w:pPr>
      <w:hyperlink w:anchor="_Toc482263860" w:history="1">
        <w:r w:rsidR="00941704" w:rsidRPr="006037D7">
          <w:rPr>
            <w:rStyle w:val="Hyperlink"/>
            <w:noProof/>
          </w:rPr>
          <w:t>Quadro 10 – Condições Necessárias para a Instanciação do RDM</w:t>
        </w:r>
        <w:r w:rsidR="00941704">
          <w:rPr>
            <w:noProof/>
            <w:webHidden/>
          </w:rPr>
          <w:tab/>
        </w:r>
        <w:r w:rsidR="00941704">
          <w:rPr>
            <w:noProof/>
            <w:webHidden/>
          </w:rPr>
          <w:fldChar w:fldCharType="begin"/>
        </w:r>
        <w:r w:rsidR="00941704">
          <w:rPr>
            <w:noProof/>
            <w:webHidden/>
          </w:rPr>
          <w:instrText xml:space="preserve"> PAGEREF _Toc482263860 \h </w:instrText>
        </w:r>
        <w:r w:rsidR="00941704">
          <w:rPr>
            <w:noProof/>
            <w:webHidden/>
          </w:rPr>
        </w:r>
        <w:r w:rsidR="00941704">
          <w:rPr>
            <w:noProof/>
            <w:webHidden/>
          </w:rPr>
          <w:fldChar w:fldCharType="separate"/>
        </w:r>
        <w:r w:rsidR="005E035C">
          <w:rPr>
            <w:noProof/>
            <w:webHidden/>
          </w:rPr>
          <w:t>76</w:t>
        </w:r>
        <w:r w:rsidR="00941704">
          <w:rPr>
            <w:noProof/>
            <w:webHidden/>
          </w:rPr>
          <w:fldChar w:fldCharType="end"/>
        </w:r>
      </w:hyperlink>
    </w:p>
    <w:p w14:paraId="40F32171" w14:textId="417DC722" w:rsidR="00941704" w:rsidRDefault="00E22012">
      <w:pPr>
        <w:pStyle w:val="ndicedeilustraes"/>
        <w:tabs>
          <w:tab w:val="right" w:leader="dot" w:pos="9061"/>
        </w:tabs>
        <w:rPr>
          <w:rFonts w:asciiTheme="minorHAnsi" w:eastAsiaTheme="minorEastAsia" w:hAnsiTheme="minorHAnsi" w:cstheme="minorBidi"/>
          <w:noProof/>
          <w:sz w:val="22"/>
          <w:szCs w:val="22"/>
        </w:rPr>
      </w:pPr>
      <w:hyperlink w:anchor="_Toc482263861" w:history="1">
        <w:r w:rsidR="00941704" w:rsidRPr="006037D7">
          <w:rPr>
            <w:rStyle w:val="Hyperlink"/>
            <w:noProof/>
          </w:rPr>
          <w:t>Quadro 11 – Cronograma da Pesquisa</w:t>
        </w:r>
        <w:r w:rsidR="00941704">
          <w:rPr>
            <w:noProof/>
            <w:webHidden/>
          </w:rPr>
          <w:tab/>
        </w:r>
        <w:r w:rsidR="00941704">
          <w:rPr>
            <w:noProof/>
            <w:webHidden/>
          </w:rPr>
          <w:fldChar w:fldCharType="begin"/>
        </w:r>
        <w:r w:rsidR="00941704">
          <w:rPr>
            <w:noProof/>
            <w:webHidden/>
          </w:rPr>
          <w:instrText xml:space="preserve"> PAGEREF _Toc482263861 \h </w:instrText>
        </w:r>
        <w:r w:rsidR="00941704">
          <w:rPr>
            <w:noProof/>
            <w:webHidden/>
          </w:rPr>
        </w:r>
        <w:r w:rsidR="00941704">
          <w:rPr>
            <w:noProof/>
            <w:webHidden/>
          </w:rPr>
          <w:fldChar w:fldCharType="separate"/>
        </w:r>
        <w:r w:rsidR="005E035C">
          <w:rPr>
            <w:noProof/>
            <w:webHidden/>
          </w:rPr>
          <w:t>79</w:t>
        </w:r>
        <w:r w:rsidR="00941704">
          <w:rPr>
            <w:noProof/>
            <w:webHidden/>
          </w:rPr>
          <w:fldChar w:fldCharType="end"/>
        </w:r>
      </w:hyperlink>
    </w:p>
    <w:p w14:paraId="4A56B3E8" w14:textId="58E6ECDB" w:rsidR="00941704" w:rsidRDefault="00E22012">
      <w:pPr>
        <w:pStyle w:val="ndicedeilustraes"/>
        <w:tabs>
          <w:tab w:val="right" w:leader="dot" w:pos="9061"/>
        </w:tabs>
        <w:rPr>
          <w:rFonts w:asciiTheme="minorHAnsi" w:eastAsiaTheme="minorEastAsia" w:hAnsiTheme="minorHAnsi" w:cstheme="minorBidi"/>
          <w:noProof/>
          <w:sz w:val="22"/>
          <w:szCs w:val="22"/>
        </w:rPr>
      </w:pPr>
      <w:hyperlink w:anchor="_Toc482263862" w:history="1">
        <w:r w:rsidR="00941704" w:rsidRPr="006037D7">
          <w:rPr>
            <w:rStyle w:val="Hyperlink"/>
            <w:noProof/>
          </w:rPr>
          <w:t>Quadro 12 – Protocolo da Revisão Sistemática da Literatura</w:t>
        </w:r>
        <w:r w:rsidR="00941704">
          <w:rPr>
            <w:noProof/>
            <w:webHidden/>
          </w:rPr>
          <w:tab/>
        </w:r>
        <w:r w:rsidR="00941704">
          <w:rPr>
            <w:noProof/>
            <w:webHidden/>
          </w:rPr>
          <w:fldChar w:fldCharType="begin"/>
        </w:r>
        <w:r w:rsidR="00941704">
          <w:rPr>
            <w:noProof/>
            <w:webHidden/>
          </w:rPr>
          <w:instrText xml:space="preserve"> PAGEREF _Toc482263862 \h </w:instrText>
        </w:r>
        <w:r w:rsidR="00941704">
          <w:rPr>
            <w:noProof/>
            <w:webHidden/>
          </w:rPr>
        </w:r>
        <w:r w:rsidR="00941704">
          <w:rPr>
            <w:noProof/>
            <w:webHidden/>
          </w:rPr>
          <w:fldChar w:fldCharType="separate"/>
        </w:r>
        <w:r w:rsidR="005E035C">
          <w:rPr>
            <w:noProof/>
            <w:webHidden/>
          </w:rPr>
          <w:t>91</w:t>
        </w:r>
        <w:r w:rsidR="00941704">
          <w:rPr>
            <w:noProof/>
            <w:webHidden/>
          </w:rPr>
          <w:fldChar w:fldCharType="end"/>
        </w:r>
      </w:hyperlink>
    </w:p>
    <w:p w14:paraId="7B40AC89" w14:textId="1F10CC32" w:rsidR="00941704" w:rsidRDefault="00E22012">
      <w:pPr>
        <w:pStyle w:val="ndicedeilustraes"/>
        <w:tabs>
          <w:tab w:val="right" w:leader="dot" w:pos="9061"/>
        </w:tabs>
        <w:rPr>
          <w:rFonts w:asciiTheme="minorHAnsi" w:eastAsiaTheme="minorEastAsia" w:hAnsiTheme="minorHAnsi" w:cstheme="minorBidi"/>
          <w:noProof/>
          <w:sz w:val="22"/>
          <w:szCs w:val="22"/>
        </w:rPr>
      </w:pPr>
      <w:hyperlink w:anchor="_Toc482263863" w:history="1">
        <w:r w:rsidR="00941704" w:rsidRPr="006037D7">
          <w:rPr>
            <w:rStyle w:val="Hyperlink"/>
            <w:noProof/>
          </w:rPr>
          <w:t>Quadro 13 – Literatura Analisada sobre a Avaliação de Decisões Estratégicas sob Incerteza</w:t>
        </w:r>
        <w:r w:rsidR="00941704">
          <w:rPr>
            <w:noProof/>
            <w:webHidden/>
          </w:rPr>
          <w:tab/>
        </w:r>
        <w:r w:rsidR="00941704">
          <w:rPr>
            <w:noProof/>
            <w:webHidden/>
          </w:rPr>
          <w:fldChar w:fldCharType="begin"/>
        </w:r>
        <w:r w:rsidR="00941704">
          <w:rPr>
            <w:noProof/>
            <w:webHidden/>
          </w:rPr>
          <w:instrText xml:space="preserve"> PAGEREF _Toc482263863 \h </w:instrText>
        </w:r>
        <w:r w:rsidR="00941704">
          <w:rPr>
            <w:noProof/>
            <w:webHidden/>
          </w:rPr>
        </w:r>
        <w:r w:rsidR="00941704">
          <w:rPr>
            <w:noProof/>
            <w:webHidden/>
          </w:rPr>
          <w:fldChar w:fldCharType="separate"/>
        </w:r>
        <w:r w:rsidR="005E035C">
          <w:rPr>
            <w:noProof/>
            <w:webHidden/>
          </w:rPr>
          <w:t>95</w:t>
        </w:r>
        <w:r w:rsidR="00941704">
          <w:rPr>
            <w:noProof/>
            <w:webHidden/>
          </w:rPr>
          <w:fldChar w:fldCharType="end"/>
        </w:r>
      </w:hyperlink>
    </w:p>
    <w:p w14:paraId="7B27FB21" w14:textId="719E4674" w:rsidR="00941704" w:rsidRDefault="00E22012">
      <w:pPr>
        <w:pStyle w:val="ndicedeilustraes"/>
        <w:tabs>
          <w:tab w:val="right" w:leader="dot" w:pos="9061"/>
        </w:tabs>
        <w:rPr>
          <w:rFonts w:asciiTheme="minorHAnsi" w:eastAsiaTheme="minorEastAsia" w:hAnsiTheme="minorHAnsi" w:cstheme="minorBidi"/>
          <w:noProof/>
          <w:sz w:val="22"/>
          <w:szCs w:val="22"/>
        </w:rPr>
      </w:pPr>
      <w:hyperlink w:anchor="_Toc482263864" w:history="1">
        <w:r w:rsidR="00941704" w:rsidRPr="006037D7">
          <w:rPr>
            <w:rStyle w:val="Hyperlink"/>
            <w:noProof/>
          </w:rPr>
          <w:t>Quadro 14 – Shortlist de Trabalhos em RDM e EMA</w:t>
        </w:r>
        <w:r w:rsidR="00941704">
          <w:rPr>
            <w:noProof/>
            <w:webHidden/>
          </w:rPr>
          <w:tab/>
        </w:r>
        <w:r w:rsidR="00941704">
          <w:rPr>
            <w:noProof/>
            <w:webHidden/>
          </w:rPr>
          <w:fldChar w:fldCharType="begin"/>
        </w:r>
        <w:r w:rsidR="00941704">
          <w:rPr>
            <w:noProof/>
            <w:webHidden/>
          </w:rPr>
          <w:instrText xml:space="preserve"> PAGEREF _Toc482263864 \h </w:instrText>
        </w:r>
        <w:r w:rsidR="00941704">
          <w:rPr>
            <w:noProof/>
            <w:webHidden/>
          </w:rPr>
        </w:r>
        <w:r w:rsidR="00941704">
          <w:rPr>
            <w:noProof/>
            <w:webHidden/>
          </w:rPr>
          <w:fldChar w:fldCharType="separate"/>
        </w:r>
        <w:r w:rsidR="005E035C">
          <w:rPr>
            <w:noProof/>
            <w:webHidden/>
          </w:rPr>
          <w:t>98</w:t>
        </w:r>
        <w:r w:rsidR="00941704">
          <w:rPr>
            <w:noProof/>
            <w:webHidden/>
          </w:rPr>
          <w:fldChar w:fldCharType="end"/>
        </w:r>
      </w:hyperlink>
    </w:p>
    <w:p w14:paraId="47DA0877" w14:textId="3C2A8530" w:rsidR="00941704" w:rsidRDefault="00E22012">
      <w:pPr>
        <w:pStyle w:val="ndicedeilustraes"/>
        <w:tabs>
          <w:tab w:val="right" w:leader="dot" w:pos="9061"/>
        </w:tabs>
        <w:rPr>
          <w:rFonts w:asciiTheme="minorHAnsi" w:eastAsiaTheme="minorEastAsia" w:hAnsiTheme="minorHAnsi" w:cstheme="minorBidi"/>
          <w:noProof/>
          <w:sz w:val="22"/>
          <w:szCs w:val="22"/>
        </w:rPr>
      </w:pPr>
      <w:hyperlink w:anchor="_Toc482263865" w:history="1">
        <w:r w:rsidR="00941704" w:rsidRPr="006037D7">
          <w:rPr>
            <w:rStyle w:val="Hyperlink"/>
            <w:noProof/>
          </w:rPr>
          <w:t>Quadro 15 – Lista de Aplicações do RDM</w:t>
        </w:r>
        <w:r w:rsidR="00941704">
          <w:rPr>
            <w:noProof/>
            <w:webHidden/>
          </w:rPr>
          <w:tab/>
        </w:r>
        <w:r w:rsidR="00941704">
          <w:rPr>
            <w:noProof/>
            <w:webHidden/>
          </w:rPr>
          <w:fldChar w:fldCharType="begin"/>
        </w:r>
        <w:r w:rsidR="00941704">
          <w:rPr>
            <w:noProof/>
            <w:webHidden/>
          </w:rPr>
          <w:instrText xml:space="preserve"> PAGEREF _Toc482263865 \h </w:instrText>
        </w:r>
        <w:r w:rsidR="00941704">
          <w:rPr>
            <w:noProof/>
            <w:webHidden/>
          </w:rPr>
        </w:r>
        <w:r w:rsidR="00941704">
          <w:rPr>
            <w:noProof/>
            <w:webHidden/>
          </w:rPr>
          <w:fldChar w:fldCharType="separate"/>
        </w:r>
        <w:r w:rsidR="005E035C">
          <w:rPr>
            <w:noProof/>
            <w:webHidden/>
          </w:rPr>
          <w:t>101</w:t>
        </w:r>
        <w:r w:rsidR="00941704">
          <w:rPr>
            <w:noProof/>
            <w:webHidden/>
          </w:rPr>
          <w:fldChar w:fldCharType="end"/>
        </w:r>
      </w:hyperlink>
    </w:p>
    <w:p w14:paraId="1283913A" w14:textId="4724C682" w:rsidR="00941704" w:rsidRDefault="00E22012">
      <w:pPr>
        <w:pStyle w:val="ndicedeilustraes"/>
        <w:tabs>
          <w:tab w:val="right" w:leader="dot" w:pos="9061"/>
        </w:tabs>
        <w:rPr>
          <w:rFonts w:asciiTheme="minorHAnsi" w:eastAsiaTheme="minorEastAsia" w:hAnsiTheme="minorHAnsi" w:cstheme="minorBidi"/>
          <w:noProof/>
          <w:sz w:val="22"/>
          <w:szCs w:val="22"/>
        </w:rPr>
      </w:pPr>
      <w:hyperlink w:anchor="_Toc482263866" w:history="1">
        <w:r w:rsidR="00941704" w:rsidRPr="006037D7">
          <w:rPr>
            <w:rStyle w:val="Hyperlink"/>
            <w:noProof/>
          </w:rPr>
          <w:t>Quadro 16 – Avaliação da Situação Pré-Instanciação – Roteiro</w:t>
        </w:r>
        <w:r w:rsidR="00941704">
          <w:rPr>
            <w:noProof/>
            <w:webHidden/>
          </w:rPr>
          <w:tab/>
        </w:r>
        <w:r w:rsidR="00941704">
          <w:rPr>
            <w:noProof/>
            <w:webHidden/>
          </w:rPr>
          <w:fldChar w:fldCharType="begin"/>
        </w:r>
        <w:r w:rsidR="00941704">
          <w:rPr>
            <w:noProof/>
            <w:webHidden/>
          </w:rPr>
          <w:instrText xml:space="preserve"> PAGEREF _Toc482263866 \h </w:instrText>
        </w:r>
        <w:r w:rsidR="00941704">
          <w:rPr>
            <w:noProof/>
            <w:webHidden/>
          </w:rPr>
        </w:r>
        <w:r w:rsidR="00941704">
          <w:rPr>
            <w:noProof/>
            <w:webHidden/>
          </w:rPr>
          <w:fldChar w:fldCharType="separate"/>
        </w:r>
        <w:r w:rsidR="005E035C">
          <w:rPr>
            <w:noProof/>
            <w:webHidden/>
          </w:rPr>
          <w:t>104</w:t>
        </w:r>
        <w:r w:rsidR="00941704">
          <w:rPr>
            <w:noProof/>
            <w:webHidden/>
          </w:rPr>
          <w:fldChar w:fldCharType="end"/>
        </w:r>
      </w:hyperlink>
    </w:p>
    <w:p w14:paraId="5C67294C" w14:textId="7F7F4913" w:rsidR="00941704" w:rsidRDefault="00E22012">
      <w:pPr>
        <w:pStyle w:val="ndicedeilustraes"/>
        <w:tabs>
          <w:tab w:val="right" w:leader="dot" w:pos="9061"/>
        </w:tabs>
        <w:rPr>
          <w:rFonts w:asciiTheme="minorHAnsi" w:eastAsiaTheme="minorEastAsia" w:hAnsiTheme="minorHAnsi" w:cstheme="minorBidi"/>
          <w:noProof/>
          <w:sz w:val="22"/>
          <w:szCs w:val="22"/>
        </w:rPr>
      </w:pPr>
      <w:hyperlink w:anchor="_Toc482263867" w:history="1">
        <w:r w:rsidR="00941704" w:rsidRPr="006037D7">
          <w:rPr>
            <w:rStyle w:val="Hyperlink"/>
            <w:noProof/>
          </w:rPr>
          <w:t>Quadro 17 – Protocolo da Pesquisa Pós-Instanciação – Questões para Discussão no Grupo Focal Confirmatório</w:t>
        </w:r>
        <w:r w:rsidR="00941704">
          <w:rPr>
            <w:noProof/>
            <w:webHidden/>
          </w:rPr>
          <w:tab/>
        </w:r>
        <w:r w:rsidR="00941704">
          <w:rPr>
            <w:noProof/>
            <w:webHidden/>
          </w:rPr>
          <w:fldChar w:fldCharType="begin"/>
        </w:r>
        <w:r w:rsidR="00941704">
          <w:rPr>
            <w:noProof/>
            <w:webHidden/>
          </w:rPr>
          <w:instrText xml:space="preserve"> PAGEREF _Toc482263867 \h </w:instrText>
        </w:r>
        <w:r w:rsidR="00941704">
          <w:rPr>
            <w:noProof/>
            <w:webHidden/>
          </w:rPr>
        </w:r>
        <w:r w:rsidR="00941704">
          <w:rPr>
            <w:noProof/>
            <w:webHidden/>
          </w:rPr>
          <w:fldChar w:fldCharType="separate"/>
        </w:r>
        <w:r w:rsidR="005E035C">
          <w:rPr>
            <w:noProof/>
            <w:webHidden/>
          </w:rPr>
          <w:t>106</w:t>
        </w:r>
        <w:r w:rsidR="00941704">
          <w:rPr>
            <w:noProof/>
            <w:webHidden/>
          </w:rPr>
          <w:fldChar w:fldCharType="end"/>
        </w:r>
      </w:hyperlink>
    </w:p>
    <w:p w14:paraId="7CA83088" w14:textId="56175562" w:rsidR="00941704" w:rsidRDefault="00E22012">
      <w:pPr>
        <w:pStyle w:val="ndicedeilustraes"/>
        <w:tabs>
          <w:tab w:val="right" w:leader="dot" w:pos="9061"/>
        </w:tabs>
        <w:rPr>
          <w:rFonts w:asciiTheme="minorHAnsi" w:eastAsiaTheme="minorEastAsia" w:hAnsiTheme="minorHAnsi" w:cstheme="minorBidi"/>
          <w:noProof/>
          <w:sz w:val="22"/>
          <w:szCs w:val="22"/>
        </w:rPr>
      </w:pPr>
      <w:hyperlink w:anchor="_Toc482263868" w:history="1">
        <w:r w:rsidR="00941704" w:rsidRPr="006037D7">
          <w:rPr>
            <w:rStyle w:val="Hyperlink"/>
            <w:noProof/>
          </w:rPr>
          <w:t>Quadro 18 – Equações para Aplicação do RDM e Fontes</w:t>
        </w:r>
        <w:r w:rsidR="00941704">
          <w:rPr>
            <w:noProof/>
            <w:webHidden/>
          </w:rPr>
          <w:tab/>
        </w:r>
        <w:r w:rsidR="00941704">
          <w:rPr>
            <w:noProof/>
            <w:webHidden/>
          </w:rPr>
          <w:fldChar w:fldCharType="begin"/>
        </w:r>
        <w:r w:rsidR="00941704">
          <w:rPr>
            <w:noProof/>
            <w:webHidden/>
          </w:rPr>
          <w:instrText xml:space="preserve"> PAGEREF _Toc482263868 \h </w:instrText>
        </w:r>
        <w:r w:rsidR="00941704">
          <w:rPr>
            <w:noProof/>
            <w:webHidden/>
          </w:rPr>
        </w:r>
        <w:r w:rsidR="00941704">
          <w:rPr>
            <w:noProof/>
            <w:webHidden/>
          </w:rPr>
          <w:fldChar w:fldCharType="separate"/>
        </w:r>
        <w:r w:rsidR="005E035C">
          <w:rPr>
            <w:noProof/>
            <w:webHidden/>
          </w:rPr>
          <w:t>109</w:t>
        </w:r>
        <w:r w:rsidR="00941704">
          <w:rPr>
            <w:noProof/>
            <w:webHidden/>
          </w:rPr>
          <w:fldChar w:fldCharType="end"/>
        </w:r>
      </w:hyperlink>
    </w:p>
    <w:p w14:paraId="5B5ACF22" w14:textId="4922503B" w:rsidR="00941704" w:rsidRDefault="00E22012">
      <w:pPr>
        <w:pStyle w:val="ndicedeilustraes"/>
        <w:tabs>
          <w:tab w:val="right" w:leader="dot" w:pos="9061"/>
        </w:tabs>
        <w:rPr>
          <w:rFonts w:asciiTheme="minorHAnsi" w:eastAsiaTheme="minorEastAsia" w:hAnsiTheme="minorHAnsi" w:cstheme="minorBidi"/>
          <w:noProof/>
          <w:sz w:val="22"/>
          <w:szCs w:val="22"/>
        </w:rPr>
      </w:pPr>
      <w:hyperlink w:anchor="_Toc482263869" w:history="1">
        <w:r w:rsidR="00941704" w:rsidRPr="006037D7">
          <w:rPr>
            <w:rStyle w:val="Hyperlink"/>
            <w:noProof/>
          </w:rPr>
          <w:t>Quadro 19 – Quadro completo de Métodos Relacionados ao RDM</w:t>
        </w:r>
        <w:r w:rsidR="00941704">
          <w:rPr>
            <w:noProof/>
            <w:webHidden/>
          </w:rPr>
          <w:tab/>
        </w:r>
        <w:r w:rsidR="00941704">
          <w:rPr>
            <w:noProof/>
            <w:webHidden/>
          </w:rPr>
          <w:fldChar w:fldCharType="begin"/>
        </w:r>
        <w:r w:rsidR="00941704">
          <w:rPr>
            <w:noProof/>
            <w:webHidden/>
          </w:rPr>
          <w:instrText xml:space="preserve"> PAGEREF _Toc482263869 \h </w:instrText>
        </w:r>
        <w:r w:rsidR="00941704">
          <w:rPr>
            <w:noProof/>
            <w:webHidden/>
          </w:rPr>
        </w:r>
        <w:r w:rsidR="00941704">
          <w:rPr>
            <w:noProof/>
            <w:webHidden/>
          </w:rPr>
          <w:fldChar w:fldCharType="separate"/>
        </w:r>
        <w:r w:rsidR="005E035C">
          <w:rPr>
            <w:noProof/>
            <w:webHidden/>
          </w:rPr>
          <w:t>111</w:t>
        </w:r>
        <w:r w:rsidR="00941704">
          <w:rPr>
            <w:noProof/>
            <w:webHidden/>
          </w:rPr>
          <w:fldChar w:fldCharType="end"/>
        </w:r>
      </w:hyperlink>
    </w:p>
    <w:p w14:paraId="78A483FB" w14:textId="6690998A" w:rsidR="00A24367" w:rsidRDefault="00A24367" w:rsidP="00A24367">
      <w:pPr>
        <w:rPr>
          <w:b/>
        </w:rPr>
      </w:pPr>
      <w:r>
        <w:rPr>
          <w:b/>
        </w:rPr>
        <w:fldChar w:fldCharType="end"/>
      </w:r>
    </w:p>
    <w:p w14:paraId="5A683E6D" w14:textId="77777777" w:rsidR="00A24367" w:rsidRDefault="00A24367" w:rsidP="00A24367">
      <w:pPr>
        <w:rPr>
          <w:b/>
        </w:rPr>
      </w:pPr>
    </w:p>
    <w:p w14:paraId="6C2FBA61" w14:textId="77777777" w:rsidR="00A24367" w:rsidRDefault="00A24367" w:rsidP="00A24367">
      <w:pPr>
        <w:pStyle w:val="PPGEClinhaembranco"/>
        <w:ind w:firstLine="0"/>
        <w:jc w:val="center"/>
        <w:rPr>
          <w:rFonts w:cs="Arial"/>
          <w:b/>
          <w:color w:val="FF0000"/>
          <w:sz w:val="20"/>
        </w:rPr>
        <w:sectPr w:rsidR="00A24367" w:rsidSect="001F56FA">
          <w:footnotePr>
            <w:numRestart w:val="eachSect"/>
          </w:footnotePr>
          <w:pgSz w:w="11906" w:h="16838" w:code="9"/>
          <w:pgMar w:top="1701" w:right="1134" w:bottom="1134" w:left="1701" w:header="1134" w:footer="709" w:gutter="0"/>
          <w:cols w:space="708"/>
          <w:titlePg/>
          <w:docGrid w:linePitch="360"/>
        </w:sectPr>
      </w:pPr>
    </w:p>
    <w:p w14:paraId="7E0E12D2" w14:textId="77777777" w:rsidR="00A24367" w:rsidRDefault="00A24367" w:rsidP="00A24367">
      <w:pPr>
        <w:spacing w:after="360"/>
        <w:ind w:firstLine="0"/>
        <w:jc w:val="center"/>
        <w:rPr>
          <w:b/>
        </w:rPr>
      </w:pPr>
      <w:r w:rsidRPr="00767350">
        <w:rPr>
          <w:b/>
        </w:rPr>
        <w:lastRenderedPageBreak/>
        <w:t xml:space="preserve">LISTA DE </w:t>
      </w:r>
      <w:r w:rsidR="002A24F4">
        <w:rPr>
          <w:b/>
        </w:rPr>
        <w:t>FIGURAS</w:t>
      </w:r>
    </w:p>
    <w:p w14:paraId="61539DD2" w14:textId="5ECE9DD5" w:rsidR="00941704" w:rsidRDefault="002A24F4">
      <w:pPr>
        <w:pStyle w:val="ndicedeilustraes"/>
        <w:tabs>
          <w:tab w:val="right" w:leader="dot" w:pos="9061"/>
        </w:tabs>
        <w:rPr>
          <w:rFonts w:asciiTheme="minorHAnsi" w:eastAsiaTheme="minorEastAsia" w:hAnsiTheme="minorHAnsi" w:cstheme="minorBidi"/>
          <w:noProof/>
          <w:sz w:val="22"/>
          <w:szCs w:val="22"/>
        </w:rPr>
      </w:pPr>
      <w:r>
        <w:rPr>
          <w:b/>
        </w:rPr>
        <w:fldChar w:fldCharType="begin"/>
      </w:r>
      <w:r>
        <w:rPr>
          <w:b/>
        </w:rPr>
        <w:instrText xml:space="preserve"> TOC \h \z \c "Figura" </w:instrText>
      </w:r>
      <w:r>
        <w:rPr>
          <w:b/>
        </w:rPr>
        <w:fldChar w:fldCharType="separate"/>
      </w:r>
      <w:hyperlink w:anchor="_Toc482263870" w:history="1">
        <w:r w:rsidR="00941704" w:rsidRPr="0041766A">
          <w:rPr>
            <w:rStyle w:val="Hyperlink"/>
            <w:noProof/>
          </w:rPr>
          <w:t>Figura 1 – Processo Formal para Suporte à Decisões Estratégicas</w:t>
        </w:r>
        <w:r w:rsidR="00941704">
          <w:rPr>
            <w:noProof/>
            <w:webHidden/>
          </w:rPr>
          <w:tab/>
        </w:r>
        <w:r w:rsidR="00941704">
          <w:rPr>
            <w:noProof/>
            <w:webHidden/>
          </w:rPr>
          <w:fldChar w:fldCharType="begin"/>
        </w:r>
        <w:r w:rsidR="00941704">
          <w:rPr>
            <w:noProof/>
            <w:webHidden/>
          </w:rPr>
          <w:instrText xml:space="preserve"> PAGEREF _Toc482263870 \h </w:instrText>
        </w:r>
        <w:r w:rsidR="00941704">
          <w:rPr>
            <w:noProof/>
            <w:webHidden/>
          </w:rPr>
        </w:r>
        <w:r w:rsidR="00941704">
          <w:rPr>
            <w:noProof/>
            <w:webHidden/>
          </w:rPr>
          <w:fldChar w:fldCharType="separate"/>
        </w:r>
        <w:r w:rsidR="005E035C">
          <w:rPr>
            <w:noProof/>
            <w:webHidden/>
          </w:rPr>
          <w:t>8</w:t>
        </w:r>
        <w:r w:rsidR="00941704">
          <w:rPr>
            <w:noProof/>
            <w:webHidden/>
          </w:rPr>
          <w:fldChar w:fldCharType="end"/>
        </w:r>
      </w:hyperlink>
    </w:p>
    <w:p w14:paraId="5FDA744D" w14:textId="417EB50D" w:rsidR="00941704" w:rsidRDefault="00E22012">
      <w:pPr>
        <w:pStyle w:val="ndicedeilustraes"/>
        <w:tabs>
          <w:tab w:val="right" w:leader="dot" w:pos="9061"/>
        </w:tabs>
        <w:rPr>
          <w:rFonts w:asciiTheme="minorHAnsi" w:eastAsiaTheme="minorEastAsia" w:hAnsiTheme="minorHAnsi" w:cstheme="minorBidi"/>
          <w:noProof/>
          <w:sz w:val="22"/>
          <w:szCs w:val="22"/>
        </w:rPr>
      </w:pPr>
      <w:hyperlink w:anchor="_Toc482263871" w:history="1">
        <w:r w:rsidR="00941704" w:rsidRPr="0041766A">
          <w:rPr>
            <w:rStyle w:val="Hyperlink"/>
            <w:noProof/>
          </w:rPr>
          <w:t>Figura 2 – Um Modelo Genérico do Processo de Decisão Estratégica</w:t>
        </w:r>
        <w:r w:rsidR="00941704">
          <w:rPr>
            <w:noProof/>
            <w:webHidden/>
          </w:rPr>
          <w:tab/>
        </w:r>
        <w:r w:rsidR="00941704">
          <w:rPr>
            <w:noProof/>
            <w:webHidden/>
          </w:rPr>
          <w:fldChar w:fldCharType="begin"/>
        </w:r>
        <w:r w:rsidR="00941704">
          <w:rPr>
            <w:noProof/>
            <w:webHidden/>
          </w:rPr>
          <w:instrText xml:space="preserve"> PAGEREF _Toc482263871 \h </w:instrText>
        </w:r>
        <w:r w:rsidR="00941704">
          <w:rPr>
            <w:noProof/>
            <w:webHidden/>
          </w:rPr>
        </w:r>
        <w:r w:rsidR="00941704">
          <w:rPr>
            <w:noProof/>
            <w:webHidden/>
          </w:rPr>
          <w:fldChar w:fldCharType="separate"/>
        </w:r>
        <w:r w:rsidR="005E035C">
          <w:rPr>
            <w:noProof/>
            <w:webHidden/>
          </w:rPr>
          <w:t>11</w:t>
        </w:r>
        <w:r w:rsidR="00941704">
          <w:rPr>
            <w:noProof/>
            <w:webHidden/>
          </w:rPr>
          <w:fldChar w:fldCharType="end"/>
        </w:r>
      </w:hyperlink>
    </w:p>
    <w:p w14:paraId="5AACA735" w14:textId="26D328DF" w:rsidR="00941704" w:rsidRDefault="00E22012">
      <w:pPr>
        <w:pStyle w:val="ndicedeilustraes"/>
        <w:tabs>
          <w:tab w:val="right" w:leader="dot" w:pos="9061"/>
        </w:tabs>
        <w:rPr>
          <w:rFonts w:asciiTheme="minorHAnsi" w:eastAsiaTheme="minorEastAsia" w:hAnsiTheme="minorHAnsi" w:cstheme="minorBidi"/>
          <w:noProof/>
          <w:sz w:val="22"/>
          <w:szCs w:val="22"/>
        </w:rPr>
      </w:pPr>
      <w:hyperlink w:anchor="_Toc482263872" w:history="1">
        <w:r w:rsidR="00941704" w:rsidRPr="0041766A">
          <w:rPr>
            <w:rStyle w:val="Hyperlink"/>
            <w:noProof/>
          </w:rPr>
          <w:t>Figura 3 – Desenho da Pesquisa</w:t>
        </w:r>
        <w:r w:rsidR="00941704">
          <w:rPr>
            <w:noProof/>
            <w:webHidden/>
          </w:rPr>
          <w:tab/>
        </w:r>
        <w:r w:rsidR="00941704">
          <w:rPr>
            <w:noProof/>
            <w:webHidden/>
          </w:rPr>
          <w:fldChar w:fldCharType="begin"/>
        </w:r>
        <w:r w:rsidR="00941704">
          <w:rPr>
            <w:noProof/>
            <w:webHidden/>
          </w:rPr>
          <w:instrText xml:space="preserve"> PAGEREF _Toc482263872 \h </w:instrText>
        </w:r>
        <w:r w:rsidR="00941704">
          <w:rPr>
            <w:noProof/>
            <w:webHidden/>
          </w:rPr>
        </w:r>
        <w:r w:rsidR="00941704">
          <w:rPr>
            <w:noProof/>
            <w:webHidden/>
          </w:rPr>
          <w:fldChar w:fldCharType="separate"/>
        </w:r>
        <w:r w:rsidR="005E035C">
          <w:rPr>
            <w:noProof/>
            <w:webHidden/>
          </w:rPr>
          <w:t>14</w:t>
        </w:r>
        <w:r w:rsidR="00941704">
          <w:rPr>
            <w:noProof/>
            <w:webHidden/>
          </w:rPr>
          <w:fldChar w:fldCharType="end"/>
        </w:r>
      </w:hyperlink>
    </w:p>
    <w:p w14:paraId="2C97720C" w14:textId="0F361217" w:rsidR="00941704" w:rsidRDefault="00E22012">
      <w:pPr>
        <w:pStyle w:val="ndicedeilustraes"/>
        <w:tabs>
          <w:tab w:val="right" w:leader="dot" w:pos="9061"/>
        </w:tabs>
        <w:rPr>
          <w:rFonts w:asciiTheme="minorHAnsi" w:eastAsiaTheme="minorEastAsia" w:hAnsiTheme="minorHAnsi" w:cstheme="minorBidi"/>
          <w:noProof/>
          <w:sz w:val="22"/>
          <w:szCs w:val="22"/>
        </w:rPr>
      </w:pPr>
      <w:hyperlink w:anchor="_Toc482263873" w:history="1">
        <w:r w:rsidR="00941704" w:rsidRPr="0041766A">
          <w:rPr>
            <w:rStyle w:val="Hyperlink"/>
            <w:noProof/>
          </w:rPr>
          <w:t>Figura 4 – Estrutura do Trabalho.</w:t>
        </w:r>
        <w:r w:rsidR="00941704">
          <w:rPr>
            <w:noProof/>
            <w:webHidden/>
          </w:rPr>
          <w:tab/>
        </w:r>
        <w:r w:rsidR="00941704">
          <w:rPr>
            <w:noProof/>
            <w:webHidden/>
          </w:rPr>
          <w:fldChar w:fldCharType="begin"/>
        </w:r>
        <w:r w:rsidR="00941704">
          <w:rPr>
            <w:noProof/>
            <w:webHidden/>
          </w:rPr>
          <w:instrText xml:space="preserve"> PAGEREF _Toc482263873 \h </w:instrText>
        </w:r>
        <w:r w:rsidR="00941704">
          <w:rPr>
            <w:noProof/>
            <w:webHidden/>
          </w:rPr>
        </w:r>
        <w:r w:rsidR="00941704">
          <w:rPr>
            <w:noProof/>
            <w:webHidden/>
          </w:rPr>
          <w:fldChar w:fldCharType="separate"/>
        </w:r>
        <w:r w:rsidR="005E035C">
          <w:rPr>
            <w:noProof/>
            <w:webHidden/>
          </w:rPr>
          <w:t>23</w:t>
        </w:r>
        <w:r w:rsidR="00941704">
          <w:rPr>
            <w:noProof/>
            <w:webHidden/>
          </w:rPr>
          <w:fldChar w:fldCharType="end"/>
        </w:r>
      </w:hyperlink>
    </w:p>
    <w:p w14:paraId="48FF0F60" w14:textId="1FE77452" w:rsidR="00941704" w:rsidRDefault="00E22012">
      <w:pPr>
        <w:pStyle w:val="ndicedeilustraes"/>
        <w:tabs>
          <w:tab w:val="right" w:leader="dot" w:pos="9061"/>
        </w:tabs>
        <w:rPr>
          <w:rFonts w:asciiTheme="minorHAnsi" w:eastAsiaTheme="minorEastAsia" w:hAnsiTheme="minorHAnsi" w:cstheme="minorBidi"/>
          <w:noProof/>
          <w:sz w:val="22"/>
          <w:szCs w:val="22"/>
        </w:rPr>
      </w:pPr>
      <w:hyperlink w:anchor="_Toc482263874" w:history="1">
        <w:r w:rsidR="00941704" w:rsidRPr="0041766A">
          <w:rPr>
            <w:rStyle w:val="Hyperlink"/>
            <w:noProof/>
          </w:rPr>
          <w:t>Figura 5 – Previsões e Comportamento real da demanda de petróleo</w:t>
        </w:r>
        <w:r w:rsidR="00941704">
          <w:rPr>
            <w:noProof/>
            <w:webHidden/>
          </w:rPr>
          <w:tab/>
        </w:r>
        <w:r w:rsidR="00941704">
          <w:rPr>
            <w:noProof/>
            <w:webHidden/>
          </w:rPr>
          <w:fldChar w:fldCharType="begin"/>
        </w:r>
        <w:r w:rsidR="00941704">
          <w:rPr>
            <w:noProof/>
            <w:webHidden/>
          </w:rPr>
          <w:instrText xml:space="preserve"> PAGEREF _Toc482263874 \h </w:instrText>
        </w:r>
        <w:r w:rsidR="00941704">
          <w:rPr>
            <w:noProof/>
            <w:webHidden/>
          </w:rPr>
        </w:r>
        <w:r w:rsidR="00941704">
          <w:rPr>
            <w:noProof/>
            <w:webHidden/>
          </w:rPr>
          <w:fldChar w:fldCharType="separate"/>
        </w:r>
        <w:r w:rsidR="005E035C">
          <w:rPr>
            <w:noProof/>
            <w:webHidden/>
          </w:rPr>
          <w:t>27</w:t>
        </w:r>
        <w:r w:rsidR="00941704">
          <w:rPr>
            <w:noProof/>
            <w:webHidden/>
          </w:rPr>
          <w:fldChar w:fldCharType="end"/>
        </w:r>
      </w:hyperlink>
    </w:p>
    <w:p w14:paraId="7BFDA79E" w14:textId="2527BC12" w:rsidR="00941704" w:rsidRDefault="00E22012">
      <w:pPr>
        <w:pStyle w:val="ndicedeilustraes"/>
        <w:tabs>
          <w:tab w:val="right" w:leader="dot" w:pos="9061"/>
        </w:tabs>
        <w:rPr>
          <w:rFonts w:asciiTheme="minorHAnsi" w:eastAsiaTheme="minorEastAsia" w:hAnsiTheme="minorHAnsi" w:cstheme="minorBidi"/>
          <w:noProof/>
          <w:sz w:val="22"/>
          <w:szCs w:val="22"/>
        </w:rPr>
      </w:pPr>
      <w:hyperlink w:anchor="_Toc482263875" w:history="1">
        <w:r w:rsidR="00941704" w:rsidRPr="0041766A">
          <w:rPr>
            <w:rStyle w:val="Hyperlink"/>
            <w:noProof/>
          </w:rPr>
          <w:t>Figura 6 – Níveis de Incerteza e Deep Uncertainty</w:t>
        </w:r>
        <w:r w:rsidR="00941704">
          <w:rPr>
            <w:noProof/>
            <w:webHidden/>
          </w:rPr>
          <w:tab/>
        </w:r>
        <w:r w:rsidR="00941704">
          <w:rPr>
            <w:noProof/>
            <w:webHidden/>
          </w:rPr>
          <w:fldChar w:fldCharType="begin"/>
        </w:r>
        <w:r w:rsidR="00941704">
          <w:rPr>
            <w:noProof/>
            <w:webHidden/>
          </w:rPr>
          <w:instrText xml:space="preserve"> PAGEREF _Toc482263875 \h </w:instrText>
        </w:r>
        <w:r w:rsidR="00941704">
          <w:rPr>
            <w:noProof/>
            <w:webHidden/>
          </w:rPr>
        </w:r>
        <w:r w:rsidR="00941704">
          <w:rPr>
            <w:noProof/>
            <w:webHidden/>
          </w:rPr>
          <w:fldChar w:fldCharType="separate"/>
        </w:r>
        <w:r w:rsidR="005E035C">
          <w:rPr>
            <w:noProof/>
            <w:webHidden/>
          </w:rPr>
          <w:t>29</w:t>
        </w:r>
        <w:r w:rsidR="00941704">
          <w:rPr>
            <w:noProof/>
            <w:webHidden/>
          </w:rPr>
          <w:fldChar w:fldCharType="end"/>
        </w:r>
      </w:hyperlink>
    </w:p>
    <w:p w14:paraId="4D145F1E" w14:textId="0296894A" w:rsidR="00941704" w:rsidRDefault="00E22012">
      <w:pPr>
        <w:pStyle w:val="ndicedeilustraes"/>
        <w:tabs>
          <w:tab w:val="right" w:leader="dot" w:pos="9061"/>
        </w:tabs>
        <w:rPr>
          <w:rFonts w:asciiTheme="minorHAnsi" w:eastAsiaTheme="minorEastAsia" w:hAnsiTheme="minorHAnsi" w:cstheme="minorBidi"/>
          <w:noProof/>
          <w:sz w:val="22"/>
          <w:szCs w:val="22"/>
        </w:rPr>
      </w:pPr>
      <w:hyperlink w:anchor="_Toc482263876" w:history="1">
        <w:r w:rsidR="00941704" w:rsidRPr="0041766A">
          <w:rPr>
            <w:rStyle w:val="Hyperlink"/>
            <w:noProof/>
          </w:rPr>
          <w:t>Figura 7 – Evolução de Publicações sobre o Tema</w:t>
        </w:r>
        <w:r w:rsidR="00941704">
          <w:rPr>
            <w:noProof/>
            <w:webHidden/>
          </w:rPr>
          <w:tab/>
        </w:r>
        <w:r w:rsidR="00941704">
          <w:rPr>
            <w:noProof/>
            <w:webHidden/>
          </w:rPr>
          <w:fldChar w:fldCharType="begin"/>
        </w:r>
        <w:r w:rsidR="00941704">
          <w:rPr>
            <w:noProof/>
            <w:webHidden/>
          </w:rPr>
          <w:instrText xml:space="preserve"> PAGEREF _Toc482263876 \h </w:instrText>
        </w:r>
        <w:r w:rsidR="00941704">
          <w:rPr>
            <w:noProof/>
            <w:webHidden/>
          </w:rPr>
        </w:r>
        <w:r w:rsidR="00941704">
          <w:rPr>
            <w:noProof/>
            <w:webHidden/>
          </w:rPr>
          <w:fldChar w:fldCharType="separate"/>
        </w:r>
        <w:r w:rsidR="005E035C">
          <w:rPr>
            <w:noProof/>
            <w:webHidden/>
          </w:rPr>
          <w:t>30</w:t>
        </w:r>
        <w:r w:rsidR="00941704">
          <w:rPr>
            <w:noProof/>
            <w:webHidden/>
          </w:rPr>
          <w:fldChar w:fldCharType="end"/>
        </w:r>
      </w:hyperlink>
    </w:p>
    <w:p w14:paraId="2191F285" w14:textId="5A9C18CA" w:rsidR="00941704" w:rsidRDefault="00E22012">
      <w:pPr>
        <w:pStyle w:val="ndicedeilustraes"/>
        <w:tabs>
          <w:tab w:val="right" w:leader="dot" w:pos="9061"/>
        </w:tabs>
        <w:rPr>
          <w:rFonts w:asciiTheme="minorHAnsi" w:eastAsiaTheme="minorEastAsia" w:hAnsiTheme="minorHAnsi" w:cstheme="minorBidi"/>
          <w:noProof/>
          <w:sz w:val="22"/>
          <w:szCs w:val="22"/>
        </w:rPr>
      </w:pPr>
      <w:hyperlink w:anchor="_Toc482263877" w:history="1">
        <w:r w:rsidR="00941704" w:rsidRPr="0041766A">
          <w:rPr>
            <w:rStyle w:val="Hyperlink"/>
            <w:noProof/>
          </w:rPr>
          <w:t>Figura 8 – Um Mapa de Co-Citação de Trabalhos relacionados ao RDM</w:t>
        </w:r>
        <w:r w:rsidR="00941704">
          <w:rPr>
            <w:noProof/>
            <w:webHidden/>
          </w:rPr>
          <w:tab/>
        </w:r>
        <w:r w:rsidR="00941704">
          <w:rPr>
            <w:noProof/>
            <w:webHidden/>
          </w:rPr>
          <w:fldChar w:fldCharType="begin"/>
        </w:r>
        <w:r w:rsidR="00941704">
          <w:rPr>
            <w:noProof/>
            <w:webHidden/>
          </w:rPr>
          <w:instrText xml:space="preserve"> PAGEREF _Toc482263877 \h </w:instrText>
        </w:r>
        <w:r w:rsidR="00941704">
          <w:rPr>
            <w:noProof/>
            <w:webHidden/>
          </w:rPr>
        </w:r>
        <w:r w:rsidR="00941704">
          <w:rPr>
            <w:noProof/>
            <w:webHidden/>
          </w:rPr>
          <w:fldChar w:fldCharType="separate"/>
        </w:r>
        <w:r w:rsidR="005E035C">
          <w:rPr>
            <w:noProof/>
            <w:webHidden/>
          </w:rPr>
          <w:t>31</w:t>
        </w:r>
        <w:r w:rsidR="00941704">
          <w:rPr>
            <w:noProof/>
            <w:webHidden/>
          </w:rPr>
          <w:fldChar w:fldCharType="end"/>
        </w:r>
      </w:hyperlink>
    </w:p>
    <w:p w14:paraId="77118C04" w14:textId="2CDF5D84" w:rsidR="00941704" w:rsidRDefault="00E22012">
      <w:pPr>
        <w:pStyle w:val="ndicedeilustraes"/>
        <w:tabs>
          <w:tab w:val="right" w:leader="dot" w:pos="9061"/>
        </w:tabs>
        <w:rPr>
          <w:rFonts w:asciiTheme="minorHAnsi" w:eastAsiaTheme="minorEastAsia" w:hAnsiTheme="minorHAnsi" w:cstheme="minorBidi"/>
          <w:noProof/>
          <w:sz w:val="22"/>
          <w:szCs w:val="22"/>
        </w:rPr>
      </w:pPr>
      <w:hyperlink w:anchor="_Toc482263878" w:history="1">
        <w:r w:rsidR="00941704" w:rsidRPr="0041766A">
          <w:rPr>
            <w:rStyle w:val="Hyperlink"/>
            <w:noProof/>
          </w:rPr>
          <w:t>Figura 9 – 10 Autores mais Citados em RDM e Instituições</w:t>
        </w:r>
        <w:r w:rsidR="00941704">
          <w:rPr>
            <w:noProof/>
            <w:webHidden/>
          </w:rPr>
          <w:tab/>
        </w:r>
        <w:r w:rsidR="00941704">
          <w:rPr>
            <w:noProof/>
            <w:webHidden/>
          </w:rPr>
          <w:fldChar w:fldCharType="begin"/>
        </w:r>
        <w:r w:rsidR="00941704">
          <w:rPr>
            <w:noProof/>
            <w:webHidden/>
          </w:rPr>
          <w:instrText xml:space="preserve"> PAGEREF _Toc482263878 \h </w:instrText>
        </w:r>
        <w:r w:rsidR="00941704">
          <w:rPr>
            <w:noProof/>
            <w:webHidden/>
          </w:rPr>
        </w:r>
        <w:r w:rsidR="00941704">
          <w:rPr>
            <w:noProof/>
            <w:webHidden/>
          </w:rPr>
          <w:fldChar w:fldCharType="separate"/>
        </w:r>
        <w:r w:rsidR="005E035C">
          <w:rPr>
            <w:noProof/>
            <w:webHidden/>
          </w:rPr>
          <w:t>32</w:t>
        </w:r>
        <w:r w:rsidR="00941704">
          <w:rPr>
            <w:noProof/>
            <w:webHidden/>
          </w:rPr>
          <w:fldChar w:fldCharType="end"/>
        </w:r>
      </w:hyperlink>
    </w:p>
    <w:p w14:paraId="77355C07" w14:textId="511AA044" w:rsidR="00941704" w:rsidRDefault="00E22012">
      <w:pPr>
        <w:pStyle w:val="ndicedeilustraes"/>
        <w:tabs>
          <w:tab w:val="right" w:leader="dot" w:pos="9061"/>
        </w:tabs>
        <w:rPr>
          <w:rFonts w:asciiTheme="minorHAnsi" w:eastAsiaTheme="minorEastAsia" w:hAnsiTheme="minorHAnsi" w:cstheme="minorBidi"/>
          <w:noProof/>
          <w:sz w:val="22"/>
          <w:szCs w:val="22"/>
        </w:rPr>
      </w:pPr>
      <w:hyperlink w:anchor="_Toc482263879" w:history="1">
        <w:r w:rsidR="00941704" w:rsidRPr="0041766A">
          <w:rPr>
            <w:rStyle w:val="Hyperlink"/>
            <w:noProof/>
          </w:rPr>
          <w:t>Figura 10 – Uso de Ferramentas para Suporte ao Desenvolvimento da Estratégia</w:t>
        </w:r>
        <w:r w:rsidR="00941704">
          <w:rPr>
            <w:noProof/>
            <w:webHidden/>
          </w:rPr>
          <w:tab/>
        </w:r>
        <w:r w:rsidR="00941704">
          <w:rPr>
            <w:noProof/>
            <w:webHidden/>
          </w:rPr>
          <w:fldChar w:fldCharType="begin"/>
        </w:r>
        <w:r w:rsidR="00941704">
          <w:rPr>
            <w:noProof/>
            <w:webHidden/>
          </w:rPr>
          <w:instrText xml:space="preserve"> PAGEREF _Toc482263879 \h </w:instrText>
        </w:r>
        <w:r w:rsidR="00941704">
          <w:rPr>
            <w:noProof/>
            <w:webHidden/>
          </w:rPr>
        </w:r>
        <w:r w:rsidR="00941704">
          <w:rPr>
            <w:noProof/>
            <w:webHidden/>
          </w:rPr>
          <w:fldChar w:fldCharType="separate"/>
        </w:r>
        <w:r w:rsidR="005E035C">
          <w:rPr>
            <w:noProof/>
            <w:webHidden/>
          </w:rPr>
          <w:t>34</w:t>
        </w:r>
        <w:r w:rsidR="00941704">
          <w:rPr>
            <w:noProof/>
            <w:webHidden/>
          </w:rPr>
          <w:fldChar w:fldCharType="end"/>
        </w:r>
      </w:hyperlink>
    </w:p>
    <w:p w14:paraId="55186C02" w14:textId="15965611" w:rsidR="00941704" w:rsidRDefault="00E22012">
      <w:pPr>
        <w:pStyle w:val="ndicedeilustraes"/>
        <w:tabs>
          <w:tab w:val="right" w:leader="dot" w:pos="9061"/>
        </w:tabs>
        <w:rPr>
          <w:rFonts w:asciiTheme="minorHAnsi" w:eastAsiaTheme="minorEastAsia" w:hAnsiTheme="minorHAnsi" w:cstheme="minorBidi"/>
          <w:noProof/>
          <w:sz w:val="22"/>
          <w:szCs w:val="22"/>
        </w:rPr>
      </w:pPr>
      <w:hyperlink w:anchor="_Toc482263880" w:history="1">
        <w:r w:rsidR="00941704" w:rsidRPr="0041766A">
          <w:rPr>
            <w:rStyle w:val="Hyperlink"/>
            <w:noProof/>
          </w:rPr>
          <w:t>Figura 11 – Em que Contextos o RDM foi aplicado</w:t>
        </w:r>
        <w:r w:rsidR="00941704">
          <w:rPr>
            <w:noProof/>
            <w:webHidden/>
          </w:rPr>
          <w:tab/>
        </w:r>
        <w:r w:rsidR="00941704">
          <w:rPr>
            <w:noProof/>
            <w:webHidden/>
          </w:rPr>
          <w:fldChar w:fldCharType="begin"/>
        </w:r>
        <w:r w:rsidR="00941704">
          <w:rPr>
            <w:noProof/>
            <w:webHidden/>
          </w:rPr>
          <w:instrText xml:space="preserve"> PAGEREF _Toc482263880 \h </w:instrText>
        </w:r>
        <w:r w:rsidR="00941704">
          <w:rPr>
            <w:noProof/>
            <w:webHidden/>
          </w:rPr>
        </w:r>
        <w:r w:rsidR="00941704">
          <w:rPr>
            <w:noProof/>
            <w:webHidden/>
          </w:rPr>
          <w:fldChar w:fldCharType="separate"/>
        </w:r>
        <w:r w:rsidR="005E035C">
          <w:rPr>
            <w:noProof/>
            <w:webHidden/>
          </w:rPr>
          <w:t>37</w:t>
        </w:r>
        <w:r w:rsidR="00941704">
          <w:rPr>
            <w:noProof/>
            <w:webHidden/>
          </w:rPr>
          <w:fldChar w:fldCharType="end"/>
        </w:r>
      </w:hyperlink>
    </w:p>
    <w:p w14:paraId="24F45F1F" w14:textId="4D4684B4" w:rsidR="00941704" w:rsidRDefault="00E22012">
      <w:pPr>
        <w:pStyle w:val="ndicedeilustraes"/>
        <w:tabs>
          <w:tab w:val="right" w:leader="dot" w:pos="9061"/>
        </w:tabs>
        <w:rPr>
          <w:rFonts w:asciiTheme="minorHAnsi" w:eastAsiaTheme="minorEastAsia" w:hAnsiTheme="minorHAnsi" w:cstheme="minorBidi"/>
          <w:noProof/>
          <w:sz w:val="22"/>
          <w:szCs w:val="22"/>
        </w:rPr>
      </w:pPr>
      <w:hyperlink w:anchor="_Toc482263881" w:history="1">
        <w:r w:rsidR="00941704" w:rsidRPr="0041766A">
          <w:rPr>
            <w:rStyle w:val="Hyperlink"/>
            <w:noProof/>
          </w:rPr>
          <w:t>Figura 12 – Robust Decision Making</w:t>
        </w:r>
        <w:r w:rsidR="00941704">
          <w:rPr>
            <w:noProof/>
            <w:webHidden/>
          </w:rPr>
          <w:tab/>
        </w:r>
        <w:r w:rsidR="00941704">
          <w:rPr>
            <w:noProof/>
            <w:webHidden/>
          </w:rPr>
          <w:fldChar w:fldCharType="begin"/>
        </w:r>
        <w:r w:rsidR="00941704">
          <w:rPr>
            <w:noProof/>
            <w:webHidden/>
          </w:rPr>
          <w:instrText xml:space="preserve"> PAGEREF _Toc482263881 \h </w:instrText>
        </w:r>
        <w:r w:rsidR="00941704">
          <w:rPr>
            <w:noProof/>
            <w:webHidden/>
          </w:rPr>
        </w:r>
        <w:r w:rsidR="00941704">
          <w:rPr>
            <w:noProof/>
            <w:webHidden/>
          </w:rPr>
          <w:fldChar w:fldCharType="separate"/>
        </w:r>
        <w:r w:rsidR="005E035C">
          <w:rPr>
            <w:noProof/>
            <w:webHidden/>
          </w:rPr>
          <w:t>44</w:t>
        </w:r>
        <w:r w:rsidR="00941704">
          <w:rPr>
            <w:noProof/>
            <w:webHidden/>
          </w:rPr>
          <w:fldChar w:fldCharType="end"/>
        </w:r>
      </w:hyperlink>
    </w:p>
    <w:p w14:paraId="4DF1EC4C" w14:textId="186F0298" w:rsidR="00941704" w:rsidRDefault="00E22012">
      <w:pPr>
        <w:pStyle w:val="ndicedeilustraes"/>
        <w:tabs>
          <w:tab w:val="right" w:leader="dot" w:pos="9061"/>
        </w:tabs>
        <w:rPr>
          <w:rFonts w:asciiTheme="minorHAnsi" w:eastAsiaTheme="minorEastAsia" w:hAnsiTheme="minorHAnsi" w:cstheme="minorBidi"/>
          <w:noProof/>
          <w:sz w:val="22"/>
          <w:szCs w:val="22"/>
        </w:rPr>
      </w:pPr>
      <w:hyperlink w:anchor="_Toc482263882" w:history="1">
        <w:r w:rsidR="00941704" w:rsidRPr="0041766A">
          <w:rPr>
            <w:rStyle w:val="Hyperlink"/>
            <w:noProof/>
          </w:rPr>
          <w:t>Figura 13 – Princípios, Etapas, Técnicas e Ferramentas associadas ao RDM</w:t>
        </w:r>
        <w:r w:rsidR="00941704">
          <w:rPr>
            <w:noProof/>
            <w:webHidden/>
          </w:rPr>
          <w:tab/>
        </w:r>
        <w:r w:rsidR="00941704">
          <w:rPr>
            <w:noProof/>
            <w:webHidden/>
          </w:rPr>
          <w:fldChar w:fldCharType="begin"/>
        </w:r>
        <w:r w:rsidR="00941704">
          <w:rPr>
            <w:noProof/>
            <w:webHidden/>
          </w:rPr>
          <w:instrText xml:space="preserve"> PAGEREF _Toc482263882 \h </w:instrText>
        </w:r>
        <w:r w:rsidR="00941704">
          <w:rPr>
            <w:noProof/>
            <w:webHidden/>
          </w:rPr>
        </w:r>
        <w:r w:rsidR="00941704">
          <w:rPr>
            <w:noProof/>
            <w:webHidden/>
          </w:rPr>
          <w:fldChar w:fldCharType="separate"/>
        </w:r>
        <w:r w:rsidR="005E035C">
          <w:rPr>
            <w:noProof/>
            <w:webHidden/>
          </w:rPr>
          <w:t>45</w:t>
        </w:r>
        <w:r w:rsidR="00941704">
          <w:rPr>
            <w:noProof/>
            <w:webHidden/>
          </w:rPr>
          <w:fldChar w:fldCharType="end"/>
        </w:r>
      </w:hyperlink>
    </w:p>
    <w:p w14:paraId="5502F6C0" w14:textId="5CE6210B" w:rsidR="00941704" w:rsidRDefault="00E22012">
      <w:pPr>
        <w:pStyle w:val="ndicedeilustraes"/>
        <w:tabs>
          <w:tab w:val="right" w:leader="dot" w:pos="9061"/>
        </w:tabs>
        <w:rPr>
          <w:rFonts w:asciiTheme="minorHAnsi" w:eastAsiaTheme="minorEastAsia" w:hAnsiTheme="minorHAnsi" w:cstheme="minorBidi"/>
          <w:noProof/>
          <w:sz w:val="22"/>
          <w:szCs w:val="22"/>
        </w:rPr>
      </w:pPr>
      <w:hyperlink w:anchor="_Toc482263883" w:history="1">
        <w:r w:rsidR="00941704" w:rsidRPr="0041766A">
          <w:rPr>
            <w:rStyle w:val="Hyperlink"/>
            <w:noProof/>
          </w:rPr>
          <w:t>Figura 14 – Comparação de Estratégias Utilizando o Arrependimento Relativo</w:t>
        </w:r>
        <w:r w:rsidR="00941704">
          <w:rPr>
            <w:noProof/>
            <w:webHidden/>
          </w:rPr>
          <w:tab/>
        </w:r>
        <w:r w:rsidR="00941704">
          <w:rPr>
            <w:noProof/>
            <w:webHidden/>
          </w:rPr>
          <w:fldChar w:fldCharType="begin"/>
        </w:r>
        <w:r w:rsidR="00941704">
          <w:rPr>
            <w:noProof/>
            <w:webHidden/>
          </w:rPr>
          <w:instrText xml:space="preserve"> PAGEREF _Toc482263883 \h </w:instrText>
        </w:r>
        <w:r w:rsidR="00941704">
          <w:rPr>
            <w:noProof/>
            <w:webHidden/>
          </w:rPr>
        </w:r>
        <w:r w:rsidR="00941704">
          <w:rPr>
            <w:noProof/>
            <w:webHidden/>
          </w:rPr>
          <w:fldChar w:fldCharType="separate"/>
        </w:r>
        <w:r w:rsidR="005E035C">
          <w:rPr>
            <w:noProof/>
            <w:webHidden/>
          </w:rPr>
          <w:t>50</w:t>
        </w:r>
        <w:r w:rsidR="00941704">
          <w:rPr>
            <w:noProof/>
            <w:webHidden/>
          </w:rPr>
          <w:fldChar w:fldCharType="end"/>
        </w:r>
      </w:hyperlink>
    </w:p>
    <w:p w14:paraId="6DC1071A" w14:textId="0BD9751C" w:rsidR="00941704" w:rsidRDefault="00E22012">
      <w:pPr>
        <w:pStyle w:val="ndicedeilustraes"/>
        <w:tabs>
          <w:tab w:val="right" w:leader="dot" w:pos="9061"/>
        </w:tabs>
        <w:rPr>
          <w:rFonts w:asciiTheme="minorHAnsi" w:eastAsiaTheme="minorEastAsia" w:hAnsiTheme="minorHAnsi" w:cstheme="minorBidi"/>
          <w:noProof/>
          <w:sz w:val="22"/>
          <w:szCs w:val="22"/>
        </w:rPr>
      </w:pPr>
      <w:hyperlink w:anchor="_Toc482263884" w:history="1">
        <w:r w:rsidR="00941704" w:rsidRPr="0041766A">
          <w:rPr>
            <w:rStyle w:val="Hyperlink"/>
            <w:noProof/>
          </w:rPr>
          <w:t>Figura 15 – Visualização de Vulnerabilidades de uma Estratégia</w:t>
        </w:r>
        <w:r w:rsidR="00941704">
          <w:rPr>
            <w:noProof/>
            <w:webHidden/>
          </w:rPr>
          <w:tab/>
        </w:r>
        <w:r w:rsidR="00941704">
          <w:rPr>
            <w:noProof/>
            <w:webHidden/>
          </w:rPr>
          <w:fldChar w:fldCharType="begin"/>
        </w:r>
        <w:r w:rsidR="00941704">
          <w:rPr>
            <w:noProof/>
            <w:webHidden/>
          </w:rPr>
          <w:instrText xml:space="preserve"> PAGEREF _Toc482263884 \h </w:instrText>
        </w:r>
        <w:r w:rsidR="00941704">
          <w:rPr>
            <w:noProof/>
            <w:webHidden/>
          </w:rPr>
        </w:r>
        <w:r w:rsidR="00941704">
          <w:rPr>
            <w:noProof/>
            <w:webHidden/>
          </w:rPr>
          <w:fldChar w:fldCharType="separate"/>
        </w:r>
        <w:r w:rsidR="005E035C">
          <w:rPr>
            <w:noProof/>
            <w:webHidden/>
          </w:rPr>
          <w:t>51</w:t>
        </w:r>
        <w:r w:rsidR="00941704">
          <w:rPr>
            <w:noProof/>
            <w:webHidden/>
          </w:rPr>
          <w:fldChar w:fldCharType="end"/>
        </w:r>
      </w:hyperlink>
    </w:p>
    <w:p w14:paraId="213A6B1B" w14:textId="14C112DC" w:rsidR="00941704" w:rsidRDefault="00E22012">
      <w:pPr>
        <w:pStyle w:val="ndicedeilustraes"/>
        <w:tabs>
          <w:tab w:val="right" w:leader="dot" w:pos="9061"/>
        </w:tabs>
        <w:rPr>
          <w:rFonts w:asciiTheme="minorHAnsi" w:eastAsiaTheme="minorEastAsia" w:hAnsiTheme="minorHAnsi" w:cstheme="minorBidi"/>
          <w:noProof/>
          <w:sz w:val="22"/>
          <w:szCs w:val="22"/>
        </w:rPr>
      </w:pPr>
      <w:hyperlink w:anchor="_Toc482263885" w:history="1">
        <w:r w:rsidR="00941704" w:rsidRPr="0041766A">
          <w:rPr>
            <w:rStyle w:val="Hyperlink"/>
            <w:noProof/>
          </w:rPr>
          <w:t>Figura 16 – Passos da Descoberta de Cenários</w:t>
        </w:r>
        <w:r w:rsidR="00941704">
          <w:rPr>
            <w:noProof/>
            <w:webHidden/>
          </w:rPr>
          <w:tab/>
        </w:r>
        <w:r w:rsidR="00941704">
          <w:rPr>
            <w:noProof/>
            <w:webHidden/>
          </w:rPr>
          <w:fldChar w:fldCharType="begin"/>
        </w:r>
        <w:r w:rsidR="00941704">
          <w:rPr>
            <w:noProof/>
            <w:webHidden/>
          </w:rPr>
          <w:instrText xml:space="preserve"> PAGEREF _Toc482263885 \h </w:instrText>
        </w:r>
        <w:r w:rsidR="00941704">
          <w:rPr>
            <w:noProof/>
            <w:webHidden/>
          </w:rPr>
        </w:r>
        <w:r w:rsidR="00941704">
          <w:rPr>
            <w:noProof/>
            <w:webHidden/>
          </w:rPr>
          <w:fldChar w:fldCharType="separate"/>
        </w:r>
        <w:r w:rsidR="005E035C">
          <w:rPr>
            <w:noProof/>
            <w:webHidden/>
          </w:rPr>
          <w:t>52</w:t>
        </w:r>
        <w:r w:rsidR="00941704">
          <w:rPr>
            <w:noProof/>
            <w:webHidden/>
          </w:rPr>
          <w:fldChar w:fldCharType="end"/>
        </w:r>
      </w:hyperlink>
    </w:p>
    <w:p w14:paraId="592BAB9F" w14:textId="09D32F3E" w:rsidR="00941704" w:rsidRDefault="00E22012">
      <w:pPr>
        <w:pStyle w:val="ndicedeilustraes"/>
        <w:tabs>
          <w:tab w:val="right" w:leader="dot" w:pos="9061"/>
        </w:tabs>
        <w:rPr>
          <w:rFonts w:asciiTheme="minorHAnsi" w:eastAsiaTheme="minorEastAsia" w:hAnsiTheme="minorHAnsi" w:cstheme="minorBidi"/>
          <w:noProof/>
          <w:sz w:val="22"/>
          <w:szCs w:val="22"/>
        </w:rPr>
      </w:pPr>
      <w:hyperlink w:anchor="_Toc482263886" w:history="1">
        <w:r w:rsidR="00941704" w:rsidRPr="0041766A">
          <w:rPr>
            <w:rStyle w:val="Hyperlink"/>
            <w:noProof/>
          </w:rPr>
          <w:t>Figura 17 – Exemplo de Cenários “Descobertos”</w:t>
        </w:r>
        <w:r w:rsidR="00941704">
          <w:rPr>
            <w:noProof/>
            <w:webHidden/>
          </w:rPr>
          <w:tab/>
        </w:r>
        <w:r w:rsidR="00941704">
          <w:rPr>
            <w:noProof/>
            <w:webHidden/>
          </w:rPr>
          <w:fldChar w:fldCharType="begin"/>
        </w:r>
        <w:r w:rsidR="00941704">
          <w:rPr>
            <w:noProof/>
            <w:webHidden/>
          </w:rPr>
          <w:instrText xml:space="preserve"> PAGEREF _Toc482263886 \h </w:instrText>
        </w:r>
        <w:r w:rsidR="00941704">
          <w:rPr>
            <w:noProof/>
            <w:webHidden/>
          </w:rPr>
        </w:r>
        <w:r w:rsidR="00941704">
          <w:rPr>
            <w:noProof/>
            <w:webHidden/>
          </w:rPr>
          <w:fldChar w:fldCharType="separate"/>
        </w:r>
        <w:r w:rsidR="005E035C">
          <w:rPr>
            <w:noProof/>
            <w:webHidden/>
          </w:rPr>
          <w:t>53</w:t>
        </w:r>
        <w:r w:rsidR="00941704">
          <w:rPr>
            <w:noProof/>
            <w:webHidden/>
          </w:rPr>
          <w:fldChar w:fldCharType="end"/>
        </w:r>
      </w:hyperlink>
    </w:p>
    <w:p w14:paraId="7B63D12B" w14:textId="6774BC58" w:rsidR="00941704" w:rsidRDefault="00E22012">
      <w:pPr>
        <w:pStyle w:val="ndicedeilustraes"/>
        <w:tabs>
          <w:tab w:val="right" w:leader="dot" w:pos="9061"/>
        </w:tabs>
        <w:rPr>
          <w:rFonts w:asciiTheme="minorHAnsi" w:eastAsiaTheme="minorEastAsia" w:hAnsiTheme="minorHAnsi" w:cstheme="minorBidi"/>
          <w:noProof/>
          <w:sz w:val="22"/>
          <w:szCs w:val="22"/>
        </w:rPr>
      </w:pPr>
      <w:hyperlink w:anchor="_Toc482263887" w:history="1">
        <w:r w:rsidR="00941704" w:rsidRPr="0041766A">
          <w:rPr>
            <w:rStyle w:val="Hyperlink"/>
            <w:noProof/>
          </w:rPr>
          <w:t>Figura 18 – Curvas de Tradeoff entre Densidade e Cobertura</w:t>
        </w:r>
        <w:r w:rsidR="00941704">
          <w:rPr>
            <w:noProof/>
            <w:webHidden/>
          </w:rPr>
          <w:tab/>
        </w:r>
        <w:r w:rsidR="00941704">
          <w:rPr>
            <w:noProof/>
            <w:webHidden/>
          </w:rPr>
          <w:fldChar w:fldCharType="begin"/>
        </w:r>
        <w:r w:rsidR="00941704">
          <w:rPr>
            <w:noProof/>
            <w:webHidden/>
          </w:rPr>
          <w:instrText xml:space="preserve"> PAGEREF _Toc482263887 \h </w:instrText>
        </w:r>
        <w:r w:rsidR="00941704">
          <w:rPr>
            <w:noProof/>
            <w:webHidden/>
          </w:rPr>
        </w:r>
        <w:r w:rsidR="00941704">
          <w:rPr>
            <w:noProof/>
            <w:webHidden/>
          </w:rPr>
          <w:fldChar w:fldCharType="separate"/>
        </w:r>
        <w:r w:rsidR="005E035C">
          <w:rPr>
            <w:noProof/>
            <w:webHidden/>
          </w:rPr>
          <w:t>55</w:t>
        </w:r>
        <w:r w:rsidR="00941704">
          <w:rPr>
            <w:noProof/>
            <w:webHidden/>
          </w:rPr>
          <w:fldChar w:fldCharType="end"/>
        </w:r>
      </w:hyperlink>
    </w:p>
    <w:p w14:paraId="3F5C59BB" w14:textId="7EBB343F" w:rsidR="00941704" w:rsidRDefault="00E22012">
      <w:pPr>
        <w:pStyle w:val="ndicedeilustraes"/>
        <w:tabs>
          <w:tab w:val="right" w:leader="dot" w:pos="9061"/>
        </w:tabs>
        <w:rPr>
          <w:rFonts w:asciiTheme="minorHAnsi" w:eastAsiaTheme="minorEastAsia" w:hAnsiTheme="minorHAnsi" w:cstheme="minorBidi"/>
          <w:noProof/>
          <w:sz w:val="22"/>
          <w:szCs w:val="22"/>
        </w:rPr>
      </w:pPr>
      <w:hyperlink w:anchor="_Toc482263888" w:history="1">
        <w:r w:rsidR="00941704" w:rsidRPr="0041766A">
          <w:rPr>
            <w:rStyle w:val="Hyperlink"/>
            <w:noProof/>
          </w:rPr>
          <w:t>Figura 19 – Cenários Obtidos com o Algoritmo PRIM</w:t>
        </w:r>
        <w:r w:rsidR="00941704">
          <w:rPr>
            <w:noProof/>
            <w:webHidden/>
          </w:rPr>
          <w:tab/>
        </w:r>
        <w:r w:rsidR="00941704">
          <w:rPr>
            <w:noProof/>
            <w:webHidden/>
          </w:rPr>
          <w:fldChar w:fldCharType="begin"/>
        </w:r>
        <w:r w:rsidR="00941704">
          <w:rPr>
            <w:noProof/>
            <w:webHidden/>
          </w:rPr>
          <w:instrText xml:space="preserve"> PAGEREF _Toc482263888 \h </w:instrText>
        </w:r>
        <w:r w:rsidR="00941704">
          <w:rPr>
            <w:noProof/>
            <w:webHidden/>
          </w:rPr>
        </w:r>
        <w:r w:rsidR="00941704">
          <w:rPr>
            <w:noProof/>
            <w:webHidden/>
          </w:rPr>
          <w:fldChar w:fldCharType="separate"/>
        </w:r>
        <w:r w:rsidR="005E035C">
          <w:rPr>
            <w:noProof/>
            <w:webHidden/>
          </w:rPr>
          <w:t>56</w:t>
        </w:r>
        <w:r w:rsidR="00941704">
          <w:rPr>
            <w:noProof/>
            <w:webHidden/>
          </w:rPr>
          <w:fldChar w:fldCharType="end"/>
        </w:r>
      </w:hyperlink>
    </w:p>
    <w:p w14:paraId="54EB1F31" w14:textId="49406665" w:rsidR="00941704" w:rsidRDefault="00E22012">
      <w:pPr>
        <w:pStyle w:val="ndicedeilustraes"/>
        <w:tabs>
          <w:tab w:val="right" w:leader="dot" w:pos="9061"/>
        </w:tabs>
        <w:rPr>
          <w:rFonts w:asciiTheme="minorHAnsi" w:eastAsiaTheme="minorEastAsia" w:hAnsiTheme="minorHAnsi" w:cstheme="minorBidi"/>
          <w:noProof/>
          <w:sz w:val="22"/>
          <w:szCs w:val="22"/>
        </w:rPr>
      </w:pPr>
      <w:hyperlink w:anchor="_Toc482263889" w:history="1">
        <w:r w:rsidR="00941704" w:rsidRPr="0041766A">
          <w:rPr>
            <w:rStyle w:val="Hyperlink"/>
            <w:noProof/>
          </w:rPr>
          <w:t>Figura 20 – Um Cenário definido por 5 Incertezas</w:t>
        </w:r>
        <w:r w:rsidR="00941704">
          <w:rPr>
            <w:noProof/>
            <w:webHidden/>
          </w:rPr>
          <w:tab/>
        </w:r>
        <w:r w:rsidR="00941704">
          <w:rPr>
            <w:noProof/>
            <w:webHidden/>
          </w:rPr>
          <w:fldChar w:fldCharType="begin"/>
        </w:r>
        <w:r w:rsidR="00941704">
          <w:rPr>
            <w:noProof/>
            <w:webHidden/>
          </w:rPr>
          <w:instrText xml:space="preserve"> PAGEREF _Toc482263889 \h </w:instrText>
        </w:r>
        <w:r w:rsidR="00941704">
          <w:rPr>
            <w:noProof/>
            <w:webHidden/>
          </w:rPr>
        </w:r>
        <w:r w:rsidR="00941704">
          <w:rPr>
            <w:noProof/>
            <w:webHidden/>
          </w:rPr>
          <w:fldChar w:fldCharType="separate"/>
        </w:r>
        <w:r w:rsidR="005E035C">
          <w:rPr>
            <w:noProof/>
            <w:webHidden/>
          </w:rPr>
          <w:t>57</w:t>
        </w:r>
        <w:r w:rsidR="00941704">
          <w:rPr>
            <w:noProof/>
            <w:webHidden/>
          </w:rPr>
          <w:fldChar w:fldCharType="end"/>
        </w:r>
      </w:hyperlink>
    </w:p>
    <w:p w14:paraId="5B1886D9" w14:textId="45FC04C8" w:rsidR="00941704" w:rsidRDefault="00E22012">
      <w:pPr>
        <w:pStyle w:val="ndicedeilustraes"/>
        <w:tabs>
          <w:tab w:val="right" w:leader="dot" w:pos="9061"/>
        </w:tabs>
        <w:rPr>
          <w:rFonts w:asciiTheme="minorHAnsi" w:eastAsiaTheme="minorEastAsia" w:hAnsiTheme="minorHAnsi" w:cstheme="minorBidi"/>
          <w:noProof/>
          <w:sz w:val="22"/>
          <w:szCs w:val="22"/>
        </w:rPr>
      </w:pPr>
      <w:hyperlink w:anchor="_Toc482263890" w:history="1">
        <w:r w:rsidR="00941704" w:rsidRPr="0041766A">
          <w:rPr>
            <w:rStyle w:val="Hyperlink"/>
            <w:noProof/>
          </w:rPr>
          <w:t>Figura 21 – Curva de Tradeoffs Entre Estratégias</w:t>
        </w:r>
        <w:r w:rsidR="00941704">
          <w:rPr>
            <w:noProof/>
            <w:webHidden/>
          </w:rPr>
          <w:tab/>
        </w:r>
        <w:r w:rsidR="00941704">
          <w:rPr>
            <w:noProof/>
            <w:webHidden/>
          </w:rPr>
          <w:fldChar w:fldCharType="begin"/>
        </w:r>
        <w:r w:rsidR="00941704">
          <w:rPr>
            <w:noProof/>
            <w:webHidden/>
          </w:rPr>
          <w:instrText xml:space="preserve"> PAGEREF _Toc482263890 \h </w:instrText>
        </w:r>
        <w:r w:rsidR="00941704">
          <w:rPr>
            <w:noProof/>
            <w:webHidden/>
          </w:rPr>
        </w:r>
        <w:r w:rsidR="00941704">
          <w:rPr>
            <w:noProof/>
            <w:webHidden/>
          </w:rPr>
          <w:fldChar w:fldCharType="separate"/>
        </w:r>
        <w:r w:rsidR="005E035C">
          <w:rPr>
            <w:noProof/>
            <w:webHidden/>
          </w:rPr>
          <w:t>59</w:t>
        </w:r>
        <w:r w:rsidR="00941704">
          <w:rPr>
            <w:noProof/>
            <w:webHidden/>
          </w:rPr>
          <w:fldChar w:fldCharType="end"/>
        </w:r>
      </w:hyperlink>
    </w:p>
    <w:p w14:paraId="56FA09D3" w14:textId="554829CE" w:rsidR="00941704" w:rsidRDefault="00E22012">
      <w:pPr>
        <w:pStyle w:val="ndicedeilustraes"/>
        <w:tabs>
          <w:tab w:val="right" w:leader="dot" w:pos="9061"/>
        </w:tabs>
        <w:rPr>
          <w:rFonts w:asciiTheme="minorHAnsi" w:eastAsiaTheme="minorEastAsia" w:hAnsiTheme="minorHAnsi" w:cstheme="minorBidi"/>
          <w:noProof/>
          <w:sz w:val="22"/>
          <w:szCs w:val="22"/>
        </w:rPr>
      </w:pPr>
      <w:hyperlink w:anchor="_Toc482263891" w:history="1">
        <w:r w:rsidR="00941704" w:rsidRPr="0041766A">
          <w:rPr>
            <w:rStyle w:val="Hyperlink"/>
            <w:noProof/>
          </w:rPr>
          <w:t>Figura 22 – Arrependimento Esperado das Estratégias sobre a Curva de Tradeoff</w:t>
        </w:r>
        <w:r w:rsidR="00941704">
          <w:rPr>
            <w:noProof/>
            <w:webHidden/>
          </w:rPr>
          <w:tab/>
        </w:r>
        <w:r w:rsidR="00941704">
          <w:rPr>
            <w:noProof/>
            <w:webHidden/>
          </w:rPr>
          <w:fldChar w:fldCharType="begin"/>
        </w:r>
        <w:r w:rsidR="00941704">
          <w:rPr>
            <w:noProof/>
            <w:webHidden/>
          </w:rPr>
          <w:instrText xml:space="preserve"> PAGEREF _Toc482263891 \h </w:instrText>
        </w:r>
        <w:r w:rsidR="00941704">
          <w:rPr>
            <w:noProof/>
            <w:webHidden/>
          </w:rPr>
        </w:r>
        <w:r w:rsidR="00941704">
          <w:rPr>
            <w:noProof/>
            <w:webHidden/>
          </w:rPr>
          <w:fldChar w:fldCharType="separate"/>
        </w:r>
        <w:r w:rsidR="005E035C">
          <w:rPr>
            <w:noProof/>
            <w:webHidden/>
          </w:rPr>
          <w:t>60</w:t>
        </w:r>
        <w:r w:rsidR="00941704">
          <w:rPr>
            <w:noProof/>
            <w:webHidden/>
          </w:rPr>
          <w:fldChar w:fldCharType="end"/>
        </w:r>
      </w:hyperlink>
    </w:p>
    <w:p w14:paraId="5157B912" w14:textId="4AAD42DD" w:rsidR="00941704" w:rsidRDefault="00E22012">
      <w:pPr>
        <w:pStyle w:val="ndicedeilustraes"/>
        <w:tabs>
          <w:tab w:val="right" w:leader="dot" w:pos="9061"/>
        </w:tabs>
        <w:rPr>
          <w:rFonts w:asciiTheme="minorHAnsi" w:eastAsiaTheme="minorEastAsia" w:hAnsiTheme="minorHAnsi" w:cstheme="minorBidi"/>
          <w:noProof/>
          <w:sz w:val="22"/>
          <w:szCs w:val="22"/>
        </w:rPr>
      </w:pPr>
      <w:hyperlink w:anchor="_Toc482263892" w:history="1">
        <w:r w:rsidR="00941704" w:rsidRPr="0041766A">
          <w:rPr>
            <w:rStyle w:val="Hyperlink"/>
            <w:noProof/>
          </w:rPr>
          <w:t>Figura 23 – Quando usar o RDM – Uma versão simplificada</w:t>
        </w:r>
        <w:r w:rsidR="00941704">
          <w:rPr>
            <w:noProof/>
            <w:webHidden/>
          </w:rPr>
          <w:tab/>
        </w:r>
        <w:r w:rsidR="00941704">
          <w:rPr>
            <w:noProof/>
            <w:webHidden/>
          </w:rPr>
          <w:fldChar w:fldCharType="begin"/>
        </w:r>
        <w:r w:rsidR="00941704">
          <w:rPr>
            <w:noProof/>
            <w:webHidden/>
          </w:rPr>
          <w:instrText xml:space="preserve"> PAGEREF _Toc482263892 \h </w:instrText>
        </w:r>
        <w:r w:rsidR="00941704">
          <w:rPr>
            <w:noProof/>
            <w:webHidden/>
          </w:rPr>
        </w:r>
        <w:r w:rsidR="00941704">
          <w:rPr>
            <w:noProof/>
            <w:webHidden/>
          </w:rPr>
          <w:fldChar w:fldCharType="separate"/>
        </w:r>
        <w:r w:rsidR="005E035C">
          <w:rPr>
            <w:noProof/>
            <w:webHidden/>
          </w:rPr>
          <w:t>62</w:t>
        </w:r>
        <w:r w:rsidR="00941704">
          <w:rPr>
            <w:noProof/>
            <w:webHidden/>
          </w:rPr>
          <w:fldChar w:fldCharType="end"/>
        </w:r>
      </w:hyperlink>
    </w:p>
    <w:p w14:paraId="2D63C414" w14:textId="1809BF48" w:rsidR="00941704" w:rsidRDefault="00E22012">
      <w:pPr>
        <w:pStyle w:val="ndicedeilustraes"/>
        <w:tabs>
          <w:tab w:val="right" w:leader="dot" w:pos="9061"/>
        </w:tabs>
        <w:rPr>
          <w:rFonts w:asciiTheme="minorHAnsi" w:eastAsiaTheme="minorEastAsia" w:hAnsiTheme="minorHAnsi" w:cstheme="minorBidi"/>
          <w:noProof/>
          <w:sz w:val="22"/>
          <w:szCs w:val="22"/>
        </w:rPr>
      </w:pPr>
      <w:hyperlink w:anchor="_Toc482263893" w:history="1">
        <w:r w:rsidR="00941704" w:rsidRPr="0041766A">
          <w:rPr>
            <w:rStyle w:val="Hyperlink"/>
            <w:noProof/>
          </w:rPr>
          <w:t>Figura 24 – Quando usar o RDM – Outra Alternativa</w:t>
        </w:r>
        <w:r w:rsidR="00941704">
          <w:rPr>
            <w:noProof/>
            <w:webHidden/>
          </w:rPr>
          <w:tab/>
        </w:r>
        <w:r w:rsidR="00941704">
          <w:rPr>
            <w:noProof/>
            <w:webHidden/>
          </w:rPr>
          <w:fldChar w:fldCharType="begin"/>
        </w:r>
        <w:r w:rsidR="00941704">
          <w:rPr>
            <w:noProof/>
            <w:webHidden/>
          </w:rPr>
          <w:instrText xml:space="preserve"> PAGEREF _Toc482263893 \h </w:instrText>
        </w:r>
        <w:r w:rsidR="00941704">
          <w:rPr>
            <w:noProof/>
            <w:webHidden/>
          </w:rPr>
        </w:r>
        <w:r w:rsidR="00941704">
          <w:rPr>
            <w:noProof/>
            <w:webHidden/>
          </w:rPr>
          <w:fldChar w:fldCharType="separate"/>
        </w:r>
        <w:r w:rsidR="005E035C">
          <w:rPr>
            <w:noProof/>
            <w:webHidden/>
          </w:rPr>
          <w:t>63</w:t>
        </w:r>
        <w:r w:rsidR="00941704">
          <w:rPr>
            <w:noProof/>
            <w:webHidden/>
          </w:rPr>
          <w:fldChar w:fldCharType="end"/>
        </w:r>
      </w:hyperlink>
    </w:p>
    <w:p w14:paraId="6765F341" w14:textId="03C862CD" w:rsidR="00941704" w:rsidRDefault="00E22012">
      <w:pPr>
        <w:pStyle w:val="ndicedeilustraes"/>
        <w:tabs>
          <w:tab w:val="right" w:leader="dot" w:pos="9061"/>
        </w:tabs>
        <w:rPr>
          <w:rFonts w:asciiTheme="minorHAnsi" w:eastAsiaTheme="minorEastAsia" w:hAnsiTheme="minorHAnsi" w:cstheme="minorBidi"/>
          <w:noProof/>
          <w:sz w:val="22"/>
          <w:szCs w:val="22"/>
        </w:rPr>
      </w:pPr>
      <w:hyperlink w:anchor="_Toc482263894" w:history="1">
        <w:r w:rsidR="00941704" w:rsidRPr="0041766A">
          <w:rPr>
            <w:rStyle w:val="Hyperlink"/>
            <w:noProof/>
          </w:rPr>
          <w:t>Figura 25 – Etapas da Design Science Research</w:t>
        </w:r>
        <w:r w:rsidR="00941704">
          <w:rPr>
            <w:noProof/>
            <w:webHidden/>
          </w:rPr>
          <w:tab/>
        </w:r>
        <w:r w:rsidR="00941704">
          <w:rPr>
            <w:noProof/>
            <w:webHidden/>
          </w:rPr>
          <w:fldChar w:fldCharType="begin"/>
        </w:r>
        <w:r w:rsidR="00941704">
          <w:rPr>
            <w:noProof/>
            <w:webHidden/>
          </w:rPr>
          <w:instrText xml:space="preserve"> PAGEREF _Toc482263894 \h </w:instrText>
        </w:r>
        <w:r w:rsidR="00941704">
          <w:rPr>
            <w:noProof/>
            <w:webHidden/>
          </w:rPr>
        </w:r>
        <w:r w:rsidR="00941704">
          <w:rPr>
            <w:noProof/>
            <w:webHidden/>
          </w:rPr>
          <w:fldChar w:fldCharType="separate"/>
        </w:r>
        <w:r w:rsidR="005E035C">
          <w:rPr>
            <w:noProof/>
            <w:webHidden/>
          </w:rPr>
          <w:t>67</w:t>
        </w:r>
        <w:r w:rsidR="00941704">
          <w:rPr>
            <w:noProof/>
            <w:webHidden/>
          </w:rPr>
          <w:fldChar w:fldCharType="end"/>
        </w:r>
      </w:hyperlink>
    </w:p>
    <w:p w14:paraId="4D31E319" w14:textId="7231D0D4" w:rsidR="00941704" w:rsidRDefault="00E22012">
      <w:pPr>
        <w:pStyle w:val="ndicedeilustraes"/>
        <w:tabs>
          <w:tab w:val="right" w:leader="dot" w:pos="9061"/>
        </w:tabs>
        <w:rPr>
          <w:rFonts w:asciiTheme="minorHAnsi" w:eastAsiaTheme="minorEastAsia" w:hAnsiTheme="minorHAnsi" w:cstheme="minorBidi"/>
          <w:noProof/>
          <w:sz w:val="22"/>
          <w:szCs w:val="22"/>
        </w:rPr>
      </w:pPr>
      <w:hyperlink w:anchor="_Toc482263895" w:history="1">
        <w:r w:rsidR="00941704" w:rsidRPr="0041766A">
          <w:rPr>
            <w:rStyle w:val="Hyperlink"/>
            <w:noProof/>
          </w:rPr>
          <w:t>Figura 26 – Método de Trabalho – Visão Geral</w:t>
        </w:r>
        <w:r w:rsidR="00941704">
          <w:rPr>
            <w:noProof/>
            <w:webHidden/>
          </w:rPr>
          <w:tab/>
        </w:r>
        <w:r w:rsidR="00941704">
          <w:rPr>
            <w:noProof/>
            <w:webHidden/>
          </w:rPr>
          <w:fldChar w:fldCharType="begin"/>
        </w:r>
        <w:r w:rsidR="00941704">
          <w:rPr>
            <w:noProof/>
            <w:webHidden/>
          </w:rPr>
          <w:instrText xml:space="preserve"> PAGEREF _Toc482263895 \h </w:instrText>
        </w:r>
        <w:r w:rsidR="00941704">
          <w:rPr>
            <w:noProof/>
            <w:webHidden/>
          </w:rPr>
        </w:r>
        <w:r w:rsidR="00941704">
          <w:rPr>
            <w:noProof/>
            <w:webHidden/>
          </w:rPr>
          <w:fldChar w:fldCharType="separate"/>
        </w:r>
        <w:r w:rsidR="005E035C">
          <w:rPr>
            <w:noProof/>
            <w:webHidden/>
          </w:rPr>
          <w:t>70</w:t>
        </w:r>
        <w:r w:rsidR="00941704">
          <w:rPr>
            <w:noProof/>
            <w:webHidden/>
          </w:rPr>
          <w:fldChar w:fldCharType="end"/>
        </w:r>
      </w:hyperlink>
    </w:p>
    <w:p w14:paraId="0DE211CC" w14:textId="3AB9CB57" w:rsidR="00941704" w:rsidRDefault="00E22012">
      <w:pPr>
        <w:pStyle w:val="ndicedeilustraes"/>
        <w:tabs>
          <w:tab w:val="right" w:leader="dot" w:pos="9061"/>
        </w:tabs>
        <w:rPr>
          <w:rFonts w:asciiTheme="minorHAnsi" w:eastAsiaTheme="minorEastAsia" w:hAnsiTheme="minorHAnsi" w:cstheme="minorBidi"/>
          <w:noProof/>
          <w:sz w:val="22"/>
          <w:szCs w:val="22"/>
        </w:rPr>
      </w:pPr>
      <w:hyperlink w:anchor="_Toc482263896" w:history="1">
        <w:r w:rsidR="00941704" w:rsidRPr="0041766A">
          <w:rPr>
            <w:rStyle w:val="Hyperlink"/>
            <w:noProof/>
          </w:rPr>
          <w:t>Figura 27 – Detalhamento – Instanciação do RDM – Etapas e Outputs</w:t>
        </w:r>
        <w:r w:rsidR="00941704">
          <w:rPr>
            <w:noProof/>
            <w:webHidden/>
          </w:rPr>
          <w:tab/>
        </w:r>
        <w:r w:rsidR="00941704">
          <w:rPr>
            <w:noProof/>
            <w:webHidden/>
          </w:rPr>
          <w:fldChar w:fldCharType="begin"/>
        </w:r>
        <w:r w:rsidR="00941704">
          <w:rPr>
            <w:noProof/>
            <w:webHidden/>
          </w:rPr>
          <w:instrText xml:space="preserve"> PAGEREF _Toc482263896 \h </w:instrText>
        </w:r>
        <w:r w:rsidR="00941704">
          <w:rPr>
            <w:noProof/>
            <w:webHidden/>
          </w:rPr>
        </w:r>
        <w:r w:rsidR="00941704">
          <w:rPr>
            <w:noProof/>
            <w:webHidden/>
          </w:rPr>
          <w:fldChar w:fldCharType="separate"/>
        </w:r>
        <w:r w:rsidR="005E035C">
          <w:rPr>
            <w:noProof/>
            <w:webHidden/>
          </w:rPr>
          <w:t>73</w:t>
        </w:r>
        <w:r w:rsidR="00941704">
          <w:rPr>
            <w:noProof/>
            <w:webHidden/>
          </w:rPr>
          <w:fldChar w:fldCharType="end"/>
        </w:r>
      </w:hyperlink>
    </w:p>
    <w:p w14:paraId="35C25F35" w14:textId="196C0DA1" w:rsidR="002A24F4" w:rsidRPr="00767350" w:rsidRDefault="002A24F4" w:rsidP="00A24367">
      <w:pPr>
        <w:spacing w:after="360"/>
        <w:ind w:firstLine="0"/>
        <w:jc w:val="center"/>
        <w:rPr>
          <w:b/>
        </w:rPr>
      </w:pPr>
      <w:r>
        <w:rPr>
          <w:b/>
        </w:rPr>
        <w:fldChar w:fldCharType="end"/>
      </w:r>
    </w:p>
    <w:p w14:paraId="7CCB4C71" w14:textId="77777777" w:rsidR="00A24367" w:rsidRPr="002A24F4" w:rsidRDefault="00A24367" w:rsidP="002A24F4">
      <w:pPr>
        <w:sectPr w:rsidR="00A24367" w:rsidRPr="002A24F4" w:rsidSect="001F56FA">
          <w:footnotePr>
            <w:numRestart w:val="eachSect"/>
          </w:footnotePr>
          <w:pgSz w:w="11906" w:h="16838" w:code="9"/>
          <w:pgMar w:top="1701" w:right="1134" w:bottom="1134" w:left="1701" w:header="1134" w:footer="709" w:gutter="0"/>
          <w:cols w:space="708"/>
          <w:titlePg/>
          <w:docGrid w:linePitch="360"/>
        </w:sectPr>
      </w:pPr>
    </w:p>
    <w:p w14:paraId="1E40833D" w14:textId="77777777" w:rsidR="00A24367" w:rsidRDefault="00A24367" w:rsidP="00A24367">
      <w:pPr>
        <w:spacing w:after="360"/>
        <w:ind w:firstLine="0"/>
        <w:jc w:val="center"/>
        <w:rPr>
          <w:rFonts w:cs="Arial"/>
          <w:b/>
        </w:rPr>
      </w:pPr>
      <w:r w:rsidRPr="00043744">
        <w:rPr>
          <w:rFonts w:cs="Arial"/>
          <w:b/>
        </w:rPr>
        <w:lastRenderedPageBreak/>
        <w:t>LISTA DE SIGLAS</w:t>
      </w:r>
    </w:p>
    <w:tbl>
      <w:tblPr>
        <w:tblW w:w="0" w:type="auto"/>
        <w:tblLook w:val="01E0" w:firstRow="1" w:lastRow="1" w:firstColumn="1" w:lastColumn="1" w:noHBand="0" w:noVBand="0"/>
      </w:tblPr>
      <w:tblGrid>
        <w:gridCol w:w="1226"/>
        <w:gridCol w:w="7845"/>
      </w:tblGrid>
      <w:tr w:rsidR="00077DFD" w:rsidRPr="009F0EEE" w14:paraId="22532DCA" w14:textId="77777777" w:rsidTr="00077DFD">
        <w:tc>
          <w:tcPr>
            <w:tcW w:w="1228" w:type="dxa"/>
            <w:shd w:val="clear" w:color="auto" w:fill="auto"/>
          </w:tcPr>
          <w:p w14:paraId="10A01607" w14:textId="77777777" w:rsidR="00077DFD" w:rsidRPr="009F0EEE" w:rsidRDefault="00077DFD" w:rsidP="001F56FA">
            <w:pPr>
              <w:ind w:firstLine="0"/>
              <w:jc w:val="left"/>
            </w:pPr>
            <w:r w:rsidRPr="009F0EEE">
              <w:t>ABNT</w:t>
            </w:r>
          </w:p>
        </w:tc>
        <w:tc>
          <w:tcPr>
            <w:tcW w:w="7984" w:type="dxa"/>
            <w:shd w:val="clear" w:color="auto" w:fill="auto"/>
          </w:tcPr>
          <w:p w14:paraId="6879C3A3" w14:textId="77777777" w:rsidR="00077DFD" w:rsidRPr="009F0EEE" w:rsidRDefault="00077DFD" w:rsidP="001F56FA">
            <w:pPr>
              <w:ind w:firstLine="0"/>
              <w:jc w:val="left"/>
            </w:pPr>
            <w:r w:rsidRPr="009F0EEE">
              <w:t>Associação Brasileira de Normas Técnicas</w:t>
            </w:r>
          </w:p>
        </w:tc>
      </w:tr>
      <w:tr w:rsidR="00077DFD" w:rsidRPr="009F0EEE" w14:paraId="136B8C88" w14:textId="77777777" w:rsidTr="00077DFD">
        <w:tc>
          <w:tcPr>
            <w:tcW w:w="1228" w:type="dxa"/>
            <w:shd w:val="clear" w:color="auto" w:fill="auto"/>
          </w:tcPr>
          <w:p w14:paraId="6C107599" w14:textId="77777777" w:rsidR="00077DFD" w:rsidRDefault="00077DFD" w:rsidP="001F56FA">
            <w:pPr>
              <w:ind w:firstLine="0"/>
              <w:jc w:val="left"/>
            </w:pPr>
            <w:r>
              <w:t>EMA</w:t>
            </w:r>
          </w:p>
        </w:tc>
        <w:tc>
          <w:tcPr>
            <w:tcW w:w="7984" w:type="dxa"/>
            <w:shd w:val="clear" w:color="auto" w:fill="auto"/>
          </w:tcPr>
          <w:p w14:paraId="4E7C58E8" w14:textId="77777777" w:rsidR="00077DFD" w:rsidRDefault="00077DFD" w:rsidP="001F56FA">
            <w:pPr>
              <w:ind w:firstLine="0"/>
              <w:jc w:val="left"/>
            </w:pPr>
            <w:r>
              <w:t>Exploratory Modeling and Analysis</w:t>
            </w:r>
          </w:p>
        </w:tc>
      </w:tr>
      <w:tr w:rsidR="00077DFD" w:rsidRPr="00E22012" w14:paraId="4DF44840" w14:textId="77777777" w:rsidTr="00077DFD">
        <w:tc>
          <w:tcPr>
            <w:tcW w:w="1228" w:type="dxa"/>
            <w:shd w:val="clear" w:color="auto" w:fill="auto"/>
          </w:tcPr>
          <w:p w14:paraId="1FFB057D" w14:textId="77777777" w:rsidR="00077DFD" w:rsidRDefault="00077DFD" w:rsidP="001F56FA">
            <w:pPr>
              <w:ind w:firstLine="0"/>
              <w:jc w:val="left"/>
            </w:pPr>
            <w:r>
              <w:t>ESDMA</w:t>
            </w:r>
          </w:p>
        </w:tc>
        <w:tc>
          <w:tcPr>
            <w:tcW w:w="7984" w:type="dxa"/>
            <w:shd w:val="clear" w:color="auto" w:fill="auto"/>
          </w:tcPr>
          <w:p w14:paraId="7C0E5C35" w14:textId="77777777" w:rsidR="00077DFD" w:rsidRPr="0026667F" w:rsidRDefault="00077DFD" w:rsidP="001F56FA">
            <w:pPr>
              <w:ind w:firstLine="0"/>
              <w:jc w:val="left"/>
              <w:rPr>
                <w:lang w:val="en-US"/>
              </w:rPr>
            </w:pPr>
            <w:r w:rsidRPr="0026667F">
              <w:rPr>
                <w:lang w:val="en-US"/>
              </w:rPr>
              <w:t>Exploratory System Dynamics Modeling and Analysis</w:t>
            </w:r>
          </w:p>
        </w:tc>
      </w:tr>
      <w:tr w:rsidR="00077DFD" w:rsidRPr="00E22012" w14:paraId="2308CD81" w14:textId="77777777" w:rsidTr="00077DFD">
        <w:tc>
          <w:tcPr>
            <w:tcW w:w="1228" w:type="dxa"/>
            <w:shd w:val="clear" w:color="auto" w:fill="auto"/>
          </w:tcPr>
          <w:p w14:paraId="2F84A7C7" w14:textId="77777777" w:rsidR="00077DFD" w:rsidRDefault="00077DFD" w:rsidP="001F56FA">
            <w:pPr>
              <w:ind w:firstLine="0"/>
              <w:jc w:val="left"/>
              <w:rPr>
                <w:lang w:val="en-US"/>
              </w:rPr>
            </w:pPr>
            <w:r>
              <w:rPr>
                <w:lang w:val="en-US"/>
              </w:rPr>
              <w:t>MORDM</w:t>
            </w:r>
          </w:p>
        </w:tc>
        <w:tc>
          <w:tcPr>
            <w:tcW w:w="7984" w:type="dxa"/>
            <w:shd w:val="clear" w:color="auto" w:fill="auto"/>
          </w:tcPr>
          <w:p w14:paraId="0F253FAF" w14:textId="77777777" w:rsidR="00077DFD" w:rsidRDefault="00077DFD" w:rsidP="001F56FA">
            <w:pPr>
              <w:ind w:firstLine="0"/>
              <w:jc w:val="left"/>
              <w:rPr>
                <w:lang w:val="en-US"/>
              </w:rPr>
            </w:pPr>
            <w:r>
              <w:rPr>
                <w:lang w:val="en-US"/>
              </w:rPr>
              <w:t>Many Objective Robust Decision Making</w:t>
            </w:r>
          </w:p>
        </w:tc>
      </w:tr>
      <w:tr w:rsidR="00077DFD" w:rsidRPr="009F0EEE" w14:paraId="0E77CCF7" w14:textId="77777777" w:rsidTr="00077DFD">
        <w:tc>
          <w:tcPr>
            <w:tcW w:w="1228" w:type="dxa"/>
            <w:shd w:val="clear" w:color="auto" w:fill="auto"/>
          </w:tcPr>
          <w:p w14:paraId="23C098CB" w14:textId="77777777" w:rsidR="00077DFD" w:rsidRDefault="00077DFD" w:rsidP="001F56FA">
            <w:pPr>
              <w:ind w:firstLine="0"/>
              <w:jc w:val="left"/>
            </w:pPr>
            <w:r>
              <w:t>NBR</w:t>
            </w:r>
          </w:p>
        </w:tc>
        <w:tc>
          <w:tcPr>
            <w:tcW w:w="7984" w:type="dxa"/>
            <w:shd w:val="clear" w:color="auto" w:fill="auto"/>
          </w:tcPr>
          <w:p w14:paraId="2EB26FCD" w14:textId="77777777" w:rsidR="00077DFD" w:rsidRDefault="00077DFD" w:rsidP="001F56FA">
            <w:pPr>
              <w:ind w:firstLine="0"/>
              <w:jc w:val="left"/>
            </w:pPr>
            <w:r w:rsidRPr="003E69C9">
              <w:t>Normas Brasileiras de Regulação</w:t>
            </w:r>
          </w:p>
        </w:tc>
      </w:tr>
      <w:tr w:rsidR="00077DFD" w:rsidRPr="0026667F" w14:paraId="5AB96443" w14:textId="77777777" w:rsidTr="00077DFD">
        <w:tc>
          <w:tcPr>
            <w:tcW w:w="1228" w:type="dxa"/>
            <w:shd w:val="clear" w:color="auto" w:fill="auto"/>
          </w:tcPr>
          <w:p w14:paraId="24FEC9C4" w14:textId="77777777" w:rsidR="00077DFD" w:rsidRDefault="00077DFD" w:rsidP="001F56FA">
            <w:pPr>
              <w:ind w:firstLine="0"/>
              <w:jc w:val="left"/>
              <w:rPr>
                <w:lang w:val="en-US"/>
              </w:rPr>
            </w:pPr>
            <w:r>
              <w:rPr>
                <w:lang w:val="en-US"/>
              </w:rPr>
              <w:t>PRIM</w:t>
            </w:r>
          </w:p>
        </w:tc>
        <w:tc>
          <w:tcPr>
            <w:tcW w:w="7984" w:type="dxa"/>
            <w:shd w:val="clear" w:color="auto" w:fill="auto"/>
          </w:tcPr>
          <w:p w14:paraId="5D8F3A38" w14:textId="77777777" w:rsidR="00077DFD" w:rsidRDefault="00077DFD" w:rsidP="001F56FA">
            <w:pPr>
              <w:ind w:firstLine="0"/>
              <w:jc w:val="left"/>
              <w:rPr>
                <w:lang w:val="en-US"/>
              </w:rPr>
            </w:pPr>
            <w:r>
              <w:rPr>
                <w:lang w:val="en-US"/>
              </w:rPr>
              <w:t>Patient Rule Induction Method</w:t>
            </w:r>
          </w:p>
        </w:tc>
      </w:tr>
      <w:tr w:rsidR="00077DFD" w:rsidRPr="009F0EEE" w14:paraId="21117ADD" w14:textId="77777777" w:rsidTr="00077DFD">
        <w:tc>
          <w:tcPr>
            <w:tcW w:w="1228" w:type="dxa"/>
            <w:shd w:val="clear" w:color="auto" w:fill="auto"/>
          </w:tcPr>
          <w:p w14:paraId="15484A17" w14:textId="77777777" w:rsidR="00077DFD" w:rsidRDefault="00077DFD" w:rsidP="001F56FA">
            <w:pPr>
              <w:ind w:firstLine="0"/>
              <w:jc w:val="left"/>
            </w:pPr>
            <w:r>
              <w:t>RDM</w:t>
            </w:r>
          </w:p>
        </w:tc>
        <w:tc>
          <w:tcPr>
            <w:tcW w:w="7984" w:type="dxa"/>
            <w:shd w:val="clear" w:color="auto" w:fill="auto"/>
          </w:tcPr>
          <w:p w14:paraId="114F0F7A" w14:textId="77777777" w:rsidR="00077DFD" w:rsidRPr="003E69C9" w:rsidRDefault="00077DFD" w:rsidP="001F56FA">
            <w:pPr>
              <w:ind w:firstLine="0"/>
              <w:jc w:val="left"/>
            </w:pPr>
            <w:r>
              <w:t>Robust Decision Making</w:t>
            </w:r>
          </w:p>
        </w:tc>
      </w:tr>
      <w:tr w:rsidR="00077DFD" w:rsidRPr="0026667F" w14:paraId="0F36363C" w14:textId="77777777" w:rsidTr="00077DFD">
        <w:tc>
          <w:tcPr>
            <w:tcW w:w="1228" w:type="dxa"/>
            <w:shd w:val="clear" w:color="auto" w:fill="auto"/>
          </w:tcPr>
          <w:p w14:paraId="36A324F6" w14:textId="77777777" w:rsidR="00077DFD" w:rsidRPr="0026667F" w:rsidRDefault="00077DFD" w:rsidP="001F56FA">
            <w:pPr>
              <w:ind w:firstLine="0"/>
              <w:jc w:val="left"/>
              <w:rPr>
                <w:lang w:val="en-US"/>
              </w:rPr>
            </w:pPr>
            <w:r>
              <w:rPr>
                <w:lang w:val="en-US"/>
              </w:rPr>
              <w:t>SD</w:t>
            </w:r>
          </w:p>
        </w:tc>
        <w:tc>
          <w:tcPr>
            <w:tcW w:w="7984" w:type="dxa"/>
            <w:shd w:val="clear" w:color="auto" w:fill="auto"/>
          </w:tcPr>
          <w:p w14:paraId="2BCDBF72" w14:textId="77777777" w:rsidR="00077DFD" w:rsidRPr="0026667F" w:rsidRDefault="00077DFD" w:rsidP="001F56FA">
            <w:pPr>
              <w:ind w:firstLine="0"/>
              <w:jc w:val="left"/>
              <w:rPr>
                <w:lang w:val="en-US"/>
              </w:rPr>
            </w:pPr>
            <w:r>
              <w:rPr>
                <w:lang w:val="en-US"/>
              </w:rPr>
              <w:t>System Dynamics</w:t>
            </w:r>
          </w:p>
        </w:tc>
      </w:tr>
    </w:tbl>
    <w:p w14:paraId="66977989" w14:textId="77777777" w:rsidR="00A24367" w:rsidRPr="0026667F" w:rsidRDefault="00A24367" w:rsidP="00A24367">
      <w:pPr>
        <w:pStyle w:val="PPGEClinhaembranco"/>
        <w:ind w:firstLine="0"/>
        <w:jc w:val="center"/>
        <w:rPr>
          <w:rFonts w:cs="Arial"/>
          <w:b/>
          <w:color w:val="FF0000"/>
          <w:sz w:val="20"/>
          <w:lang w:val="en-US"/>
        </w:rPr>
        <w:sectPr w:rsidR="00A24367" w:rsidRPr="0026667F" w:rsidSect="001F56FA">
          <w:headerReference w:type="default" r:id="rId12"/>
          <w:footnotePr>
            <w:numRestart w:val="eachSect"/>
          </w:footnotePr>
          <w:pgSz w:w="11906" w:h="16838" w:code="9"/>
          <w:pgMar w:top="1701" w:right="1134" w:bottom="1134" w:left="1701" w:header="1134" w:footer="709" w:gutter="0"/>
          <w:cols w:space="708"/>
          <w:titlePg/>
          <w:docGrid w:linePitch="360"/>
        </w:sectPr>
      </w:pPr>
    </w:p>
    <w:p w14:paraId="5C1E5CC0" w14:textId="77777777" w:rsidR="00A24367" w:rsidRPr="00EC5688" w:rsidRDefault="00A24367" w:rsidP="00A24367">
      <w:pPr>
        <w:spacing w:after="360"/>
        <w:ind w:firstLine="0"/>
        <w:jc w:val="center"/>
        <w:rPr>
          <w:b/>
        </w:rPr>
      </w:pPr>
      <w:r w:rsidRPr="00EC5688">
        <w:rPr>
          <w:b/>
        </w:rPr>
        <w:lastRenderedPageBreak/>
        <w:t>SUMÁRIO</w:t>
      </w:r>
    </w:p>
    <w:p w14:paraId="14D703E6" w14:textId="76D07B71" w:rsidR="00965C78" w:rsidRDefault="00A24367">
      <w:pPr>
        <w:pStyle w:val="Sumrio1"/>
        <w:tabs>
          <w:tab w:val="left" w:pos="660"/>
          <w:tab w:val="right" w:leader="dot" w:pos="9061"/>
        </w:tabs>
        <w:rPr>
          <w:rFonts w:asciiTheme="minorHAnsi" w:eastAsiaTheme="minorEastAsia" w:hAnsiTheme="minorHAnsi" w:cstheme="minorBidi"/>
          <w:b w:val="0"/>
          <w:caps w:val="0"/>
          <w:noProof/>
          <w:sz w:val="22"/>
          <w:szCs w:val="22"/>
        </w:rPr>
      </w:pPr>
      <w:r>
        <w:rPr>
          <w:rFonts w:cs="Arial"/>
          <w:b w:val="0"/>
          <w:color w:val="FF0000"/>
          <w:sz w:val="20"/>
        </w:rPr>
        <w:fldChar w:fldCharType="begin"/>
      </w:r>
      <w:r>
        <w:rPr>
          <w:rFonts w:cs="Arial"/>
          <w:b w:val="0"/>
          <w:color w:val="FF0000"/>
          <w:sz w:val="20"/>
        </w:rPr>
        <w:instrText xml:space="preserve"> TOC \o "1-3" \h \z \u </w:instrText>
      </w:r>
      <w:r>
        <w:rPr>
          <w:rFonts w:cs="Arial"/>
          <w:b w:val="0"/>
          <w:color w:val="FF0000"/>
          <w:sz w:val="20"/>
        </w:rPr>
        <w:fldChar w:fldCharType="separate"/>
      </w:r>
      <w:hyperlink w:anchor="_Toc502855245" w:history="1">
        <w:r w:rsidR="00965C78" w:rsidRPr="00FB3DD6">
          <w:rPr>
            <w:rStyle w:val="Hyperlink"/>
            <w:noProof/>
          </w:rPr>
          <w:t>1.</w:t>
        </w:r>
        <w:r w:rsidR="00965C78">
          <w:rPr>
            <w:rFonts w:asciiTheme="minorHAnsi" w:eastAsiaTheme="minorEastAsia" w:hAnsiTheme="minorHAnsi" w:cstheme="minorBidi"/>
            <w:b w:val="0"/>
            <w:caps w:val="0"/>
            <w:noProof/>
            <w:sz w:val="22"/>
            <w:szCs w:val="22"/>
          </w:rPr>
          <w:tab/>
        </w:r>
        <w:r w:rsidR="00965C78" w:rsidRPr="00FB3DD6">
          <w:rPr>
            <w:rStyle w:val="Hyperlink"/>
            <w:noProof/>
          </w:rPr>
          <w:t>INTRODUÇÃO</w:t>
        </w:r>
        <w:r w:rsidR="00965C78">
          <w:rPr>
            <w:noProof/>
            <w:webHidden/>
          </w:rPr>
          <w:tab/>
        </w:r>
        <w:r w:rsidR="00965C78">
          <w:rPr>
            <w:noProof/>
            <w:webHidden/>
          </w:rPr>
          <w:fldChar w:fldCharType="begin"/>
        </w:r>
        <w:r w:rsidR="00965C78">
          <w:rPr>
            <w:noProof/>
            <w:webHidden/>
          </w:rPr>
          <w:instrText xml:space="preserve"> PAGEREF _Toc502855245 \h </w:instrText>
        </w:r>
        <w:r w:rsidR="00965C78">
          <w:rPr>
            <w:noProof/>
            <w:webHidden/>
          </w:rPr>
        </w:r>
        <w:r w:rsidR="00965C78">
          <w:rPr>
            <w:noProof/>
            <w:webHidden/>
          </w:rPr>
          <w:fldChar w:fldCharType="separate"/>
        </w:r>
        <w:r w:rsidR="00965C78">
          <w:rPr>
            <w:noProof/>
            <w:webHidden/>
          </w:rPr>
          <w:t>8</w:t>
        </w:r>
        <w:r w:rsidR="00965C78">
          <w:rPr>
            <w:noProof/>
            <w:webHidden/>
          </w:rPr>
          <w:fldChar w:fldCharType="end"/>
        </w:r>
      </w:hyperlink>
    </w:p>
    <w:p w14:paraId="17BD5BA9" w14:textId="598D8650" w:rsidR="00965C78" w:rsidRDefault="00E22012">
      <w:pPr>
        <w:pStyle w:val="Sumrio2"/>
        <w:tabs>
          <w:tab w:val="left" w:pos="660"/>
          <w:tab w:val="right" w:leader="dot" w:pos="9061"/>
        </w:tabs>
        <w:rPr>
          <w:rFonts w:asciiTheme="minorHAnsi" w:eastAsiaTheme="minorEastAsia" w:hAnsiTheme="minorHAnsi" w:cstheme="minorBidi"/>
          <w:b w:val="0"/>
          <w:noProof/>
          <w:sz w:val="22"/>
          <w:szCs w:val="22"/>
        </w:rPr>
      </w:pPr>
      <w:hyperlink w:anchor="_Toc502855246" w:history="1">
        <w:r w:rsidR="00965C78" w:rsidRPr="00FB3DD6">
          <w:rPr>
            <w:rStyle w:val="Hyperlink"/>
            <w:noProof/>
          </w:rPr>
          <w:t>1.1</w:t>
        </w:r>
        <w:r w:rsidR="00965C78">
          <w:rPr>
            <w:rFonts w:asciiTheme="minorHAnsi" w:eastAsiaTheme="minorEastAsia" w:hAnsiTheme="minorHAnsi" w:cstheme="minorBidi"/>
            <w:b w:val="0"/>
            <w:noProof/>
            <w:sz w:val="22"/>
            <w:szCs w:val="22"/>
          </w:rPr>
          <w:tab/>
        </w:r>
        <w:r w:rsidR="00965C78" w:rsidRPr="00FB3DD6">
          <w:rPr>
            <w:rStyle w:val="Hyperlink"/>
            <w:noProof/>
          </w:rPr>
          <w:t>Objeto e Questão de Pesquisa</w:t>
        </w:r>
        <w:r w:rsidR="00965C78">
          <w:rPr>
            <w:noProof/>
            <w:webHidden/>
          </w:rPr>
          <w:tab/>
        </w:r>
        <w:r w:rsidR="00965C78">
          <w:rPr>
            <w:noProof/>
            <w:webHidden/>
          </w:rPr>
          <w:fldChar w:fldCharType="begin"/>
        </w:r>
        <w:r w:rsidR="00965C78">
          <w:rPr>
            <w:noProof/>
            <w:webHidden/>
          </w:rPr>
          <w:instrText xml:space="preserve"> PAGEREF _Toc502855246 \h </w:instrText>
        </w:r>
        <w:r w:rsidR="00965C78">
          <w:rPr>
            <w:noProof/>
            <w:webHidden/>
          </w:rPr>
        </w:r>
        <w:r w:rsidR="00965C78">
          <w:rPr>
            <w:noProof/>
            <w:webHidden/>
          </w:rPr>
          <w:fldChar w:fldCharType="separate"/>
        </w:r>
        <w:r w:rsidR="00965C78">
          <w:rPr>
            <w:noProof/>
            <w:webHidden/>
          </w:rPr>
          <w:t>11</w:t>
        </w:r>
        <w:r w:rsidR="00965C78">
          <w:rPr>
            <w:noProof/>
            <w:webHidden/>
          </w:rPr>
          <w:fldChar w:fldCharType="end"/>
        </w:r>
      </w:hyperlink>
    </w:p>
    <w:p w14:paraId="56721259" w14:textId="43A32DB8" w:rsidR="00965C78" w:rsidRDefault="00E22012">
      <w:pPr>
        <w:pStyle w:val="Sumrio2"/>
        <w:tabs>
          <w:tab w:val="left" w:pos="660"/>
          <w:tab w:val="right" w:leader="dot" w:pos="9061"/>
        </w:tabs>
        <w:rPr>
          <w:rFonts w:asciiTheme="minorHAnsi" w:eastAsiaTheme="minorEastAsia" w:hAnsiTheme="minorHAnsi" w:cstheme="minorBidi"/>
          <w:b w:val="0"/>
          <w:noProof/>
          <w:sz w:val="22"/>
          <w:szCs w:val="22"/>
        </w:rPr>
      </w:pPr>
      <w:hyperlink w:anchor="_Toc502855247" w:history="1">
        <w:r w:rsidR="00965C78" w:rsidRPr="00FB3DD6">
          <w:rPr>
            <w:rStyle w:val="Hyperlink"/>
            <w:noProof/>
          </w:rPr>
          <w:t>1.2</w:t>
        </w:r>
        <w:r w:rsidR="00965C78">
          <w:rPr>
            <w:rFonts w:asciiTheme="minorHAnsi" w:eastAsiaTheme="minorEastAsia" w:hAnsiTheme="minorHAnsi" w:cstheme="minorBidi"/>
            <w:b w:val="0"/>
            <w:noProof/>
            <w:sz w:val="22"/>
            <w:szCs w:val="22"/>
          </w:rPr>
          <w:tab/>
        </w:r>
        <w:r w:rsidR="00965C78" w:rsidRPr="00FB3DD6">
          <w:rPr>
            <w:rStyle w:val="Hyperlink"/>
            <w:noProof/>
          </w:rPr>
          <w:t>Objetivos</w:t>
        </w:r>
        <w:r w:rsidR="00965C78">
          <w:rPr>
            <w:noProof/>
            <w:webHidden/>
          </w:rPr>
          <w:tab/>
        </w:r>
        <w:r w:rsidR="00965C78">
          <w:rPr>
            <w:noProof/>
            <w:webHidden/>
          </w:rPr>
          <w:fldChar w:fldCharType="begin"/>
        </w:r>
        <w:r w:rsidR="00965C78">
          <w:rPr>
            <w:noProof/>
            <w:webHidden/>
          </w:rPr>
          <w:instrText xml:space="preserve"> PAGEREF _Toc502855247 \h </w:instrText>
        </w:r>
        <w:r w:rsidR="00965C78">
          <w:rPr>
            <w:noProof/>
            <w:webHidden/>
          </w:rPr>
        </w:r>
        <w:r w:rsidR="00965C78">
          <w:rPr>
            <w:noProof/>
            <w:webHidden/>
          </w:rPr>
          <w:fldChar w:fldCharType="separate"/>
        </w:r>
        <w:r w:rsidR="00965C78">
          <w:rPr>
            <w:noProof/>
            <w:webHidden/>
          </w:rPr>
          <w:t>16</w:t>
        </w:r>
        <w:r w:rsidR="00965C78">
          <w:rPr>
            <w:noProof/>
            <w:webHidden/>
          </w:rPr>
          <w:fldChar w:fldCharType="end"/>
        </w:r>
      </w:hyperlink>
    </w:p>
    <w:p w14:paraId="7136C3C2" w14:textId="0C71DF3E" w:rsidR="00965C78" w:rsidRDefault="00E22012">
      <w:pPr>
        <w:pStyle w:val="Sumrio3"/>
        <w:tabs>
          <w:tab w:val="left" w:pos="880"/>
        </w:tabs>
        <w:rPr>
          <w:rFonts w:asciiTheme="minorHAnsi" w:eastAsiaTheme="minorEastAsia" w:hAnsiTheme="minorHAnsi" w:cstheme="minorBidi"/>
          <w:noProof/>
          <w:sz w:val="22"/>
          <w:szCs w:val="22"/>
        </w:rPr>
      </w:pPr>
      <w:hyperlink w:anchor="_Toc502855248" w:history="1">
        <w:r w:rsidR="00965C78" w:rsidRPr="00FB3DD6">
          <w:rPr>
            <w:rStyle w:val="Hyperlink"/>
            <w:noProof/>
          </w:rPr>
          <w:t>1.2.1</w:t>
        </w:r>
        <w:r w:rsidR="00965C78">
          <w:rPr>
            <w:rFonts w:asciiTheme="minorHAnsi" w:eastAsiaTheme="minorEastAsia" w:hAnsiTheme="minorHAnsi" w:cstheme="minorBidi"/>
            <w:noProof/>
            <w:sz w:val="22"/>
            <w:szCs w:val="22"/>
          </w:rPr>
          <w:tab/>
        </w:r>
        <w:r w:rsidR="00965C78" w:rsidRPr="00FB3DD6">
          <w:rPr>
            <w:rStyle w:val="Hyperlink"/>
            <w:noProof/>
          </w:rPr>
          <w:t>Objetivo Geral</w:t>
        </w:r>
        <w:r w:rsidR="00965C78">
          <w:rPr>
            <w:noProof/>
            <w:webHidden/>
          </w:rPr>
          <w:tab/>
        </w:r>
        <w:r w:rsidR="00965C78">
          <w:rPr>
            <w:noProof/>
            <w:webHidden/>
          </w:rPr>
          <w:fldChar w:fldCharType="begin"/>
        </w:r>
        <w:r w:rsidR="00965C78">
          <w:rPr>
            <w:noProof/>
            <w:webHidden/>
          </w:rPr>
          <w:instrText xml:space="preserve"> PAGEREF _Toc502855248 \h </w:instrText>
        </w:r>
        <w:r w:rsidR="00965C78">
          <w:rPr>
            <w:noProof/>
            <w:webHidden/>
          </w:rPr>
        </w:r>
        <w:r w:rsidR="00965C78">
          <w:rPr>
            <w:noProof/>
            <w:webHidden/>
          </w:rPr>
          <w:fldChar w:fldCharType="separate"/>
        </w:r>
        <w:r w:rsidR="00965C78">
          <w:rPr>
            <w:noProof/>
            <w:webHidden/>
          </w:rPr>
          <w:t>16</w:t>
        </w:r>
        <w:r w:rsidR="00965C78">
          <w:rPr>
            <w:noProof/>
            <w:webHidden/>
          </w:rPr>
          <w:fldChar w:fldCharType="end"/>
        </w:r>
      </w:hyperlink>
    </w:p>
    <w:p w14:paraId="5D00EB1A" w14:textId="3653A296" w:rsidR="00965C78" w:rsidRDefault="00E22012">
      <w:pPr>
        <w:pStyle w:val="Sumrio3"/>
        <w:tabs>
          <w:tab w:val="left" w:pos="880"/>
        </w:tabs>
        <w:rPr>
          <w:rFonts w:asciiTheme="minorHAnsi" w:eastAsiaTheme="minorEastAsia" w:hAnsiTheme="minorHAnsi" w:cstheme="minorBidi"/>
          <w:noProof/>
          <w:sz w:val="22"/>
          <w:szCs w:val="22"/>
        </w:rPr>
      </w:pPr>
      <w:hyperlink w:anchor="_Toc502855249" w:history="1">
        <w:r w:rsidR="00965C78" w:rsidRPr="00FB3DD6">
          <w:rPr>
            <w:rStyle w:val="Hyperlink"/>
            <w:noProof/>
          </w:rPr>
          <w:t>1.2.2</w:t>
        </w:r>
        <w:r w:rsidR="00965C78">
          <w:rPr>
            <w:rFonts w:asciiTheme="minorHAnsi" w:eastAsiaTheme="minorEastAsia" w:hAnsiTheme="minorHAnsi" w:cstheme="minorBidi"/>
            <w:noProof/>
            <w:sz w:val="22"/>
            <w:szCs w:val="22"/>
          </w:rPr>
          <w:tab/>
        </w:r>
        <w:r w:rsidR="00965C78" w:rsidRPr="00FB3DD6">
          <w:rPr>
            <w:rStyle w:val="Hyperlink"/>
            <w:noProof/>
          </w:rPr>
          <w:t>Objetivos Específicos</w:t>
        </w:r>
        <w:r w:rsidR="00965C78">
          <w:rPr>
            <w:noProof/>
            <w:webHidden/>
          </w:rPr>
          <w:tab/>
        </w:r>
        <w:r w:rsidR="00965C78">
          <w:rPr>
            <w:noProof/>
            <w:webHidden/>
          </w:rPr>
          <w:fldChar w:fldCharType="begin"/>
        </w:r>
        <w:r w:rsidR="00965C78">
          <w:rPr>
            <w:noProof/>
            <w:webHidden/>
          </w:rPr>
          <w:instrText xml:space="preserve"> PAGEREF _Toc502855249 \h </w:instrText>
        </w:r>
        <w:r w:rsidR="00965C78">
          <w:rPr>
            <w:noProof/>
            <w:webHidden/>
          </w:rPr>
        </w:r>
        <w:r w:rsidR="00965C78">
          <w:rPr>
            <w:noProof/>
            <w:webHidden/>
          </w:rPr>
          <w:fldChar w:fldCharType="separate"/>
        </w:r>
        <w:r w:rsidR="00965C78">
          <w:rPr>
            <w:noProof/>
            <w:webHidden/>
          </w:rPr>
          <w:t>16</w:t>
        </w:r>
        <w:r w:rsidR="00965C78">
          <w:rPr>
            <w:noProof/>
            <w:webHidden/>
          </w:rPr>
          <w:fldChar w:fldCharType="end"/>
        </w:r>
      </w:hyperlink>
    </w:p>
    <w:p w14:paraId="07482794" w14:textId="0BE3E3B4" w:rsidR="00965C78" w:rsidRDefault="00E22012">
      <w:pPr>
        <w:pStyle w:val="Sumrio2"/>
        <w:tabs>
          <w:tab w:val="left" w:pos="660"/>
          <w:tab w:val="right" w:leader="dot" w:pos="9061"/>
        </w:tabs>
        <w:rPr>
          <w:rFonts w:asciiTheme="minorHAnsi" w:eastAsiaTheme="minorEastAsia" w:hAnsiTheme="minorHAnsi" w:cstheme="minorBidi"/>
          <w:b w:val="0"/>
          <w:noProof/>
          <w:sz w:val="22"/>
          <w:szCs w:val="22"/>
        </w:rPr>
      </w:pPr>
      <w:hyperlink w:anchor="_Toc502855250" w:history="1">
        <w:r w:rsidR="00965C78" w:rsidRPr="00FB3DD6">
          <w:rPr>
            <w:rStyle w:val="Hyperlink"/>
            <w:noProof/>
          </w:rPr>
          <w:t>1.3</w:t>
        </w:r>
        <w:r w:rsidR="00965C78">
          <w:rPr>
            <w:rFonts w:asciiTheme="minorHAnsi" w:eastAsiaTheme="minorEastAsia" w:hAnsiTheme="minorHAnsi" w:cstheme="minorBidi"/>
            <w:b w:val="0"/>
            <w:noProof/>
            <w:sz w:val="22"/>
            <w:szCs w:val="22"/>
          </w:rPr>
          <w:tab/>
        </w:r>
        <w:r w:rsidR="00965C78" w:rsidRPr="00FB3DD6">
          <w:rPr>
            <w:rStyle w:val="Hyperlink"/>
            <w:noProof/>
          </w:rPr>
          <w:t>Justificativa</w:t>
        </w:r>
        <w:r w:rsidR="00965C78">
          <w:rPr>
            <w:noProof/>
            <w:webHidden/>
          </w:rPr>
          <w:tab/>
        </w:r>
        <w:r w:rsidR="00965C78">
          <w:rPr>
            <w:noProof/>
            <w:webHidden/>
          </w:rPr>
          <w:fldChar w:fldCharType="begin"/>
        </w:r>
        <w:r w:rsidR="00965C78">
          <w:rPr>
            <w:noProof/>
            <w:webHidden/>
          </w:rPr>
          <w:instrText xml:space="preserve"> PAGEREF _Toc502855250 \h </w:instrText>
        </w:r>
        <w:r w:rsidR="00965C78">
          <w:rPr>
            <w:noProof/>
            <w:webHidden/>
          </w:rPr>
        </w:r>
        <w:r w:rsidR="00965C78">
          <w:rPr>
            <w:noProof/>
            <w:webHidden/>
          </w:rPr>
          <w:fldChar w:fldCharType="separate"/>
        </w:r>
        <w:r w:rsidR="00965C78">
          <w:rPr>
            <w:noProof/>
            <w:webHidden/>
          </w:rPr>
          <w:t>17</w:t>
        </w:r>
        <w:r w:rsidR="00965C78">
          <w:rPr>
            <w:noProof/>
            <w:webHidden/>
          </w:rPr>
          <w:fldChar w:fldCharType="end"/>
        </w:r>
      </w:hyperlink>
    </w:p>
    <w:p w14:paraId="76231827" w14:textId="52B7C56F" w:rsidR="00965C78" w:rsidRDefault="00E22012">
      <w:pPr>
        <w:pStyle w:val="Sumrio2"/>
        <w:tabs>
          <w:tab w:val="left" w:pos="660"/>
          <w:tab w:val="right" w:leader="dot" w:pos="9061"/>
        </w:tabs>
        <w:rPr>
          <w:rFonts w:asciiTheme="minorHAnsi" w:eastAsiaTheme="minorEastAsia" w:hAnsiTheme="minorHAnsi" w:cstheme="minorBidi"/>
          <w:b w:val="0"/>
          <w:noProof/>
          <w:sz w:val="22"/>
          <w:szCs w:val="22"/>
        </w:rPr>
      </w:pPr>
      <w:hyperlink w:anchor="_Toc502855251" w:history="1">
        <w:r w:rsidR="00965C78" w:rsidRPr="00FB3DD6">
          <w:rPr>
            <w:rStyle w:val="Hyperlink"/>
            <w:noProof/>
          </w:rPr>
          <w:t>1.4</w:t>
        </w:r>
        <w:r w:rsidR="00965C78">
          <w:rPr>
            <w:rFonts w:asciiTheme="minorHAnsi" w:eastAsiaTheme="minorEastAsia" w:hAnsiTheme="minorHAnsi" w:cstheme="minorBidi"/>
            <w:b w:val="0"/>
            <w:noProof/>
            <w:sz w:val="22"/>
            <w:szCs w:val="22"/>
          </w:rPr>
          <w:tab/>
        </w:r>
        <w:r w:rsidR="00965C78" w:rsidRPr="00FB3DD6">
          <w:rPr>
            <w:rStyle w:val="Hyperlink"/>
            <w:noProof/>
          </w:rPr>
          <w:t>Estrutura do Trabalho</w:t>
        </w:r>
        <w:r w:rsidR="00965C78">
          <w:rPr>
            <w:noProof/>
            <w:webHidden/>
          </w:rPr>
          <w:tab/>
        </w:r>
        <w:r w:rsidR="00965C78">
          <w:rPr>
            <w:noProof/>
            <w:webHidden/>
          </w:rPr>
          <w:fldChar w:fldCharType="begin"/>
        </w:r>
        <w:r w:rsidR="00965C78">
          <w:rPr>
            <w:noProof/>
            <w:webHidden/>
          </w:rPr>
          <w:instrText xml:space="preserve"> PAGEREF _Toc502855251 \h </w:instrText>
        </w:r>
        <w:r w:rsidR="00965C78">
          <w:rPr>
            <w:noProof/>
            <w:webHidden/>
          </w:rPr>
        </w:r>
        <w:r w:rsidR="00965C78">
          <w:rPr>
            <w:noProof/>
            <w:webHidden/>
          </w:rPr>
          <w:fldChar w:fldCharType="separate"/>
        </w:r>
        <w:r w:rsidR="00965C78">
          <w:rPr>
            <w:noProof/>
            <w:webHidden/>
          </w:rPr>
          <w:t>24</w:t>
        </w:r>
        <w:r w:rsidR="00965C78">
          <w:rPr>
            <w:noProof/>
            <w:webHidden/>
          </w:rPr>
          <w:fldChar w:fldCharType="end"/>
        </w:r>
      </w:hyperlink>
    </w:p>
    <w:p w14:paraId="3B6283A2" w14:textId="401B5EE5" w:rsidR="00965C78" w:rsidRDefault="00E22012">
      <w:pPr>
        <w:pStyle w:val="Sumrio1"/>
        <w:tabs>
          <w:tab w:val="left" w:pos="660"/>
          <w:tab w:val="right" w:leader="dot" w:pos="9061"/>
        </w:tabs>
        <w:rPr>
          <w:rFonts w:asciiTheme="minorHAnsi" w:eastAsiaTheme="minorEastAsia" w:hAnsiTheme="minorHAnsi" w:cstheme="minorBidi"/>
          <w:b w:val="0"/>
          <w:caps w:val="0"/>
          <w:noProof/>
          <w:sz w:val="22"/>
          <w:szCs w:val="22"/>
        </w:rPr>
      </w:pPr>
      <w:hyperlink w:anchor="_Toc502855252" w:history="1">
        <w:r w:rsidR="00965C78" w:rsidRPr="00FB3DD6">
          <w:rPr>
            <w:rStyle w:val="Hyperlink"/>
            <w:noProof/>
          </w:rPr>
          <w:t>2.</w:t>
        </w:r>
        <w:r w:rsidR="00965C78">
          <w:rPr>
            <w:rFonts w:asciiTheme="minorHAnsi" w:eastAsiaTheme="minorEastAsia" w:hAnsiTheme="minorHAnsi" w:cstheme="minorBidi"/>
            <w:b w:val="0"/>
            <w:caps w:val="0"/>
            <w:noProof/>
            <w:sz w:val="22"/>
            <w:szCs w:val="22"/>
          </w:rPr>
          <w:tab/>
        </w:r>
        <w:r w:rsidR="00965C78" w:rsidRPr="00FB3DD6">
          <w:rPr>
            <w:rStyle w:val="Hyperlink"/>
            <w:noProof/>
          </w:rPr>
          <w:t>FUNDAMENTAÇÃO TÉORICA</w:t>
        </w:r>
        <w:r w:rsidR="00965C78">
          <w:rPr>
            <w:noProof/>
            <w:webHidden/>
          </w:rPr>
          <w:tab/>
        </w:r>
        <w:r w:rsidR="00965C78">
          <w:rPr>
            <w:noProof/>
            <w:webHidden/>
          </w:rPr>
          <w:fldChar w:fldCharType="begin"/>
        </w:r>
        <w:r w:rsidR="00965C78">
          <w:rPr>
            <w:noProof/>
            <w:webHidden/>
          </w:rPr>
          <w:instrText xml:space="preserve"> PAGEREF _Toc502855252 \h </w:instrText>
        </w:r>
        <w:r w:rsidR="00965C78">
          <w:rPr>
            <w:noProof/>
            <w:webHidden/>
          </w:rPr>
        </w:r>
        <w:r w:rsidR="00965C78">
          <w:rPr>
            <w:noProof/>
            <w:webHidden/>
          </w:rPr>
          <w:fldChar w:fldCharType="separate"/>
        </w:r>
        <w:r w:rsidR="00965C78">
          <w:rPr>
            <w:noProof/>
            <w:webHidden/>
          </w:rPr>
          <w:t>25</w:t>
        </w:r>
        <w:r w:rsidR="00965C78">
          <w:rPr>
            <w:noProof/>
            <w:webHidden/>
          </w:rPr>
          <w:fldChar w:fldCharType="end"/>
        </w:r>
      </w:hyperlink>
    </w:p>
    <w:p w14:paraId="4D60B43E" w14:textId="098E248A" w:rsidR="00965C78" w:rsidRDefault="00E22012">
      <w:pPr>
        <w:pStyle w:val="Sumrio2"/>
        <w:tabs>
          <w:tab w:val="left" w:pos="660"/>
          <w:tab w:val="right" w:leader="dot" w:pos="9061"/>
        </w:tabs>
        <w:rPr>
          <w:rFonts w:asciiTheme="minorHAnsi" w:eastAsiaTheme="minorEastAsia" w:hAnsiTheme="minorHAnsi" w:cstheme="minorBidi"/>
          <w:b w:val="0"/>
          <w:noProof/>
          <w:sz w:val="22"/>
          <w:szCs w:val="22"/>
        </w:rPr>
      </w:pPr>
      <w:hyperlink w:anchor="_Toc502855253" w:history="1">
        <w:r w:rsidR="00965C78" w:rsidRPr="00FB3DD6">
          <w:rPr>
            <w:rStyle w:val="Hyperlink"/>
            <w:noProof/>
          </w:rPr>
          <w:t>2.1</w:t>
        </w:r>
        <w:r w:rsidR="00965C78">
          <w:rPr>
            <w:rFonts w:asciiTheme="minorHAnsi" w:eastAsiaTheme="minorEastAsia" w:hAnsiTheme="minorHAnsi" w:cstheme="minorBidi"/>
            <w:b w:val="0"/>
            <w:noProof/>
            <w:sz w:val="22"/>
            <w:szCs w:val="22"/>
          </w:rPr>
          <w:tab/>
        </w:r>
        <w:r w:rsidR="00965C78" w:rsidRPr="00FB3DD6">
          <w:rPr>
            <w:rStyle w:val="Hyperlink"/>
            <w:noProof/>
          </w:rPr>
          <w:t>Avaliação de Decisões Estratégicas Sob Incerteza Profunda</w:t>
        </w:r>
        <w:r w:rsidR="00965C78">
          <w:rPr>
            <w:noProof/>
            <w:webHidden/>
          </w:rPr>
          <w:tab/>
        </w:r>
        <w:r w:rsidR="00965C78">
          <w:rPr>
            <w:noProof/>
            <w:webHidden/>
          </w:rPr>
          <w:fldChar w:fldCharType="begin"/>
        </w:r>
        <w:r w:rsidR="00965C78">
          <w:rPr>
            <w:noProof/>
            <w:webHidden/>
          </w:rPr>
          <w:instrText xml:space="preserve"> PAGEREF _Toc502855253 \h </w:instrText>
        </w:r>
        <w:r w:rsidR="00965C78">
          <w:rPr>
            <w:noProof/>
            <w:webHidden/>
          </w:rPr>
        </w:r>
        <w:r w:rsidR="00965C78">
          <w:rPr>
            <w:noProof/>
            <w:webHidden/>
          </w:rPr>
          <w:fldChar w:fldCharType="separate"/>
        </w:r>
        <w:r w:rsidR="00965C78">
          <w:rPr>
            <w:noProof/>
            <w:webHidden/>
          </w:rPr>
          <w:t>25</w:t>
        </w:r>
        <w:r w:rsidR="00965C78">
          <w:rPr>
            <w:noProof/>
            <w:webHidden/>
          </w:rPr>
          <w:fldChar w:fldCharType="end"/>
        </w:r>
      </w:hyperlink>
    </w:p>
    <w:p w14:paraId="11EF98ED" w14:textId="792ECD86" w:rsidR="00965C78" w:rsidRDefault="00E22012">
      <w:pPr>
        <w:pStyle w:val="Sumrio3"/>
        <w:tabs>
          <w:tab w:val="left" w:pos="880"/>
        </w:tabs>
        <w:rPr>
          <w:rFonts w:asciiTheme="minorHAnsi" w:eastAsiaTheme="minorEastAsia" w:hAnsiTheme="minorHAnsi" w:cstheme="minorBidi"/>
          <w:noProof/>
          <w:sz w:val="22"/>
          <w:szCs w:val="22"/>
        </w:rPr>
      </w:pPr>
      <w:hyperlink w:anchor="_Toc502855254" w:history="1">
        <w:r w:rsidR="00965C78" w:rsidRPr="00FB3DD6">
          <w:rPr>
            <w:rStyle w:val="Hyperlink"/>
            <w:noProof/>
          </w:rPr>
          <w:t>2.1.1</w:t>
        </w:r>
        <w:r w:rsidR="00965C78">
          <w:rPr>
            <w:rFonts w:asciiTheme="minorHAnsi" w:eastAsiaTheme="minorEastAsia" w:hAnsiTheme="minorHAnsi" w:cstheme="minorBidi"/>
            <w:noProof/>
            <w:sz w:val="22"/>
            <w:szCs w:val="22"/>
          </w:rPr>
          <w:tab/>
        </w:r>
        <w:r w:rsidR="00965C78" w:rsidRPr="00FB3DD6">
          <w:rPr>
            <w:rStyle w:val="Hyperlink"/>
            <w:noProof/>
          </w:rPr>
          <w:t>Avaliação de Decisões Estratégias</w:t>
        </w:r>
        <w:r w:rsidR="00965C78">
          <w:rPr>
            <w:noProof/>
            <w:webHidden/>
          </w:rPr>
          <w:tab/>
        </w:r>
        <w:r w:rsidR="00965C78">
          <w:rPr>
            <w:noProof/>
            <w:webHidden/>
          </w:rPr>
          <w:fldChar w:fldCharType="begin"/>
        </w:r>
        <w:r w:rsidR="00965C78">
          <w:rPr>
            <w:noProof/>
            <w:webHidden/>
          </w:rPr>
          <w:instrText xml:space="preserve"> PAGEREF _Toc502855254 \h </w:instrText>
        </w:r>
        <w:r w:rsidR="00965C78">
          <w:rPr>
            <w:noProof/>
            <w:webHidden/>
          </w:rPr>
        </w:r>
        <w:r w:rsidR="00965C78">
          <w:rPr>
            <w:noProof/>
            <w:webHidden/>
          </w:rPr>
          <w:fldChar w:fldCharType="separate"/>
        </w:r>
        <w:r w:rsidR="00965C78">
          <w:rPr>
            <w:noProof/>
            <w:webHidden/>
          </w:rPr>
          <w:t>25</w:t>
        </w:r>
        <w:r w:rsidR="00965C78">
          <w:rPr>
            <w:noProof/>
            <w:webHidden/>
          </w:rPr>
          <w:fldChar w:fldCharType="end"/>
        </w:r>
      </w:hyperlink>
    </w:p>
    <w:p w14:paraId="2FCA6CE1" w14:textId="3ED89EFC" w:rsidR="00965C78" w:rsidRDefault="00E22012">
      <w:pPr>
        <w:pStyle w:val="Sumrio3"/>
        <w:tabs>
          <w:tab w:val="left" w:pos="880"/>
        </w:tabs>
        <w:rPr>
          <w:rFonts w:asciiTheme="minorHAnsi" w:eastAsiaTheme="minorEastAsia" w:hAnsiTheme="minorHAnsi" w:cstheme="minorBidi"/>
          <w:noProof/>
          <w:sz w:val="22"/>
          <w:szCs w:val="22"/>
        </w:rPr>
      </w:pPr>
      <w:hyperlink w:anchor="_Toc502855255" w:history="1">
        <w:r w:rsidR="00965C78" w:rsidRPr="00FB3DD6">
          <w:rPr>
            <w:rStyle w:val="Hyperlink"/>
            <w:noProof/>
          </w:rPr>
          <w:t>2.1.2</w:t>
        </w:r>
        <w:r w:rsidR="00965C78">
          <w:rPr>
            <w:rFonts w:asciiTheme="minorHAnsi" w:eastAsiaTheme="minorEastAsia" w:hAnsiTheme="minorHAnsi" w:cstheme="minorBidi"/>
            <w:noProof/>
            <w:sz w:val="22"/>
            <w:szCs w:val="22"/>
          </w:rPr>
          <w:tab/>
        </w:r>
        <w:r w:rsidR="00965C78" w:rsidRPr="00FB3DD6">
          <w:rPr>
            <w:rStyle w:val="Hyperlink"/>
            <w:noProof/>
          </w:rPr>
          <w:t>Níveis de Incerteza e Incerteza Profunda</w:t>
        </w:r>
        <w:r w:rsidR="00965C78">
          <w:rPr>
            <w:noProof/>
            <w:webHidden/>
          </w:rPr>
          <w:tab/>
        </w:r>
        <w:r w:rsidR="00965C78">
          <w:rPr>
            <w:noProof/>
            <w:webHidden/>
          </w:rPr>
          <w:fldChar w:fldCharType="begin"/>
        </w:r>
        <w:r w:rsidR="00965C78">
          <w:rPr>
            <w:noProof/>
            <w:webHidden/>
          </w:rPr>
          <w:instrText xml:space="preserve"> PAGEREF _Toc502855255 \h </w:instrText>
        </w:r>
        <w:r w:rsidR="00965C78">
          <w:rPr>
            <w:noProof/>
            <w:webHidden/>
          </w:rPr>
        </w:r>
        <w:r w:rsidR="00965C78">
          <w:rPr>
            <w:noProof/>
            <w:webHidden/>
          </w:rPr>
          <w:fldChar w:fldCharType="separate"/>
        </w:r>
        <w:r w:rsidR="00965C78">
          <w:rPr>
            <w:noProof/>
            <w:webHidden/>
          </w:rPr>
          <w:t>28</w:t>
        </w:r>
        <w:r w:rsidR="00965C78">
          <w:rPr>
            <w:noProof/>
            <w:webHidden/>
          </w:rPr>
          <w:fldChar w:fldCharType="end"/>
        </w:r>
      </w:hyperlink>
    </w:p>
    <w:p w14:paraId="03BFB0BC" w14:textId="719B042F" w:rsidR="00965C78" w:rsidRDefault="00E22012">
      <w:pPr>
        <w:pStyle w:val="Sumrio3"/>
        <w:tabs>
          <w:tab w:val="left" w:pos="880"/>
        </w:tabs>
        <w:rPr>
          <w:rFonts w:asciiTheme="minorHAnsi" w:eastAsiaTheme="minorEastAsia" w:hAnsiTheme="minorHAnsi" w:cstheme="minorBidi"/>
          <w:noProof/>
          <w:sz w:val="22"/>
          <w:szCs w:val="22"/>
        </w:rPr>
      </w:pPr>
      <w:hyperlink w:anchor="_Toc502855256" w:history="1">
        <w:r w:rsidR="00965C78" w:rsidRPr="00FB3DD6">
          <w:rPr>
            <w:rStyle w:val="Hyperlink"/>
            <w:noProof/>
          </w:rPr>
          <w:t>2.1.3</w:t>
        </w:r>
        <w:r w:rsidR="00965C78">
          <w:rPr>
            <w:rFonts w:asciiTheme="minorHAnsi" w:eastAsiaTheme="minorEastAsia" w:hAnsiTheme="minorHAnsi" w:cstheme="minorBidi"/>
            <w:noProof/>
            <w:sz w:val="22"/>
            <w:szCs w:val="22"/>
          </w:rPr>
          <w:tab/>
        </w:r>
        <w:r w:rsidR="00965C78" w:rsidRPr="00FB3DD6">
          <w:rPr>
            <w:rStyle w:val="Hyperlink"/>
            <w:noProof/>
          </w:rPr>
          <w:t>Incerteza Profunda no Ambiente de Negócios</w:t>
        </w:r>
        <w:r w:rsidR="00965C78">
          <w:rPr>
            <w:noProof/>
            <w:webHidden/>
          </w:rPr>
          <w:tab/>
        </w:r>
        <w:r w:rsidR="00965C78">
          <w:rPr>
            <w:noProof/>
            <w:webHidden/>
          </w:rPr>
          <w:fldChar w:fldCharType="begin"/>
        </w:r>
        <w:r w:rsidR="00965C78">
          <w:rPr>
            <w:noProof/>
            <w:webHidden/>
          </w:rPr>
          <w:instrText xml:space="preserve"> PAGEREF _Toc502855256 \h </w:instrText>
        </w:r>
        <w:r w:rsidR="00965C78">
          <w:rPr>
            <w:noProof/>
            <w:webHidden/>
          </w:rPr>
        </w:r>
        <w:r w:rsidR="00965C78">
          <w:rPr>
            <w:noProof/>
            <w:webHidden/>
          </w:rPr>
          <w:fldChar w:fldCharType="separate"/>
        </w:r>
        <w:r w:rsidR="00965C78">
          <w:rPr>
            <w:noProof/>
            <w:webHidden/>
          </w:rPr>
          <w:t>31</w:t>
        </w:r>
        <w:r w:rsidR="00965C78">
          <w:rPr>
            <w:noProof/>
            <w:webHidden/>
          </w:rPr>
          <w:fldChar w:fldCharType="end"/>
        </w:r>
      </w:hyperlink>
    </w:p>
    <w:p w14:paraId="6BEBCA3A" w14:textId="6F491F0B" w:rsidR="00965C78" w:rsidRDefault="00E22012">
      <w:pPr>
        <w:pStyle w:val="Sumrio2"/>
        <w:tabs>
          <w:tab w:val="left" w:pos="660"/>
          <w:tab w:val="right" w:leader="dot" w:pos="9061"/>
        </w:tabs>
        <w:rPr>
          <w:rFonts w:asciiTheme="minorHAnsi" w:eastAsiaTheme="minorEastAsia" w:hAnsiTheme="minorHAnsi" w:cstheme="minorBidi"/>
          <w:b w:val="0"/>
          <w:noProof/>
          <w:sz w:val="22"/>
          <w:szCs w:val="22"/>
        </w:rPr>
      </w:pPr>
      <w:hyperlink w:anchor="_Toc502855257" w:history="1">
        <w:r w:rsidR="00965C78" w:rsidRPr="00FB3DD6">
          <w:rPr>
            <w:rStyle w:val="Hyperlink"/>
            <w:noProof/>
          </w:rPr>
          <w:t>2.2</w:t>
        </w:r>
        <w:r w:rsidR="00965C78">
          <w:rPr>
            <w:rFonts w:asciiTheme="minorHAnsi" w:eastAsiaTheme="minorEastAsia" w:hAnsiTheme="minorHAnsi" w:cstheme="minorBidi"/>
            <w:b w:val="0"/>
            <w:noProof/>
            <w:sz w:val="22"/>
            <w:szCs w:val="22"/>
          </w:rPr>
          <w:tab/>
        </w:r>
        <w:r w:rsidR="00965C78" w:rsidRPr="00FB3DD6">
          <w:rPr>
            <w:rStyle w:val="Hyperlink"/>
            <w:noProof/>
          </w:rPr>
          <w:t>Abordagens para Avaliação de Decisão sob Incerteza Profunda</w:t>
        </w:r>
        <w:r w:rsidR="00965C78">
          <w:rPr>
            <w:noProof/>
            <w:webHidden/>
          </w:rPr>
          <w:tab/>
        </w:r>
        <w:r w:rsidR="00965C78">
          <w:rPr>
            <w:noProof/>
            <w:webHidden/>
          </w:rPr>
          <w:fldChar w:fldCharType="begin"/>
        </w:r>
        <w:r w:rsidR="00965C78">
          <w:rPr>
            <w:noProof/>
            <w:webHidden/>
          </w:rPr>
          <w:instrText xml:space="preserve"> PAGEREF _Toc502855257 \h </w:instrText>
        </w:r>
        <w:r w:rsidR="00965C78">
          <w:rPr>
            <w:noProof/>
            <w:webHidden/>
          </w:rPr>
        </w:r>
        <w:r w:rsidR="00965C78">
          <w:rPr>
            <w:noProof/>
            <w:webHidden/>
          </w:rPr>
          <w:fldChar w:fldCharType="separate"/>
        </w:r>
        <w:r w:rsidR="00965C78">
          <w:rPr>
            <w:noProof/>
            <w:webHidden/>
          </w:rPr>
          <w:t>31</w:t>
        </w:r>
        <w:r w:rsidR="00965C78">
          <w:rPr>
            <w:noProof/>
            <w:webHidden/>
          </w:rPr>
          <w:fldChar w:fldCharType="end"/>
        </w:r>
      </w:hyperlink>
    </w:p>
    <w:p w14:paraId="4FB9FA2C" w14:textId="5B1F072C" w:rsidR="00965C78" w:rsidRDefault="00E22012">
      <w:pPr>
        <w:pStyle w:val="Sumrio3"/>
        <w:tabs>
          <w:tab w:val="left" w:pos="880"/>
        </w:tabs>
        <w:rPr>
          <w:rFonts w:asciiTheme="minorHAnsi" w:eastAsiaTheme="minorEastAsia" w:hAnsiTheme="minorHAnsi" w:cstheme="minorBidi"/>
          <w:noProof/>
          <w:sz w:val="22"/>
          <w:szCs w:val="22"/>
        </w:rPr>
      </w:pPr>
      <w:hyperlink w:anchor="_Toc502855258" w:history="1">
        <w:r w:rsidR="00965C78" w:rsidRPr="00FB3DD6">
          <w:rPr>
            <w:rStyle w:val="Hyperlink"/>
            <w:noProof/>
          </w:rPr>
          <w:t>2.2.1</w:t>
        </w:r>
        <w:r w:rsidR="00965C78">
          <w:rPr>
            <w:rFonts w:asciiTheme="minorHAnsi" w:eastAsiaTheme="minorEastAsia" w:hAnsiTheme="minorHAnsi" w:cstheme="minorBidi"/>
            <w:noProof/>
            <w:sz w:val="22"/>
            <w:szCs w:val="22"/>
          </w:rPr>
          <w:tab/>
        </w:r>
        <w:r w:rsidR="00965C78" w:rsidRPr="00FB3DD6">
          <w:rPr>
            <w:rStyle w:val="Hyperlink"/>
            <w:noProof/>
          </w:rPr>
          <w:t>Identificação de Artefatos</w:t>
        </w:r>
        <w:r w:rsidR="00965C78">
          <w:rPr>
            <w:noProof/>
            <w:webHidden/>
          </w:rPr>
          <w:tab/>
        </w:r>
        <w:r w:rsidR="00965C78">
          <w:rPr>
            <w:noProof/>
            <w:webHidden/>
          </w:rPr>
          <w:fldChar w:fldCharType="begin"/>
        </w:r>
        <w:r w:rsidR="00965C78">
          <w:rPr>
            <w:noProof/>
            <w:webHidden/>
          </w:rPr>
          <w:instrText xml:space="preserve"> PAGEREF _Toc502855258 \h </w:instrText>
        </w:r>
        <w:r w:rsidR="00965C78">
          <w:rPr>
            <w:noProof/>
            <w:webHidden/>
          </w:rPr>
        </w:r>
        <w:r w:rsidR="00965C78">
          <w:rPr>
            <w:noProof/>
            <w:webHidden/>
          </w:rPr>
          <w:fldChar w:fldCharType="separate"/>
        </w:r>
        <w:r w:rsidR="00965C78">
          <w:rPr>
            <w:noProof/>
            <w:webHidden/>
          </w:rPr>
          <w:t>34</w:t>
        </w:r>
        <w:r w:rsidR="00965C78">
          <w:rPr>
            <w:noProof/>
            <w:webHidden/>
          </w:rPr>
          <w:fldChar w:fldCharType="end"/>
        </w:r>
      </w:hyperlink>
    </w:p>
    <w:p w14:paraId="2CBF416D" w14:textId="6C840721" w:rsidR="00965C78" w:rsidRDefault="00E22012">
      <w:pPr>
        <w:pStyle w:val="Sumrio3"/>
        <w:tabs>
          <w:tab w:val="left" w:pos="880"/>
        </w:tabs>
        <w:rPr>
          <w:rFonts w:asciiTheme="minorHAnsi" w:eastAsiaTheme="minorEastAsia" w:hAnsiTheme="minorHAnsi" w:cstheme="minorBidi"/>
          <w:noProof/>
          <w:sz w:val="22"/>
          <w:szCs w:val="22"/>
        </w:rPr>
      </w:pPr>
      <w:hyperlink w:anchor="_Toc502855259" w:history="1">
        <w:r w:rsidR="00965C78" w:rsidRPr="00FB3DD6">
          <w:rPr>
            <w:rStyle w:val="Hyperlink"/>
            <w:noProof/>
          </w:rPr>
          <w:t>2.2.2</w:t>
        </w:r>
        <w:r w:rsidR="00965C78">
          <w:rPr>
            <w:rFonts w:asciiTheme="minorHAnsi" w:eastAsiaTheme="minorEastAsia" w:hAnsiTheme="minorHAnsi" w:cstheme="minorBidi"/>
            <w:noProof/>
            <w:sz w:val="22"/>
            <w:szCs w:val="22"/>
          </w:rPr>
          <w:tab/>
        </w:r>
        <w:r w:rsidR="00965C78" w:rsidRPr="00FB3DD6">
          <w:rPr>
            <w:rStyle w:val="Hyperlink"/>
            <w:noProof/>
          </w:rPr>
          <w:t>Artefatos para Avaliação de Decisões Estratégicas Organizacionais</w:t>
        </w:r>
        <w:r w:rsidR="00965C78">
          <w:rPr>
            <w:noProof/>
            <w:webHidden/>
          </w:rPr>
          <w:tab/>
        </w:r>
        <w:r w:rsidR="00965C78">
          <w:rPr>
            <w:noProof/>
            <w:webHidden/>
          </w:rPr>
          <w:fldChar w:fldCharType="begin"/>
        </w:r>
        <w:r w:rsidR="00965C78">
          <w:rPr>
            <w:noProof/>
            <w:webHidden/>
          </w:rPr>
          <w:instrText xml:space="preserve"> PAGEREF _Toc502855259 \h </w:instrText>
        </w:r>
        <w:r w:rsidR="00965C78">
          <w:rPr>
            <w:noProof/>
            <w:webHidden/>
          </w:rPr>
        </w:r>
        <w:r w:rsidR="00965C78">
          <w:rPr>
            <w:noProof/>
            <w:webHidden/>
          </w:rPr>
          <w:fldChar w:fldCharType="separate"/>
        </w:r>
        <w:r w:rsidR="00965C78">
          <w:rPr>
            <w:noProof/>
            <w:webHidden/>
          </w:rPr>
          <w:t>38</w:t>
        </w:r>
        <w:r w:rsidR="00965C78">
          <w:rPr>
            <w:noProof/>
            <w:webHidden/>
          </w:rPr>
          <w:fldChar w:fldCharType="end"/>
        </w:r>
      </w:hyperlink>
    </w:p>
    <w:p w14:paraId="403DCB77" w14:textId="7BD476B0" w:rsidR="00965C78" w:rsidRDefault="00E22012">
      <w:pPr>
        <w:pStyle w:val="Sumrio3"/>
        <w:tabs>
          <w:tab w:val="left" w:pos="880"/>
        </w:tabs>
        <w:rPr>
          <w:rFonts w:asciiTheme="minorHAnsi" w:eastAsiaTheme="minorEastAsia" w:hAnsiTheme="minorHAnsi" w:cstheme="minorBidi"/>
          <w:noProof/>
          <w:sz w:val="22"/>
          <w:szCs w:val="22"/>
        </w:rPr>
      </w:pPr>
      <w:hyperlink w:anchor="_Toc502855260" w:history="1">
        <w:r w:rsidR="00965C78" w:rsidRPr="00FB3DD6">
          <w:rPr>
            <w:rStyle w:val="Hyperlink"/>
            <w:noProof/>
          </w:rPr>
          <w:t>2.2.3</w:t>
        </w:r>
        <w:r w:rsidR="00965C78">
          <w:rPr>
            <w:rFonts w:asciiTheme="minorHAnsi" w:eastAsiaTheme="minorEastAsia" w:hAnsiTheme="minorHAnsi" w:cstheme="minorBidi"/>
            <w:noProof/>
            <w:sz w:val="22"/>
            <w:szCs w:val="22"/>
          </w:rPr>
          <w:tab/>
        </w:r>
        <w:r w:rsidR="00965C78" w:rsidRPr="00FB3DD6">
          <w:rPr>
            <w:rStyle w:val="Hyperlink"/>
            <w:noProof/>
          </w:rPr>
          <w:t>Contextos de Aplicação do RDM</w:t>
        </w:r>
        <w:r w:rsidR="00965C78">
          <w:rPr>
            <w:noProof/>
            <w:webHidden/>
          </w:rPr>
          <w:tab/>
        </w:r>
        <w:r w:rsidR="00965C78">
          <w:rPr>
            <w:noProof/>
            <w:webHidden/>
          </w:rPr>
          <w:fldChar w:fldCharType="begin"/>
        </w:r>
        <w:r w:rsidR="00965C78">
          <w:rPr>
            <w:noProof/>
            <w:webHidden/>
          </w:rPr>
          <w:instrText xml:space="preserve"> PAGEREF _Toc502855260 \h </w:instrText>
        </w:r>
        <w:r w:rsidR="00965C78">
          <w:rPr>
            <w:noProof/>
            <w:webHidden/>
          </w:rPr>
        </w:r>
        <w:r w:rsidR="00965C78">
          <w:rPr>
            <w:noProof/>
            <w:webHidden/>
          </w:rPr>
          <w:fldChar w:fldCharType="separate"/>
        </w:r>
        <w:r w:rsidR="00965C78">
          <w:rPr>
            <w:noProof/>
            <w:webHidden/>
          </w:rPr>
          <w:t>38</w:t>
        </w:r>
        <w:r w:rsidR="00965C78">
          <w:rPr>
            <w:noProof/>
            <w:webHidden/>
          </w:rPr>
          <w:fldChar w:fldCharType="end"/>
        </w:r>
      </w:hyperlink>
    </w:p>
    <w:p w14:paraId="1DB3580B" w14:textId="2220F574" w:rsidR="00965C78" w:rsidRDefault="00E22012">
      <w:pPr>
        <w:pStyle w:val="Sumrio2"/>
        <w:tabs>
          <w:tab w:val="left" w:pos="660"/>
          <w:tab w:val="right" w:leader="dot" w:pos="9061"/>
        </w:tabs>
        <w:rPr>
          <w:rFonts w:asciiTheme="minorHAnsi" w:eastAsiaTheme="minorEastAsia" w:hAnsiTheme="minorHAnsi" w:cstheme="minorBidi"/>
          <w:b w:val="0"/>
          <w:noProof/>
          <w:sz w:val="22"/>
          <w:szCs w:val="22"/>
        </w:rPr>
      </w:pPr>
      <w:hyperlink w:anchor="_Toc502855261" w:history="1">
        <w:r w:rsidR="00965C78" w:rsidRPr="00FB3DD6">
          <w:rPr>
            <w:rStyle w:val="Hyperlink"/>
            <w:noProof/>
            <w:lang w:val="en-US"/>
          </w:rPr>
          <w:t>2.3</w:t>
        </w:r>
        <w:r w:rsidR="00965C78">
          <w:rPr>
            <w:rFonts w:asciiTheme="minorHAnsi" w:eastAsiaTheme="minorEastAsia" w:hAnsiTheme="minorHAnsi" w:cstheme="minorBidi"/>
            <w:b w:val="0"/>
            <w:noProof/>
            <w:sz w:val="22"/>
            <w:szCs w:val="22"/>
          </w:rPr>
          <w:tab/>
        </w:r>
        <w:r w:rsidR="00965C78" w:rsidRPr="00FB3DD6">
          <w:rPr>
            <w:rStyle w:val="Hyperlink"/>
            <w:noProof/>
            <w:lang w:val="en-US"/>
          </w:rPr>
          <w:t>RDM – Robust Decision Making</w:t>
        </w:r>
        <w:r w:rsidR="00965C78">
          <w:rPr>
            <w:noProof/>
            <w:webHidden/>
          </w:rPr>
          <w:tab/>
        </w:r>
        <w:r w:rsidR="00965C78">
          <w:rPr>
            <w:noProof/>
            <w:webHidden/>
          </w:rPr>
          <w:fldChar w:fldCharType="begin"/>
        </w:r>
        <w:r w:rsidR="00965C78">
          <w:rPr>
            <w:noProof/>
            <w:webHidden/>
          </w:rPr>
          <w:instrText xml:space="preserve"> PAGEREF _Toc502855261 \h </w:instrText>
        </w:r>
        <w:r w:rsidR="00965C78">
          <w:rPr>
            <w:noProof/>
            <w:webHidden/>
          </w:rPr>
        </w:r>
        <w:r w:rsidR="00965C78">
          <w:rPr>
            <w:noProof/>
            <w:webHidden/>
          </w:rPr>
          <w:fldChar w:fldCharType="separate"/>
        </w:r>
        <w:r w:rsidR="00965C78">
          <w:rPr>
            <w:noProof/>
            <w:webHidden/>
          </w:rPr>
          <w:t>40</w:t>
        </w:r>
        <w:r w:rsidR="00965C78">
          <w:rPr>
            <w:noProof/>
            <w:webHidden/>
          </w:rPr>
          <w:fldChar w:fldCharType="end"/>
        </w:r>
      </w:hyperlink>
    </w:p>
    <w:p w14:paraId="0445603D" w14:textId="207CAE2D" w:rsidR="00965C78" w:rsidRDefault="00E22012">
      <w:pPr>
        <w:pStyle w:val="Sumrio3"/>
        <w:tabs>
          <w:tab w:val="left" w:pos="880"/>
        </w:tabs>
        <w:rPr>
          <w:rFonts w:asciiTheme="minorHAnsi" w:eastAsiaTheme="minorEastAsia" w:hAnsiTheme="minorHAnsi" w:cstheme="minorBidi"/>
          <w:noProof/>
          <w:sz w:val="22"/>
          <w:szCs w:val="22"/>
        </w:rPr>
      </w:pPr>
      <w:hyperlink w:anchor="_Toc502855262" w:history="1">
        <w:r w:rsidR="00965C78" w:rsidRPr="00FB3DD6">
          <w:rPr>
            <w:rStyle w:val="Hyperlink"/>
            <w:noProof/>
          </w:rPr>
          <w:t>2.3.1</w:t>
        </w:r>
        <w:r w:rsidR="00965C78">
          <w:rPr>
            <w:rFonts w:asciiTheme="minorHAnsi" w:eastAsiaTheme="minorEastAsia" w:hAnsiTheme="minorHAnsi" w:cstheme="minorBidi"/>
            <w:noProof/>
            <w:sz w:val="22"/>
            <w:szCs w:val="22"/>
          </w:rPr>
          <w:tab/>
        </w:r>
        <w:r w:rsidR="00965C78" w:rsidRPr="00FB3DD6">
          <w:rPr>
            <w:rStyle w:val="Hyperlink"/>
            <w:noProof/>
          </w:rPr>
          <w:t>Elementos Analíticos</w:t>
        </w:r>
        <w:r w:rsidR="00965C78">
          <w:rPr>
            <w:noProof/>
            <w:webHidden/>
          </w:rPr>
          <w:tab/>
        </w:r>
        <w:r w:rsidR="00965C78">
          <w:rPr>
            <w:noProof/>
            <w:webHidden/>
          </w:rPr>
          <w:fldChar w:fldCharType="begin"/>
        </w:r>
        <w:r w:rsidR="00965C78">
          <w:rPr>
            <w:noProof/>
            <w:webHidden/>
          </w:rPr>
          <w:instrText xml:space="preserve"> PAGEREF _Toc502855262 \h </w:instrText>
        </w:r>
        <w:r w:rsidR="00965C78">
          <w:rPr>
            <w:noProof/>
            <w:webHidden/>
          </w:rPr>
        </w:r>
        <w:r w:rsidR="00965C78">
          <w:rPr>
            <w:noProof/>
            <w:webHidden/>
          </w:rPr>
          <w:fldChar w:fldCharType="separate"/>
        </w:r>
        <w:r w:rsidR="00965C78">
          <w:rPr>
            <w:noProof/>
            <w:webHidden/>
          </w:rPr>
          <w:t>41</w:t>
        </w:r>
        <w:r w:rsidR="00965C78">
          <w:rPr>
            <w:noProof/>
            <w:webHidden/>
          </w:rPr>
          <w:fldChar w:fldCharType="end"/>
        </w:r>
      </w:hyperlink>
    </w:p>
    <w:p w14:paraId="7489A726" w14:textId="096F0399" w:rsidR="00965C78" w:rsidRDefault="00E22012">
      <w:pPr>
        <w:pStyle w:val="Sumrio3"/>
        <w:tabs>
          <w:tab w:val="left" w:pos="880"/>
        </w:tabs>
        <w:rPr>
          <w:rFonts w:asciiTheme="minorHAnsi" w:eastAsiaTheme="minorEastAsia" w:hAnsiTheme="minorHAnsi" w:cstheme="minorBidi"/>
          <w:noProof/>
          <w:sz w:val="22"/>
          <w:szCs w:val="22"/>
        </w:rPr>
      </w:pPr>
      <w:hyperlink w:anchor="_Toc502855263" w:history="1">
        <w:r w:rsidR="00965C78" w:rsidRPr="00FB3DD6">
          <w:rPr>
            <w:rStyle w:val="Hyperlink"/>
            <w:noProof/>
          </w:rPr>
          <w:t>2.3.2</w:t>
        </w:r>
        <w:r w:rsidR="00965C78">
          <w:rPr>
            <w:rFonts w:asciiTheme="minorHAnsi" w:eastAsiaTheme="minorEastAsia" w:hAnsiTheme="minorHAnsi" w:cstheme="minorBidi"/>
            <w:noProof/>
            <w:sz w:val="22"/>
            <w:szCs w:val="22"/>
          </w:rPr>
          <w:tab/>
        </w:r>
        <w:r w:rsidR="00965C78" w:rsidRPr="00FB3DD6">
          <w:rPr>
            <w:rStyle w:val="Hyperlink"/>
            <w:noProof/>
          </w:rPr>
          <w:t>Modelagem e Análise Exploratória</w:t>
        </w:r>
        <w:r w:rsidR="00965C78">
          <w:rPr>
            <w:noProof/>
            <w:webHidden/>
          </w:rPr>
          <w:tab/>
        </w:r>
        <w:r w:rsidR="00965C78">
          <w:rPr>
            <w:noProof/>
            <w:webHidden/>
          </w:rPr>
          <w:fldChar w:fldCharType="begin"/>
        </w:r>
        <w:r w:rsidR="00965C78">
          <w:rPr>
            <w:noProof/>
            <w:webHidden/>
          </w:rPr>
          <w:instrText xml:space="preserve"> PAGEREF _Toc502855263 \h </w:instrText>
        </w:r>
        <w:r w:rsidR="00965C78">
          <w:rPr>
            <w:noProof/>
            <w:webHidden/>
          </w:rPr>
        </w:r>
        <w:r w:rsidR="00965C78">
          <w:rPr>
            <w:noProof/>
            <w:webHidden/>
          </w:rPr>
          <w:fldChar w:fldCharType="separate"/>
        </w:r>
        <w:r w:rsidR="00965C78">
          <w:rPr>
            <w:noProof/>
            <w:webHidden/>
          </w:rPr>
          <w:t>42</w:t>
        </w:r>
        <w:r w:rsidR="00965C78">
          <w:rPr>
            <w:noProof/>
            <w:webHidden/>
          </w:rPr>
          <w:fldChar w:fldCharType="end"/>
        </w:r>
      </w:hyperlink>
    </w:p>
    <w:p w14:paraId="5FDE5656" w14:textId="28C49B85" w:rsidR="00965C78" w:rsidRDefault="00E22012">
      <w:pPr>
        <w:pStyle w:val="Sumrio3"/>
        <w:tabs>
          <w:tab w:val="left" w:pos="880"/>
        </w:tabs>
        <w:rPr>
          <w:rFonts w:asciiTheme="minorHAnsi" w:eastAsiaTheme="minorEastAsia" w:hAnsiTheme="minorHAnsi" w:cstheme="minorBidi"/>
          <w:noProof/>
          <w:sz w:val="22"/>
          <w:szCs w:val="22"/>
        </w:rPr>
      </w:pPr>
      <w:hyperlink w:anchor="_Toc502855264" w:history="1">
        <w:r w:rsidR="00965C78" w:rsidRPr="00FB3DD6">
          <w:rPr>
            <w:rStyle w:val="Hyperlink"/>
            <w:noProof/>
          </w:rPr>
          <w:t>2.3.3</w:t>
        </w:r>
        <w:r w:rsidR="00965C78">
          <w:rPr>
            <w:rFonts w:asciiTheme="minorHAnsi" w:eastAsiaTheme="minorEastAsia" w:hAnsiTheme="minorHAnsi" w:cstheme="minorBidi"/>
            <w:noProof/>
            <w:sz w:val="22"/>
            <w:szCs w:val="22"/>
          </w:rPr>
          <w:tab/>
        </w:r>
        <w:r w:rsidR="00965C78" w:rsidRPr="00FB3DD6">
          <w:rPr>
            <w:rStyle w:val="Hyperlink"/>
            <w:noProof/>
          </w:rPr>
          <w:t>Visão Geral das Etapas do RDM</w:t>
        </w:r>
        <w:r w:rsidR="00965C78">
          <w:rPr>
            <w:noProof/>
            <w:webHidden/>
          </w:rPr>
          <w:tab/>
        </w:r>
        <w:r w:rsidR="00965C78">
          <w:rPr>
            <w:noProof/>
            <w:webHidden/>
          </w:rPr>
          <w:fldChar w:fldCharType="begin"/>
        </w:r>
        <w:r w:rsidR="00965C78">
          <w:rPr>
            <w:noProof/>
            <w:webHidden/>
          </w:rPr>
          <w:instrText xml:space="preserve"> PAGEREF _Toc502855264 \h </w:instrText>
        </w:r>
        <w:r w:rsidR="00965C78">
          <w:rPr>
            <w:noProof/>
            <w:webHidden/>
          </w:rPr>
        </w:r>
        <w:r w:rsidR="00965C78">
          <w:rPr>
            <w:noProof/>
            <w:webHidden/>
          </w:rPr>
          <w:fldChar w:fldCharType="separate"/>
        </w:r>
        <w:r w:rsidR="00965C78">
          <w:rPr>
            <w:noProof/>
            <w:webHidden/>
          </w:rPr>
          <w:t>46</w:t>
        </w:r>
        <w:r w:rsidR="00965C78">
          <w:rPr>
            <w:noProof/>
            <w:webHidden/>
          </w:rPr>
          <w:fldChar w:fldCharType="end"/>
        </w:r>
      </w:hyperlink>
    </w:p>
    <w:p w14:paraId="6FA3130E" w14:textId="739934F0" w:rsidR="00965C78" w:rsidRDefault="00E22012">
      <w:pPr>
        <w:pStyle w:val="Sumrio3"/>
        <w:tabs>
          <w:tab w:val="left" w:pos="880"/>
        </w:tabs>
        <w:rPr>
          <w:rFonts w:asciiTheme="minorHAnsi" w:eastAsiaTheme="minorEastAsia" w:hAnsiTheme="minorHAnsi" w:cstheme="minorBidi"/>
          <w:noProof/>
          <w:sz w:val="22"/>
          <w:szCs w:val="22"/>
        </w:rPr>
      </w:pPr>
      <w:hyperlink w:anchor="_Toc502855265" w:history="1">
        <w:r w:rsidR="00965C78" w:rsidRPr="00FB3DD6">
          <w:rPr>
            <w:rStyle w:val="Hyperlink"/>
            <w:noProof/>
          </w:rPr>
          <w:t>2.3.4</w:t>
        </w:r>
        <w:r w:rsidR="00965C78">
          <w:rPr>
            <w:rFonts w:asciiTheme="minorHAnsi" w:eastAsiaTheme="minorEastAsia" w:hAnsiTheme="minorHAnsi" w:cstheme="minorBidi"/>
            <w:noProof/>
            <w:sz w:val="22"/>
            <w:szCs w:val="22"/>
          </w:rPr>
          <w:tab/>
        </w:r>
        <w:r w:rsidR="00965C78" w:rsidRPr="00FB3DD6">
          <w:rPr>
            <w:rStyle w:val="Hyperlink"/>
            <w:noProof/>
          </w:rPr>
          <w:t>Estruturação da Decisão</w:t>
        </w:r>
        <w:r w:rsidR="00965C78">
          <w:rPr>
            <w:noProof/>
            <w:webHidden/>
          </w:rPr>
          <w:tab/>
        </w:r>
        <w:r w:rsidR="00965C78">
          <w:rPr>
            <w:noProof/>
            <w:webHidden/>
          </w:rPr>
          <w:fldChar w:fldCharType="begin"/>
        </w:r>
        <w:r w:rsidR="00965C78">
          <w:rPr>
            <w:noProof/>
            <w:webHidden/>
          </w:rPr>
          <w:instrText xml:space="preserve"> PAGEREF _Toc502855265 \h </w:instrText>
        </w:r>
        <w:r w:rsidR="00965C78">
          <w:rPr>
            <w:noProof/>
            <w:webHidden/>
          </w:rPr>
        </w:r>
        <w:r w:rsidR="00965C78">
          <w:rPr>
            <w:noProof/>
            <w:webHidden/>
          </w:rPr>
          <w:fldChar w:fldCharType="separate"/>
        </w:r>
        <w:r w:rsidR="00965C78">
          <w:rPr>
            <w:noProof/>
            <w:webHidden/>
          </w:rPr>
          <w:t>48</w:t>
        </w:r>
        <w:r w:rsidR="00965C78">
          <w:rPr>
            <w:noProof/>
            <w:webHidden/>
          </w:rPr>
          <w:fldChar w:fldCharType="end"/>
        </w:r>
      </w:hyperlink>
    </w:p>
    <w:p w14:paraId="5E1EFCEA" w14:textId="6F62261A" w:rsidR="00965C78" w:rsidRDefault="00E22012">
      <w:pPr>
        <w:pStyle w:val="Sumrio3"/>
        <w:tabs>
          <w:tab w:val="left" w:pos="880"/>
        </w:tabs>
        <w:rPr>
          <w:rFonts w:asciiTheme="minorHAnsi" w:eastAsiaTheme="minorEastAsia" w:hAnsiTheme="minorHAnsi" w:cstheme="minorBidi"/>
          <w:noProof/>
          <w:sz w:val="22"/>
          <w:szCs w:val="22"/>
        </w:rPr>
      </w:pPr>
      <w:hyperlink w:anchor="_Toc502855266" w:history="1">
        <w:r w:rsidR="00965C78" w:rsidRPr="00FB3DD6">
          <w:rPr>
            <w:rStyle w:val="Hyperlink"/>
            <w:noProof/>
          </w:rPr>
          <w:t>2.3.5</w:t>
        </w:r>
        <w:r w:rsidR="00965C78">
          <w:rPr>
            <w:rFonts w:asciiTheme="minorHAnsi" w:eastAsiaTheme="minorEastAsia" w:hAnsiTheme="minorHAnsi" w:cstheme="minorBidi"/>
            <w:noProof/>
            <w:sz w:val="22"/>
            <w:szCs w:val="22"/>
          </w:rPr>
          <w:tab/>
        </w:r>
        <w:r w:rsidR="00965C78" w:rsidRPr="00FB3DD6">
          <w:rPr>
            <w:rStyle w:val="Hyperlink"/>
            <w:noProof/>
          </w:rPr>
          <w:t>Geração de Casos</w:t>
        </w:r>
        <w:r w:rsidR="00965C78">
          <w:rPr>
            <w:noProof/>
            <w:webHidden/>
          </w:rPr>
          <w:tab/>
        </w:r>
        <w:r w:rsidR="00965C78">
          <w:rPr>
            <w:noProof/>
            <w:webHidden/>
          </w:rPr>
          <w:fldChar w:fldCharType="begin"/>
        </w:r>
        <w:r w:rsidR="00965C78">
          <w:rPr>
            <w:noProof/>
            <w:webHidden/>
          </w:rPr>
          <w:instrText xml:space="preserve"> PAGEREF _Toc502855266 \h </w:instrText>
        </w:r>
        <w:r w:rsidR="00965C78">
          <w:rPr>
            <w:noProof/>
            <w:webHidden/>
          </w:rPr>
        </w:r>
        <w:r w:rsidR="00965C78">
          <w:rPr>
            <w:noProof/>
            <w:webHidden/>
          </w:rPr>
          <w:fldChar w:fldCharType="separate"/>
        </w:r>
        <w:r w:rsidR="00965C78">
          <w:rPr>
            <w:noProof/>
            <w:webHidden/>
          </w:rPr>
          <w:t>49</w:t>
        </w:r>
        <w:r w:rsidR="00965C78">
          <w:rPr>
            <w:noProof/>
            <w:webHidden/>
          </w:rPr>
          <w:fldChar w:fldCharType="end"/>
        </w:r>
      </w:hyperlink>
    </w:p>
    <w:p w14:paraId="65D98E86" w14:textId="674D1AE8" w:rsidR="00965C78" w:rsidRDefault="00E22012">
      <w:pPr>
        <w:pStyle w:val="Sumrio3"/>
        <w:tabs>
          <w:tab w:val="left" w:pos="880"/>
        </w:tabs>
        <w:rPr>
          <w:rFonts w:asciiTheme="minorHAnsi" w:eastAsiaTheme="minorEastAsia" w:hAnsiTheme="minorHAnsi" w:cstheme="minorBidi"/>
          <w:noProof/>
          <w:sz w:val="22"/>
          <w:szCs w:val="22"/>
        </w:rPr>
      </w:pPr>
      <w:hyperlink w:anchor="_Toc502855267" w:history="1">
        <w:r w:rsidR="00965C78" w:rsidRPr="00FB3DD6">
          <w:rPr>
            <w:rStyle w:val="Hyperlink"/>
            <w:noProof/>
          </w:rPr>
          <w:t>2.3.6</w:t>
        </w:r>
        <w:r w:rsidR="00965C78">
          <w:rPr>
            <w:rFonts w:asciiTheme="minorHAnsi" w:eastAsiaTheme="minorEastAsia" w:hAnsiTheme="minorHAnsi" w:cstheme="minorBidi"/>
            <w:noProof/>
            <w:sz w:val="22"/>
            <w:szCs w:val="22"/>
          </w:rPr>
          <w:tab/>
        </w:r>
        <w:r w:rsidR="00965C78" w:rsidRPr="00FB3DD6">
          <w:rPr>
            <w:rStyle w:val="Hyperlink"/>
            <w:noProof/>
          </w:rPr>
          <w:t>Descoberta de Cenários para Análise de Vulnerabilidade</w:t>
        </w:r>
        <w:r w:rsidR="00965C78">
          <w:rPr>
            <w:noProof/>
            <w:webHidden/>
          </w:rPr>
          <w:tab/>
        </w:r>
        <w:r w:rsidR="00965C78">
          <w:rPr>
            <w:noProof/>
            <w:webHidden/>
          </w:rPr>
          <w:fldChar w:fldCharType="begin"/>
        </w:r>
        <w:r w:rsidR="00965C78">
          <w:rPr>
            <w:noProof/>
            <w:webHidden/>
          </w:rPr>
          <w:instrText xml:space="preserve"> PAGEREF _Toc502855267 \h </w:instrText>
        </w:r>
        <w:r w:rsidR="00965C78">
          <w:rPr>
            <w:noProof/>
            <w:webHidden/>
          </w:rPr>
        </w:r>
        <w:r w:rsidR="00965C78">
          <w:rPr>
            <w:noProof/>
            <w:webHidden/>
          </w:rPr>
          <w:fldChar w:fldCharType="separate"/>
        </w:r>
        <w:r w:rsidR="00965C78">
          <w:rPr>
            <w:noProof/>
            <w:webHidden/>
          </w:rPr>
          <w:t>52</w:t>
        </w:r>
        <w:r w:rsidR="00965C78">
          <w:rPr>
            <w:noProof/>
            <w:webHidden/>
          </w:rPr>
          <w:fldChar w:fldCharType="end"/>
        </w:r>
      </w:hyperlink>
    </w:p>
    <w:p w14:paraId="663D8BA3" w14:textId="073F646F" w:rsidR="00965C78" w:rsidRDefault="00E22012">
      <w:pPr>
        <w:pStyle w:val="Sumrio3"/>
        <w:tabs>
          <w:tab w:val="left" w:pos="880"/>
        </w:tabs>
        <w:rPr>
          <w:rFonts w:asciiTheme="minorHAnsi" w:eastAsiaTheme="minorEastAsia" w:hAnsiTheme="minorHAnsi" w:cstheme="minorBidi"/>
          <w:noProof/>
          <w:sz w:val="22"/>
          <w:szCs w:val="22"/>
        </w:rPr>
      </w:pPr>
      <w:hyperlink w:anchor="_Toc502855268" w:history="1">
        <w:r w:rsidR="00965C78" w:rsidRPr="00FB3DD6">
          <w:rPr>
            <w:rStyle w:val="Hyperlink"/>
            <w:noProof/>
          </w:rPr>
          <w:t>2.3.7</w:t>
        </w:r>
        <w:r w:rsidR="00965C78">
          <w:rPr>
            <w:rFonts w:asciiTheme="minorHAnsi" w:eastAsiaTheme="minorEastAsia" w:hAnsiTheme="minorHAnsi" w:cstheme="minorBidi"/>
            <w:noProof/>
            <w:sz w:val="22"/>
            <w:szCs w:val="22"/>
          </w:rPr>
          <w:tab/>
        </w:r>
        <w:r w:rsidR="00965C78" w:rsidRPr="00FB3DD6">
          <w:rPr>
            <w:rStyle w:val="Hyperlink"/>
            <w:noProof/>
          </w:rPr>
          <w:t>Análise de Tradeoffs</w:t>
        </w:r>
        <w:r w:rsidR="00965C78">
          <w:rPr>
            <w:noProof/>
            <w:webHidden/>
          </w:rPr>
          <w:tab/>
        </w:r>
        <w:r w:rsidR="00965C78">
          <w:rPr>
            <w:noProof/>
            <w:webHidden/>
          </w:rPr>
          <w:fldChar w:fldCharType="begin"/>
        </w:r>
        <w:r w:rsidR="00965C78">
          <w:rPr>
            <w:noProof/>
            <w:webHidden/>
          </w:rPr>
          <w:instrText xml:space="preserve"> PAGEREF _Toc502855268 \h </w:instrText>
        </w:r>
        <w:r w:rsidR="00965C78">
          <w:rPr>
            <w:noProof/>
            <w:webHidden/>
          </w:rPr>
        </w:r>
        <w:r w:rsidR="00965C78">
          <w:rPr>
            <w:noProof/>
            <w:webHidden/>
          </w:rPr>
          <w:fldChar w:fldCharType="separate"/>
        </w:r>
        <w:r w:rsidR="00965C78">
          <w:rPr>
            <w:noProof/>
            <w:webHidden/>
          </w:rPr>
          <w:t>60</w:t>
        </w:r>
        <w:r w:rsidR="00965C78">
          <w:rPr>
            <w:noProof/>
            <w:webHidden/>
          </w:rPr>
          <w:fldChar w:fldCharType="end"/>
        </w:r>
      </w:hyperlink>
    </w:p>
    <w:p w14:paraId="6222C7B3" w14:textId="5F6A05DE" w:rsidR="00965C78" w:rsidRDefault="00E22012">
      <w:pPr>
        <w:pStyle w:val="Sumrio3"/>
        <w:tabs>
          <w:tab w:val="left" w:pos="880"/>
        </w:tabs>
        <w:rPr>
          <w:rFonts w:asciiTheme="minorHAnsi" w:eastAsiaTheme="minorEastAsia" w:hAnsiTheme="minorHAnsi" w:cstheme="minorBidi"/>
          <w:noProof/>
          <w:sz w:val="22"/>
          <w:szCs w:val="22"/>
        </w:rPr>
      </w:pPr>
      <w:hyperlink w:anchor="_Toc502855269" w:history="1">
        <w:r w:rsidR="00965C78" w:rsidRPr="00FB3DD6">
          <w:rPr>
            <w:rStyle w:val="Hyperlink"/>
            <w:noProof/>
          </w:rPr>
          <w:t>2.3.8</w:t>
        </w:r>
        <w:r w:rsidR="00965C78">
          <w:rPr>
            <w:rFonts w:asciiTheme="minorHAnsi" w:eastAsiaTheme="minorEastAsia" w:hAnsiTheme="minorHAnsi" w:cstheme="minorBidi"/>
            <w:noProof/>
            <w:sz w:val="22"/>
            <w:szCs w:val="22"/>
          </w:rPr>
          <w:tab/>
        </w:r>
        <w:r w:rsidR="00965C78" w:rsidRPr="00FB3DD6">
          <w:rPr>
            <w:rStyle w:val="Hyperlink"/>
            <w:noProof/>
          </w:rPr>
          <w:t>Quando usar o RDM</w:t>
        </w:r>
        <w:r w:rsidR="00965C78">
          <w:rPr>
            <w:noProof/>
            <w:webHidden/>
          </w:rPr>
          <w:tab/>
        </w:r>
        <w:r w:rsidR="00965C78">
          <w:rPr>
            <w:noProof/>
            <w:webHidden/>
          </w:rPr>
          <w:fldChar w:fldCharType="begin"/>
        </w:r>
        <w:r w:rsidR="00965C78">
          <w:rPr>
            <w:noProof/>
            <w:webHidden/>
          </w:rPr>
          <w:instrText xml:space="preserve"> PAGEREF _Toc502855269 \h </w:instrText>
        </w:r>
        <w:r w:rsidR="00965C78">
          <w:rPr>
            <w:noProof/>
            <w:webHidden/>
          </w:rPr>
        </w:r>
        <w:r w:rsidR="00965C78">
          <w:rPr>
            <w:noProof/>
            <w:webHidden/>
          </w:rPr>
          <w:fldChar w:fldCharType="separate"/>
        </w:r>
        <w:r w:rsidR="00965C78">
          <w:rPr>
            <w:noProof/>
            <w:webHidden/>
          </w:rPr>
          <w:t>63</w:t>
        </w:r>
        <w:r w:rsidR="00965C78">
          <w:rPr>
            <w:noProof/>
            <w:webHidden/>
          </w:rPr>
          <w:fldChar w:fldCharType="end"/>
        </w:r>
      </w:hyperlink>
    </w:p>
    <w:p w14:paraId="6B5415E9" w14:textId="71E62DD2" w:rsidR="00965C78" w:rsidRDefault="00E22012">
      <w:pPr>
        <w:pStyle w:val="Sumrio2"/>
        <w:tabs>
          <w:tab w:val="left" w:pos="660"/>
          <w:tab w:val="right" w:leader="dot" w:pos="9061"/>
        </w:tabs>
        <w:rPr>
          <w:rFonts w:asciiTheme="minorHAnsi" w:eastAsiaTheme="minorEastAsia" w:hAnsiTheme="minorHAnsi" w:cstheme="minorBidi"/>
          <w:b w:val="0"/>
          <w:noProof/>
          <w:sz w:val="22"/>
          <w:szCs w:val="22"/>
        </w:rPr>
      </w:pPr>
      <w:hyperlink w:anchor="_Toc502855270" w:history="1">
        <w:r w:rsidR="00965C78" w:rsidRPr="00FB3DD6">
          <w:rPr>
            <w:rStyle w:val="Hyperlink"/>
            <w:noProof/>
          </w:rPr>
          <w:t>2.4</w:t>
        </w:r>
        <w:r w:rsidR="00965C78">
          <w:rPr>
            <w:rFonts w:asciiTheme="minorHAnsi" w:eastAsiaTheme="minorEastAsia" w:hAnsiTheme="minorHAnsi" w:cstheme="minorBidi"/>
            <w:b w:val="0"/>
            <w:noProof/>
            <w:sz w:val="22"/>
            <w:szCs w:val="22"/>
          </w:rPr>
          <w:tab/>
        </w:r>
        <w:r w:rsidR="00965C78" w:rsidRPr="00FB3DD6">
          <w:rPr>
            <w:rStyle w:val="Hyperlink"/>
            <w:noProof/>
          </w:rPr>
          <w:t>Indústria da Manufatura Aditiva</w:t>
        </w:r>
        <w:r w:rsidR="00965C78">
          <w:rPr>
            <w:noProof/>
            <w:webHidden/>
          </w:rPr>
          <w:tab/>
        </w:r>
        <w:r w:rsidR="00965C78">
          <w:rPr>
            <w:noProof/>
            <w:webHidden/>
          </w:rPr>
          <w:fldChar w:fldCharType="begin"/>
        </w:r>
        <w:r w:rsidR="00965C78">
          <w:rPr>
            <w:noProof/>
            <w:webHidden/>
          </w:rPr>
          <w:instrText xml:space="preserve"> PAGEREF _Toc502855270 \h </w:instrText>
        </w:r>
        <w:r w:rsidR="00965C78">
          <w:rPr>
            <w:noProof/>
            <w:webHidden/>
          </w:rPr>
        </w:r>
        <w:r w:rsidR="00965C78">
          <w:rPr>
            <w:noProof/>
            <w:webHidden/>
          </w:rPr>
          <w:fldChar w:fldCharType="separate"/>
        </w:r>
        <w:r w:rsidR="00965C78">
          <w:rPr>
            <w:noProof/>
            <w:webHidden/>
          </w:rPr>
          <w:t>66</w:t>
        </w:r>
        <w:r w:rsidR="00965C78">
          <w:rPr>
            <w:noProof/>
            <w:webHidden/>
          </w:rPr>
          <w:fldChar w:fldCharType="end"/>
        </w:r>
      </w:hyperlink>
    </w:p>
    <w:p w14:paraId="13D97D77" w14:textId="3CF9B523" w:rsidR="00965C78" w:rsidRDefault="00E22012">
      <w:pPr>
        <w:pStyle w:val="Sumrio2"/>
        <w:tabs>
          <w:tab w:val="left" w:pos="660"/>
          <w:tab w:val="right" w:leader="dot" w:pos="9061"/>
        </w:tabs>
        <w:rPr>
          <w:rFonts w:asciiTheme="minorHAnsi" w:eastAsiaTheme="minorEastAsia" w:hAnsiTheme="minorHAnsi" w:cstheme="minorBidi"/>
          <w:b w:val="0"/>
          <w:noProof/>
          <w:sz w:val="22"/>
          <w:szCs w:val="22"/>
        </w:rPr>
      </w:pPr>
      <w:hyperlink w:anchor="_Toc502855271" w:history="1">
        <w:r w:rsidR="00965C78" w:rsidRPr="00FB3DD6">
          <w:rPr>
            <w:rStyle w:val="Hyperlink"/>
            <w:noProof/>
          </w:rPr>
          <w:t>2.5</w:t>
        </w:r>
        <w:r w:rsidR="00965C78">
          <w:rPr>
            <w:rFonts w:asciiTheme="minorHAnsi" w:eastAsiaTheme="minorEastAsia" w:hAnsiTheme="minorHAnsi" w:cstheme="minorBidi"/>
            <w:b w:val="0"/>
            <w:noProof/>
            <w:sz w:val="22"/>
            <w:szCs w:val="22"/>
          </w:rPr>
          <w:tab/>
        </w:r>
        <w:r w:rsidR="00965C78" w:rsidRPr="00FB3DD6">
          <w:rPr>
            <w:rStyle w:val="Hyperlink"/>
            <w:noProof/>
          </w:rPr>
          <w:t>Modelos para suporte a decisões estratégicas relacionadas à Difusão de Novos Produtos</w:t>
        </w:r>
        <w:r w:rsidR="00965C78">
          <w:rPr>
            <w:noProof/>
            <w:webHidden/>
          </w:rPr>
          <w:tab/>
        </w:r>
        <w:r w:rsidR="00965C78">
          <w:rPr>
            <w:noProof/>
            <w:webHidden/>
          </w:rPr>
          <w:fldChar w:fldCharType="begin"/>
        </w:r>
        <w:r w:rsidR="00965C78">
          <w:rPr>
            <w:noProof/>
            <w:webHidden/>
          </w:rPr>
          <w:instrText xml:space="preserve"> PAGEREF _Toc502855271 \h </w:instrText>
        </w:r>
        <w:r w:rsidR="00965C78">
          <w:rPr>
            <w:noProof/>
            <w:webHidden/>
          </w:rPr>
        </w:r>
        <w:r w:rsidR="00965C78">
          <w:rPr>
            <w:noProof/>
            <w:webHidden/>
          </w:rPr>
          <w:fldChar w:fldCharType="separate"/>
        </w:r>
        <w:r w:rsidR="00965C78">
          <w:rPr>
            <w:noProof/>
            <w:webHidden/>
          </w:rPr>
          <w:t>71</w:t>
        </w:r>
        <w:r w:rsidR="00965C78">
          <w:rPr>
            <w:noProof/>
            <w:webHidden/>
          </w:rPr>
          <w:fldChar w:fldCharType="end"/>
        </w:r>
      </w:hyperlink>
    </w:p>
    <w:p w14:paraId="19AEEE69" w14:textId="59D0903D" w:rsidR="00965C78" w:rsidRDefault="00E22012">
      <w:pPr>
        <w:pStyle w:val="Sumrio3"/>
        <w:tabs>
          <w:tab w:val="left" w:pos="880"/>
        </w:tabs>
        <w:rPr>
          <w:rFonts w:asciiTheme="minorHAnsi" w:eastAsiaTheme="minorEastAsia" w:hAnsiTheme="minorHAnsi" w:cstheme="minorBidi"/>
          <w:noProof/>
          <w:sz w:val="22"/>
          <w:szCs w:val="22"/>
        </w:rPr>
      </w:pPr>
      <w:hyperlink w:anchor="_Toc502855272" w:history="1">
        <w:r w:rsidR="00965C78" w:rsidRPr="00FB3DD6">
          <w:rPr>
            <w:rStyle w:val="Hyperlink"/>
            <w:noProof/>
          </w:rPr>
          <w:t>2.5.1</w:t>
        </w:r>
        <w:r w:rsidR="00965C78">
          <w:rPr>
            <w:rFonts w:asciiTheme="minorHAnsi" w:eastAsiaTheme="minorEastAsia" w:hAnsiTheme="minorHAnsi" w:cstheme="minorBidi"/>
            <w:noProof/>
            <w:sz w:val="22"/>
            <w:szCs w:val="22"/>
          </w:rPr>
          <w:tab/>
        </w:r>
        <w:r w:rsidR="00965C78" w:rsidRPr="00FB3DD6">
          <w:rPr>
            <w:rStyle w:val="Hyperlink"/>
            <w:noProof/>
          </w:rPr>
          <w:t>Diagrama de Fronteiras do Modelo</w:t>
        </w:r>
        <w:r w:rsidR="00965C78">
          <w:rPr>
            <w:noProof/>
            <w:webHidden/>
          </w:rPr>
          <w:tab/>
        </w:r>
        <w:r w:rsidR="00965C78">
          <w:rPr>
            <w:noProof/>
            <w:webHidden/>
          </w:rPr>
          <w:fldChar w:fldCharType="begin"/>
        </w:r>
        <w:r w:rsidR="00965C78">
          <w:rPr>
            <w:noProof/>
            <w:webHidden/>
          </w:rPr>
          <w:instrText xml:space="preserve"> PAGEREF _Toc502855272 \h </w:instrText>
        </w:r>
        <w:r w:rsidR="00965C78">
          <w:rPr>
            <w:noProof/>
            <w:webHidden/>
          </w:rPr>
        </w:r>
        <w:r w:rsidR="00965C78">
          <w:rPr>
            <w:noProof/>
            <w:webHidden/>
          </w:rPr>
          <w:fldChar w:fldCharType="separate"/>
        </w:r>
        <w:r w:rsidR="00965C78">
          <w:rPr>
            <w:noProof/>
            <w:webHidden/>
          </w:rPr>
          <w:t>78</w:t>
        </w:r>
        <w:r w:rsidR="00965C78">
          <w:rPr>
            <w:noProof/>
            <w:webHidden/>
          </w:rPr>
          <w:fldChar w:fldCharType="end"/>
        </w:r>
      </w:hyperlink>
    </w:p>
    <w:p w14:paraId="66FD041D" w14:textId="776F155F" w:rsidR="00965C78" w:rsidRDefault="00E22012">
      <w:pPr>
        <w:pStyle w:val="Sumrio1"/>
        <w:tabs>
          <w:tab w:val="left" w:pos="660"/>
          <w:tab w:val="right" w:leader="dot" w:pos="9061"/>
        </w:tabs>
        <w:rPr>
          <w:rFonts w:asciiTheme="minorHAnsi" w:eastAsiaTheme="minorEastAsia" w:hAnsiTheme="minorHAnsi" w:cstheme="minorBidi"/>
          <w:b w:val="0"/>
          <w:caps w:val="0"/>
          <w:noProof/>
          <w:sz w:val="22"/>
          <w:szCs w:val="22"/>
        </w:rPr>
      </w:pPr>
      <w:hyperlink w:anchor="_Toc502855273" w:history="1">
        <w:r w:rsidR="00965C78" w:rsidRPr="00FB3DD6">
          <w:rPr>
            <w:rStyle w:val="Hyperlink"/>
            <w:noProof/>
          </w:rPr>
          <w:t>3.</w:t>
        </w:r>
        <w:r w:rsidR="00965C78">
          <w:rPr>
            <w:rFonts w:asciiTheme="minorHAnsi" w:eastAsiaTheme="minorEastAsia" w:hAnsiTheme="minorHAnsi" w:cstheme="minorBidi"/>
            <w:b w:val="0"/>
            <w:caps w:val="0"/>
            <w:noProof/>
            <w:sz w:val="22"/>
            <w:szCs w:val="22"/>
          </w:rPr>
          <w:tab/>
        </w:r>
        <w:r w:rsidR="00965C78" w:rsidRPr="00FB3DD6">
          <w:rPr>
            <w:rStyle w:val="Hyperlink"/>
            <w:noProof/>
          </w:rPr>
          <w:t>MÉTODO DE PESQUISA</w:t>
        </w:r>
        <w:r w:rsidR="00965C78">
          <w:rPr>
            <w:noProof/>
            <w:webHidden/>
          </w:rPr>
          <w:tab/>
        </w:r>
        <w:r w:rsidR="00965C78">
          <w:rPr>
            <w:noProof/>
            <w:webHidden/>
          </w:rPr>
          <w:fldChar w:fldCharType="begin"/>
        </w:r>
        <w:r w:rsidR="00965C78">
          <w:rPr>
            <w:noProof/>
            <w:webHidden/>
          </w:rPr>
          <w:instrText xml:space="preserve"> PAGEREF _Toc502855273 \h </w:instrText>
        </w:r>
        <w:r w:rsidR="00965C78">
          <w:rPr>
            <w:noProof/>
            <w:webHidden/>
          </w:rPr>
        </w:r>
        <w:r w:rsidR="00965C78">
          <w:rPr>
            <w:noProof/>
            <w:webHidden/>
          </w:rPr>
          <w:fldChar w:fldCharType="separate"/>
        </w:r>
        <w:r w:rsidR="00965C78">
          <w:rPr>
            <w:noProof/>
            <w:webHidden/>
          </w:rPr>
          <w:t>80</w:t>
        </w:r>
        <w:r w:rsidR="00965C78">
          <w:rPr>
            <w:noProof/>
            <w:webHidden/>
          </w:rPr>
          <w:fldChar w:fldCharType="end"/>
        </w:r>
      </w:hyperlink>
    </w:p>
    <w:p w14:paraId="1393C1CD" w14:textId="22E0EC4C" w:rsidR="00965C78" w:rsidRDefault="00E22012">
      <w:pPr>
        <w:pStyle w:val="Sumrio2"/>
        <w:tabs>
          <w:tab w:val="left" w:pos="660"/>
          <w:tab w:val="right" w:leader="dot" w:pos="9061"/>
        </w:tabs>
        <w:rPr>
          <w:rFonts w:asciiTheme="minorHAnsi" w:eastAsiaTheme="minorEastAsia" w:hAnsiTheme="minorHAnsi" w:cstheme="minorBidi"/>
          <w:b w:val="0"/>
          <w:noProof/>
          <w:sz w:val="22"/>
          <w:szCs w:val="22"/>
        </w:rPr>
      </w:pPr>
      <w:hyperlink w:anchor="_Toc502855274" w:history="1">
        <w:r w:rsidR="00965C78" w:rsidRPr="00FB3DD6">
          <w:rPr>
            <w:rStyle w:val="Hyperlink"/>
            <w:noProof/>
          </w:rPr>
          <w:t>3.1</w:t>
        </w:r>
        <w:r w:rsidR="00965C78">
          <w:rPr>
            <w:rFonts w:asciiTheme="minorHAnsi" w:eastAsiaTheme="minorEastAsia" w:hAnsiTheme="minorHAnsi" w:cstheme="minorBidi"/>
            <w:b w:val="0"/>
            <w:noProof/>
            <w:sz w:val="22"/>
            <w:szCs w:val="22"/>
          </w:rPr>
          <w:tab/>
        </w:r>
        <w:r w:rsidR="00965C78" w:rsidRPr="00FB3DD6">
          <w:rPr>
            <w:rStyle w:val="Hyperlink"/>
            <w:noProof/>
          </w:rPr>
          <w:t>Delineamento da Pesquisa</w:t>
        </w:r>
        <w:r w:rsidR="00965C78">
          <w:rPr>
            <w:noProof/>
            <w:webHidden/>
          </w:rPr>
          <w:tab/>
        </w:r>
        <w:r w:rsidR="00965C78">
          <w:rPr>
            <w:noProof/>
            <w:webHidden/>
          </w:rPr>
          <w:fldChar w:fldCharType="begin"/>
        </w:r>
        <w:r w:rsidR="00965C78">
          <w:rPr>
            <w:noProof/>
            <w:webHidden/>
          </w:rPr>
          <w:instrText xml:space="preserve"> PAGEREF _Toc502855274 \h </w:instrText>
        </w:r>
        <w:r w:rsidR="00965C78">
          <w:rPr>
            <w:noProof/>
            <w:webHidden/>
          </w:rPr>
        </w:r>
        <w:r w:rsidR="00965C78">
          <w:rPr>
            <w:noProof/>
            <w:webHidden/>
          </w:rPr>
          <w:fldChar w:fldCharType="separate"/>
        </w:r>
        <w:r w:rsidR="00965C78">
          <w:rPr>
            <w:noProof/>
            <w:webHidden/>
          </w:rPr>
          <w:t>81</w:t>
        </w:r>
        <w:r w:rsidR="00965C78">
          <w:rPr>
            <w:noProof/>
            <w:webHidden/>
          </w:rPr>
          <w:fldChar w:fldCharType="end"/>
        </w:r>
      </w:hyperlink>
    </w:p>
    <w:p w14:paraId="267E9337" w14:textId="053EFD06" w:rsidR="00965C78" w:rsidRDefault="00E22012">
      <w:pPr>
        <w:pStyle w:val="Sumrio2"/>
        <w:tabs>
          <w:tab w:val="left" w:pos="660"/>
          <w:tab w:val="right" w:leader="dot" w:pos="9061"/>
        </w:tabs>
        <w:rPr>
          <w:rFonts w:asciiTheme="minorHAnsi" w:eastAsiaTheme="minorEastAsia" w:hAnsiTheme="minorHAnsi" w:cstheme="minorBidi"/>
          <w:b w:val="0"/>
          <w:noProof/>
          <w:sz w:val="22"/>
          <w:szCs w:val="22"/>
        </w:rPr>
      </w:pPr>
      <w:hyperlink w:anchor="_Toc502855275" w:history="1">
        <w:r w:rsidR="00965C78" w:rsidRPr="00FB3DD6">
          <w:rPr>
            <w:rStyle w:val="Hyperlink"/>
            <w:noProof/>
          </w:rPr>
          <w:t>3.2</w:t>
        </w:r>
        <w:r w:rsidR="00965C78">
          <w:rPr>
            <w:rFonts w:asciiTheme="minorHAnsi" w:eastAsiaTheme="minorEastAsia" w:hAnsiTheme="minorHAnsi" w:cstheme="minorBidi"/>
            <w:b w:val="0"/>
            <w:noProof/>
            <w:sz w:val="22"/>
            <w:szCs w:val="22"/>
          </w:rPr>
          <w:tab/>
        </w:r>
        <w:r w:rsidR="00965C78" w:rsidRPr="00FB3DD6">
          <w:rPr>
            <w:rStyle w:val="Hyperlink"/>
            <w:noProof/>
          </w:rPr>
          <w:t>Método de Trabalho</w:t>
        </w:r>
        <w:r w:rsidR="00965C78">
          <w:rPr>
            <w:noProof/>
            <w:webHidden/>
          </w:rPr>
          <w:tab/>
        </w:r>
        <w:r w:rsidR="00965C78">
          <w:rPr>
            <w:noProof/>
            <w:webHidden/>
          </w:rPr>
          <w:fldChar w:fldCharType="begin"/>
        </w:r>
        <w:r w:rsidR="00965C78">
          <w:rPr>
            <w:noProof/>
            <w:webHidden/>
          </w:rPr>
          <w:instrText xml:space="preserve"> PAGEREF _Toc502855275 \h </w:instrText>
        </w:r>
        <w:r w:rsidR="00965C78">
          <w:rPr>
            <w:noProof/>
            <w:webHidden/>
          </w:rPr>
        </w:r>
        <w:r w:rsidR="00965C78">
          <w:rPr>
            <w:noProof/>
            <w:webHidden/>
          </w:rPr>
          <w:fldChar w:fldCharType="separate"/>
        </w:r>
        <w:r w:rsidR="00965C78">
          <w:rPr>
            <w:noProof/>
            <w:webHidden/>
          </w:rPr>
          <w:t>85</w:t>
        </w:r>
        <w:r w:rsidR="00965C78">
          <w:rPr>
            <w:noProof/>
            <w:webHidden/>
          </w:rPr>
          <w:fldChar w:fldCharType="end"/>
        </w:r>
      </w:hyperlink>
    </w:p>
    <w:p w14:paraId="60E2723B" w14:textId="36F5CFAA" w:rsidR="00965C78" w:rsidRDefault="00E22012">
      <w:pPr>
        <w:pStyle w:val="Sumrio2"/>
        <w:tabs>
          <w:tab w:val="left" w:pos="660"/>
          <w:tab w:val="right" w:leader="dot" w:pos="9061"/>
        </w:tabs>
        <w:rPr>
          <w:rFonts w:asciiTheme="minorHAnsi" w:eastAsiaTheme="minorEastAsia" w:hAnsiTheme="minorHAnsi" w:cstheme="minorBidi"/>
          <w:b w:val="0"/>
          <w:noProof/>
          <w:sz w:val="22"/>
          <w:szCs w:val="22"/>
        </w:rPr>
      </w:pPr>
      <w:hyperlink w:anchor="_Toc502855276" w:history="1">
        <w:r w:rsidR="00965C78" w:rsidRPr="00FB3DD6">
          <w:rPr>
            <w:rStyle w:val="Hyperlink"/>
            <w:noProof/>
          </w:rPr>
          <w:t>3.3</w:t>
        </w:r>
        <w:r w:rsidR="00965C78">
          <w:rPr>
            <w:rFonts w:asciiTheme="minorHAnsi" w:eastAsiaTheme="minorEastAsia" w:hAnsiTheme="minorHAnsi" w:cstheme="minorBidi"/>
            <w:b w:val="0"/>
            <w:noProof/>
            <w:sz w:val="22"/>
            <w:szCs w:val="22"/>
          </w:rPr>
          <w:tab/>
        </w:r>
        <w:r w:rsidR="00965C78" w:rsidRPr="00FB3DD6">
          <w:rPr>
            <w:rStyle w:val="Hyperlink"/>
            <w:noProof/>
          </w:rPr>
          <w:t>Coleta de Dados</w:t>
        </w:r>
        <w:r w:rsidR="00965C78">
          <w:rPr>
            <w:noProof/>
            <w:webHidden/>
          </w:rPr>
          <w:tab/>
        </w:r>
        <w:r w:rsidR="00965C78">
          <w:rPr>
            <w:noProof/>
            <w:webHidden/>
          </w:rPr>
          <w:fldChar w:fldCharType="begin"/>
        </w:r>
        <w:r w:rsidR="00965C78">
          <w:rPr>
            <w:noProof/>
            <w:webHidden/>
          </w:rPr>
          <w:instrText xml:space="preserve"> PAGEREF _Toc502855276 \h </w:instrText>
        </w:r>
        <w:r w:rsidR="00965C78">
          <w:rPr>
            <w:noProof/>
            <w:webHidden/>
          </w:rPr>
        </w:r>
        <w:r w:rsidR="00965C78">
          <w:rPr>
            <w:noProof/>
            <w:webHidden/>
          </w:rPr>
          <w:fldChar w:fldCharType="separate"/>
        </w:r>
        <w:r w:rsidR="00965C78">
          <w:rPr>
            <w:noProof/>
            <w:webHidden/>
          </w:rPr>
          <w:t>92</w:t>
        </w:r>
        <w:r w:rsidR="00965C78">
          <w:rPr>
            <w:noProof/>
            <w:webHidden/>
          </w:rPr>
          <w:fldChar w:fldCharType="end"/>
        </w:r>
      </w:hyperlink>
    </w:p>
    <w:p w14:paraId="6A4525AF" w14:textId="0D3ACCD3" w:rsidR="00965C78" w:rsidRDefault="00E22012">
      <w:pPr>
        <w:pStyle w:val="Sumrio2"/>
        <w:tabs>
          <w:tab w:val="left" w:pos="660"/>
          <w:tab w:val="right" w:leader="dot" w:pos="9061"/>
        </w:tabs>
        <w:rPr>
          <w:rFonts w:asciiTheme="minorHAnsi" w:eastAsiaTheme="minorEastAsia" w:hAnsiTheme="minorHAnsi" w:cstheme="minorBidi"/>
          <w:b w:val="0"/>
          <w:noProof/>
          <w:sz w:val="22"/>
          <w:szCs w:val="22"/>
        </w:rPr>
      </w:pPr>
      <w:hyperlink w:anchor="_Toc502855277" w:history="1">
        <w:r w:rsidR="00965C78" w:rsidRPr="00FB3DD6">
          <w:rPr>
            <w:rStyle w:val="Hyperlink"/>
            <w:noProof/>
          </w:rPr>
          <w:t>3.4</w:t>
        </w:r>
        <w:r w:rsidR="00965C78">
          <w:rPr>
            <w:rFonts w:asciiTheme="minorHAnsi" w:eastAsiaTheme="minorEastAsia" w:hAnsiTheme="minorHAnsi" w:cstheme="minorBidi"/>
            <w:b w:val="0"/>
            <w:noProof/>
            <w:sz w:val="22"/>
            <w:szCs w:val="22"/>
          </w:rPr>
          <w:tab/>
        </w:r>
        <w:r w:rsidR="00965C78" w:rsidRPr="00FB3DD6">
          <w:rPr>
            <w:rStyle w:val="Hyperlink"/>
            <w:noProof/>
          </w:rPr>
          <w:t>Análise de Dados</w:t>
        </w:r>
        <w:r w:rsidR="00965C78">
          <w:rPr>
            <w:noProof/>
            <w:webHidden/>
          </w:rPr>
          <w:tab/>
        </w:r>
        <w:r w:rsidR="00965C78">
          <w:rPr>
            <w:noProof/>
            <w:webHidden/>
          </w:rPr>
          <w:fldChar w:fldCharType="begin"/>
        </w:r>
        <w:r w:rsidR="00965C78">
          <w:rPr>
            <w:noProof/>
            <w:webHidden/>
          </w:rPr>
          <w:instrText xml:space="preserve"> PAGEREF _Toc502855277 \h </w:instrText>
        </w:r>
        <w:r w:rsidR="00965C78">
          <w:rPr>
            <w:noProof/>
            <w:webHidden/>
          </w:rPr>
        </w:r>
        <w:r w:rsidR="00965C78">
          <w:rPr>
            <w:noProof/>
            <w:webHidden/>
          </w:rPr>
          <w:fldChar w:fldCharType="separate"/>
        </w:r>
        <w:r w:rsidR="00965C78">
          <w:rPr>
            <w:noProof/>
            <w:webHidden/>
          </w:rPr>
          <w:t>95</w:t>
        </w:r>
        <w:r w:rsidR="00965C78">
          <w:rPr>
            <w:noProof/>
            <w:webHidden/>
          </w:rPr>
          <w:fldChar w:fldCharType="end"/>
        </w:r>
      </w:hyperlink>
    </w:p>
    <w:p w14:paraId="79C3AC1F" w14:textId="2A40B03D" w:rsidR="00965C78" w:rsidRDefault="00E22012">
      <w:pPr>
        <w:pStyle w:val="Sumrio1"/>
        <w:tabs>
          <w:tab w:val="left" w:pos="660"/>
          <w:tab w:val="right" w:leader="dot" w:pos="9061"/>
        </w:tabs>
        <w:rPr>
          <w:rFonts w:asciiTheme="minorHAnsi" w:eastAsiaTheme="minorEastAsia" w:hAnsiTheme="minorHAnsi" w:cstheme="minorBidi"/>
          <w:b w:val="0"/>
          <w:caps w:val="0"/>
          <w:noProof/>
          <w:sz w:val="22"/>
          <w:szCs w:val="22"/>
        </w:rPr>
      </w:pPr>
      <w:hyperlink w:anchor="_Toc502855278" w:history="1">
        <w:r w:rsidR="00965C78" w:rsidRPr="00FB3DD6">
          <w:rPr>
            <w:rStyle w:val="Hyperlink"/>
            <w:noProof/>
          </w:rPr>
          <w:t>4.</w:t>
        </w:r>
        <w:r w:rsidR="00965C78">
          <w:rPr>
            <w:rFonts w:asciiTheme="minorHAnsi" w:eastAsiaTheme="minorEastAsia" w:hAnsiTheme="minorHAnsi" w:cstheme="minorBidi"/>
            <w:b w:val="0"/>
            <w:caps w:val="0"/>
            <w:noProof/>
            <w:sz w:val="22"/>
            <w:szCs w:val="22"/>
          </w:rPr>
          <w:tab/>
        </w:r>
        <w:r w:rsidR="00965C78" w:rsidRPr="00FB3DD6">
          <w:rPr>
            <w:rStyle w:val="Hyperlink"/>
            <w:noProof/>
          </w:rPr>
          <w:t>DESENVOLVIMENTO DA ANÁLISE RDM</w:t>
        </w:r>
        <w:r w:rsidR="00965C78">
          <w:rPr>
            <w:noProof/>
            <w:webHidden/>
          </w:rPr>
          <w:tab/>
        </w:r>
        <w:r w:rsidR="00965C78">
          <w:rPr>
            <w:noProof/>
            <w:webHidden/>
          </w:rPr>
          <w:fldChar w:fldCharType="begin"/>
        </w:r>
        <w:r w:rsidR="00965C78">
          <w:rPr>
            <w:noProof/>
            <w:webHidden/>
          </w:rPr>
          <w:instrText xml:space="preserve"> PAGEREF _Toc502855278 \h </w:instrText>
        </w:r>
        <w:r w:rsidR="00965C78">
          <w:rPr>
            <w:noProof/>
            <w:webHidden/>
          </w:rPr>
        </w:r>
        <w:r w:rsidR="00965C78">
          <w:rPr>
            <w:noProof/>
            <w:webHidden/>
          </w:rPr>
          <w:fldChar w:fldCharType="separate"/>
        </w:r>
        <w:r w:rsidR="00965C78">
          <w:rPr>
            <w:noProof/>
            <w:webHidden/>
          </w:rPr>
          <w:t>96</w:t>
        </w:r>
        <w:r w:rsidR="00965C78">
          <w:rPr>
            <w:noProof/>
            <w:webHidden/>
          </w:rPr>
          <w:fldChar w:fldCharType="end"/>
        </w:r>
      </w:hyperlink>
    </w:p>
    <w:p w14:paraId="62AF23A3" w14:textId="6F56B3EB" w:rsidR="00965C78" w:rsidRDefault="00E22012">
      <w:pPr>
        <w:pStyle w:val="Sumrio2"/>
        <w:tabs>
          <w:tab w:val="left" w:pos="660"/>
          <w:tab w:val="right" w:leader="dot" w:pos="9061"/>
        </w:tabs>
        <w:rPr>
          <w:rFonts w:asciiTheme="minorHAnsi" w:eastAsiaTheme="minorEastAsia" w:hAnsiTheme="minorHAnsi" w:cstheme="minorBidi"/>
          <w:b w:val="0"/>
          <w:noProof/>
          <w:sz w:val="22"/>
          <w:szCs w:val="22"/>
        </w:rPr>
      </w:pPr>
      <w:hyperlink w:anchor="_Toc502855279" w:history="1">
        <w:r w:rsidR="00965C78" w:rsidRPr="00FB3DD6">
          <w:rPr>
            <w:rStyle w:val="Hyperlink"/>
            <w:noProof/>
          </w:rPr>
          <w:t>4.1</w:t>
        </w:r>
        <w:r w:rsidR="00965C78">
          <w:rPr>
            <w:rFonts w:asciiTheme="minorHAnsi" w:eastAsiaTheme="minorEastAsia" w:hAnsiTheme="minorHAnsi" w:cstheme="minorBidi"/>
            <w:b w:val="0"/>
            <w:noProof/>
            <w:sz w:val="22"/>
            <w:szCs w:val="22"/>
          </w:rPr>
          <w:tab/>
        </w:r>
        <w:r w:rsidR="00965C78" w:rsidRPr="00FB3DD6">
          <w:rPr>
            <w:rStyle w:val="Hyperlink"/>
            <w:noProof/>
          </w:rPr>
          <w:t>Estruturação do Problema (X, L, R, M)</w:t>
        </w:r>
        <w:r w:rsidR="00965C78">
          <w:rPr>
            <w:noProof/>
            <w:webHidden/>
          </w:rPr>
          <w:tab/>
        </w:r>
        <w:r w:rsidR="00965C78">
          <w:rPr>
            <w:noProof/>
            <w:webHidden/>
          </w:rPr>
          <w:fldChar w:fldCharType="begin"/>
        </w:r>
        <w:r w:rsidR="00965C78">
          <w:rPr>
            <w:noProof/>
            <w:webHidden/>
          </w:rPr>
          <w:instrText xml:space="preserve"> PAGEREF _Toc502855279 \h </w:instrText>
        </w:r>
        <w:r w:rsidR="00965C78">
          <w:rPr>
            <w:noProof/>
            <w:webHidden/>
          </w:rPr>
        </w:r>
        <w:r w:rsidR="00965C78">
          <w:rPr>
            <w:noProof/>
            <w:webHidden/>
          </w:rPr>
          <w:fldChar w:fldCharType="separate"/>
        </w:r>
        <w:r w:rsidR="00965C78">
          <w:rPr>
            <w:noProof/>
            <w:webHidden/>
          </w:rPr>
          <w:t>96</w:t>
        </w:r>
        <w:r w:rsidR="00965C78">
          <w:rPr>
            <w:noProof/>
            <w:webHidden/>
          </w:rPr>
          <w:fldChar w:fldCharType="end"/>
        </w:r>
      </w:hyperlink>
    </w:p>
    <w:p w14:paraId="73F70026" w14:textId="2059EA91" w:rsidR="00965C78" w:rsidRDefault="00E22012">
      <w:pPr>
        <w:pStyle w:val="Sumrio2"/>
        <w:tabs>
          <w:tab w:val="left" w:pos="660"/>
          <w:tab w:val="right" w:leader="dot" w:pos="9061"/>
        </w:tabs>
        <w:rPr>
          <w:rFonts w:asciiTheme="minorHAnsi" w:eastAsiaTheme="minorEastAsia" w:hAnsiTheme="minorHAnsi" w:cstheme="minorBidi"/>
          <w:b w:val="0"/>
          <w:noProof/>
          <w:sz w:val="22"/>
          <w:szCs w:val="22"/>
        </w:rPr>
      </w:pPr>
      <w:hyperlink w:anchor="_Toc502855280" w:history="1">
        <w:r w:rsidR="00965C78" w:rsidRPr="00FB3DD6">
          <w:rPr>
            <w:rStyle w:val="Hyperlink"/>
            <w:noProof/>
          </w:rPr>
          <w:t>4.2</w:t>
        </w:r>
        <w:r w:rsidR="00965C78">
          <w:rPr>
            <w:rFonts w:asciiTheme="minorHAnsi" w:eastAsiaTheme="minorEastAsia" w:hAnsiTheme="minorHAnsi" w:cstheme="minorBidi"/>
            <w:b w:val="0"/>
            <w:noProof/>
            <w:sz w:val="22"/>
            <w:szCs w:val="22"/>
          </w:rPr>
          <w:tab/>
        </w:r>
        <w:r w:rsidR="00965C78" w:rsidRPr="00FB3DD6">
          <w:rPr>
            <w:rStyle w:val="Hyperlink"/>
            <w:noProof/>
          </w:rPr>
          <w:t>Modelo de Dinâmica de Sistemas</w:t>
        </w:r>
        <w:r w:rsidR="00965C78">
          <w:rPr>
            <w:noProof/>
            <w:webHidden/>
          </w:rPr>
          <w:tab/>
        </w:r>
        <w:r w:rsidR="00965C78">
          <w:rPr>
            <w:noProof/>
            <w:webHidden/>
          </w:rPr>
          <w:fldChar w:fldCharType="begin"/>
        </w:r>
        <w:r w:rsidR="00965C78">
          <w:rPr>
            <w:noProof/>
            <w:webHidden/>
          </w:rPr>
          <w:instrText xml:space="preserve"> PAGEREF _Toc502855280 \h </w:instrText>
        </w:r>
        <w:r w:rsidR="00965C78">
          <w:rPr>
            <w:noProof/>
            <w:webHidden/>
          </w:rPr>
        </w:r>
        <w:r w:rsidR="00965C78">
          <w:rPr>
            <w:noProof/>
            <w:webHidden/>
          </w:rPr>
          <w:fldChar w:fldCharType="separate"/>
        </w:r>
        <w:r w:rsidR="00965C78">
          <w:rPr>
            <w:noProof/>
            <w:webHidden/>
          </w:rPr>
          <w:t>96</w:t>
        </w:r>
        <w:r w:rsidR="00965C78">
          <w:rPr>
            <w:noProof/>
            <w:webHidden/>
          </w:rPr>
          <w:fldChar w:fldCharType="end"/>
        </w:r>
      </w:hyperlink>
    </w:p>
    <w:p w14:paraId="65CDAD22" w14:textId="1E7C6FEF" w:rsidR="00965C78" w:rsidRDefault="00E22012">
      <w:pPr>
        <w:pStyle w:val="Sumrio3"/>
        <w:tabs>
          <w:tab w:val="left" w:pos="880"/>
        </w:tabs>
        <w:rPr>
          <w:rFonts w:asciiTheme="minorHAnsi" w:eastAsiaTheme="minorEastAsia" w:hAnsiTheme="minorHAnsi" w:cstheme="minorBidi"/>
          <w:noProof/>
          <w:sz w:val="22"/>
          <w:szCs w:val="22"/>
        </w:rPr>
      </w:pPr>
      <w:hyperlink w:anchor="_Toc502855281" w:history="1">
        <w:r w:rsidR="00965C78" w:rsidRPr="00FB3DD6">
          <w:rPr>
            <w:rStyle w:val="Hyperlink"/>
            <w:noProof/>
          </w:rPr>
          <w:t>4.2.1</w:t>
        </w:r>
        <w:r w:rsidR="00965C78">
          <w:rPr>
            <w:rFonts w:asciiTheme="minorHAnsi" w:eastAsiaTheme="minorEastAsia" w:hAnsiTheme="minorHAnsi" w:cstheme="minorBidi"/>
            <w:noProof/>
            <w:sz w:val="22"/>
            <w:szCs w:val="22"/>
          </w:rPr>
          <w:tab/>
        </w:r>
        <w:r w:rsidR="00965C78" w:rsidRPr="00FB3DD6">
          <w:rPr>
            <w:rStyle w:val="Hyperlink"/>
            <w:noProof/>
          </w:rPr>
          <w:t>Diagrama de Fronteiras do Modelo</w:t>
        </w:r>
        <w:r w:rsidR="00965C78">
          <w:rPr>
            <w:noProof/>
            <w:webHidden/>
          </w:rPr>
          <w:tab/>
        </w:r>
        <w:r w:rsidR="00965C78">
          <w:rPr>
            <w:noProof/>
            <w:webHidden/>
          </w:rPr>
          <w:fldChar w:fldCharType="begin"/>
        </w:r>
        <w:r w:rsidR="00965C78">
          <w:rPr>
            <w:noProof/>
            <w:webHidden/>
          </w:rPr>
          <w:instrText xml:space="preserve"> PAGEREF _Toc502855281 \h </w:instrText>
        </w:r>
        <w:r w:rsidR="00965C78">
          <w:rPr>
            <w:noProof/>
            <w:webHidden/>
          </w:rPr>
        </w:r>
        <w:r w:rsidR="00965C78">
          <w:rPr>
            <w:noProof/>
            <w:webHidden/>
          </w:rPr>
          <w:fldChar w:fldCharType="separate"/>
        </w:r>
        <w:r w:rsidR="00965C78">
          <w:rPr>
            <w:noProof/>
            <w:webHidden/>
          </w:rPr>
          <w:t>97</w:t>
        </w:r>
        <w:r w:rsidR="00965C78">
          <w:rPr>
            <w:noProof/>
            <w:webHidden/>
          </w:rPr>
          <w:fldChar w:fldCharType="end"/>
        </w:r>
      </w:hyperlink>
    </w:p>
    <w:p w14:paraId="1E77F0F5" w14:textId="1A2F4DC5" w:rsidR="00965C78" w:rsidRDefault="00E22012">
      <w:pPr>
        <w:pStyle w:val="Sumrio3"/>
        <w:tabs>
          <w:tab w:val="left" w:pos="880"/>
        </w:tabs>
        <w:rPr>
          <w:rFonts w:asciiTheme="minorHAnsi" w:eastAsiaTheme="minorEastAsia" w:hAnsiTheme="minorHAnsi" w:cstheme="minorBidi"/>
          <w:noProof/>
          <w:sz w:val="22"/>
          <w:szCs w:val="22"/>
        </w:rPr>
      </w:pPr>
      <w:hyperlink w:anchor="_Toc502855282" w:history="1">
        <w:r w:rsidR="00965C78" w:rsidRPr="00FB3DD6">
          <w:rPr>
            <w:rStyle w:val="Hyperlink"/>
            <w:noProof/>
          </w:rPr>
          <w:t>4.2.2</w:t>
        </w:r>
        <w:r w:rsidR="00965C78">
          <w:rPr>
            <w:rFonts w:asciiTheme="minorHAnsi" w:eastAsiaTheme="minorEastAsia" w:hAnsiTheme="minorHAnsi" w:cstheme="minorBidi"/>
            <w:noProof/>
            <w:sz w:val="22"/>
            <w:szCs w:val="22"/>
          </w:rPr>
          <w:tab/>
        </w:r>
        <w:r w:rsidR="00965C78" w:rsidRPr="00FB3DD6">
          <w:rPr>
            <w:rStyle w:val="Hyperlink"/>
            <w:noProof/>
          </w:rPr>
          <w:t>Demanda Global</w:t>
        </w:r>
        <w:r w:rsidR="00965C78">
          <w:rPr>
            <w:noProof/>
            <w:webHidden/>
          </w:rPr>
          <w:tab/>
        </w:r>
        <w:r w:rsidR="00965C78">
          <w:rPr>
            <w:noProof/>
            <w:webHidden/>
          </w:rPr>
          <w:fldChar w:fldCharType="begin"/>
        </w:r>
        <w:r w:rsidR="00965C78">
          <w:rPr>
            <w:noProof/>
            <w:webHidden/>
          </w:rPr>
          <w:instrText xml:space="preserve"> PAGEREF _Toc502855282 \h </w:instrText>
        </w:r>
        <w:r w:rsidR="00965C78">
          <w:rPr>
            <w:noProof/>
            <w:webHidden/>
          </w:rPr>
        </w:r>
        <w:r w:rsidR="00965C78">
          <w:rPr>
            <w:noProof/>
            <w:webHidden/>
          </w:rPr>
          <w:fldChar w:fldCharType="separate"/>
        </w:r>
        <w:r w:rsidR="00965C78">
          <w:rPr>
            <w:noProof/>
            <w:webHidden/>
          </w:rPr>
          <w:t>99</w:t>
        </w:r>
        <w:r w:rsidR="00965C78">
          <w:rPr>
            <w:noProof/>
            <w:webHidden/>
          </w:rPr>
          <w:fldChar w:fldCharType="end"/>
        </w:r>
      </w:hyperlink>
    </w:p>
    <w:p w14:paraId="7A63A74A" w14:textId="68BDF127" w:rsidR="00965C78" w:rsidRDefault="00E22012">
      <w:pPr>
        <w:pStyle w:val="Sumrio3"/>
        <w:tabs>
          <w:tab w:val="left" w:pos="880"/>
        </w:tabs>
        <w:rPr>
          <w:rFonts w:asciiTheme="minorHAnsi" w:eastAsiaTheme="minorEastAsia" w:hAnsiTheme="minorHAnsi" w:cstheme="minorBidi"/>
          <w:noProof/>
          <w:sz w:val="22"/>
          <w:szCs w:val="22"/>
        </w:rPr>
      </w:pPr>
      <w:hyperlink w:anchor="_Toc502855283" w:history="1">
        <w:r w:rsidR="00965C78" w:rsidRPr="00FB3DD6">
          <w:rPr>
            <w:rStyle w:val="Hyperlink"/>
            <w:noProof/>
          </w:rPr>
          <w:t>4.2.3</w:t>
        </w:r>
        <w:r w:rsidR="00965C78">
          <w:rPr>
            <w:rFonts w:asciiTheme="minorHAnsi" w:eastAsiaTheme="minorEastAsia" w:hAnsiTheme="minorHAnsi" w:cstheme="minorBidi"/>
            <w:noProof/>
            <w:sz w:val="22"/>
            <w:szCs w:val="22"/>
          </w:rPr>
          <w:tab/>
        </w:r>
        <w:r w:rsidR="00965C78" w:rsidRPr="00FB3DD6">
          <w:rPr>
            <w:rStyle w:val="Hyperlink"/>
            <w:noProof/>
          </w:rPr>
          <w:t>Difusão do Produto</w:t>
        </w:r>
        <w:r w:rsidR="00965C78">
          <w:rPr>
            <w:noProof/>
            <w:webHidden/>
          </w:rPr>
          <w:tab/>
        </w:r>
        <w:r w:rsidR="00965C78">
          <w:rPr>
            <w:noProof/>
            <w:webHidden/>
          </w:rPr>
          <w:fldChar w:fldCharType="begin"/>
        </w:r>
        <w:r w:rsidR="00965C78">
          <w:rPr>
            <w:noProof/>
            <w:webHidden/>
          </w:rPr>
          <w:instrText xml:space="preserve"> PAGEREF _Toc502855283 \h </w:instrText>
        </w:r>
        <w:r w:rsidR="00965C78">
          <w:rPr>
            <w:noProof/>
            <w:webHidden/>
          </w:rPr>
        </w:r>
        <w:r w:rsidR="00965C78">
          <w:rPr>
            <w:noProof/>
            <w:webHidden/>
          </w:rPr>
          <w:fldChar w:fldCharType="separate"/>
        </w:r>
        <w:r w:rsidR="00965C78">
          <w:rPr>
            <w:noProof/>
            <w:webHidden/>
          </w:rPr>
          <w:t>99</w:t>
        </w:r>
        <w:r w:rsidR="00965C78">
          <w:rPr>
            <w:noProof/>
            <w:webHidden/>
          </w:rPr>
          <w:fldChar w:fldCharType="end"/>
        </w:r>
      </w:hyperlink>
    </w:p>
    <w:p w14:paraId="5C15BC3D" w14:textId="63CA7B0E" w:rsidR="00965C78" w:rsidRDefault="00E22012">
      <w:pPr>
        <w:pStyle w:val="Sumrio3"/>
        <w:tabs>
          <w:tab w:val="left" w:pos="880"/>
        </w:tabs>
        <w:rPr>
          <w:rFonts w:asciiTheme="minorHAnsi" w:eastAsiaTheme="minorEastAsia" w:hAnsiTheme="minorHAnsi" w:cstheme="minorBidi"/>
          <w:noProof/>
          <w:sz w:val="22"/>
          <w:szCs w:val="22"/>
        </w:rPr>
      </w:pPr>
      <w:hyperlink w:anchor="_Toc502855284" w:history="1">
        <w:r w:rsidR="00965C78" w:rsidRPr="00FB3DD6">
          <w:rPr>
            <w:rStyle w:val="Hyperlink"/>
            <w:noProof/>
          </w:rPr>
          <w:t>4.2.4</w:t>
        </w:r>
        <w:r w:rsidR="00965C78">
          <w:rPr>
            <w:rFonts w:asciiTheme="minorHAnsi" w:eastAsiaTheme="minorEastAsia" w:hAnsiTheme="minorHAnsi" w:cstheme="minorBidi"/>
            <w:noProof/>
            <w:sz w:val="22"/>
            <w:szCs w:val="22"/>
          </w:rPr>
          <w:tab/>
        </w:r>
        <w:r w:rsidR="00965C78" w:rsidRPr="00FB3DD6">
          <w:rPr>
            <w:rStyle w:val="Hyperlink"/>
            <w:noProof/>
          </w:rPr>
          <w:t>Market Share</w:t>
        </w:r>
        <w:r w:rsidR="00965C78">
          <w:rPr>
            <w:noProof/>
            <w:webHidden/>
          </w:rPr>
          <w:tab/>
        </w:r>
        <w:r w:rsidR="00965C78">
          <w:rPr>
            <w:noProof/>
            <w:webHidden/>
          </w:rPr>
          <w:fldChar w:fldCharType="begin"/>
        </w:r>
        <w:r w:rsidR="00965C78">
          <w:rPr>
            <w:noProof/>
            <w:webHidden/>
          </w:rPr>
          <w:instrText xml:space="preserve"> PAGEREF _Toc502855284 \h </w:instrText>
        </w:r>
        <w:r w:rsidR="00965C78">
          <w:rPr>
            <w:noProof/>
            <w:webHidden/>
          </w:rPr>
        </w:r>
        <w:r w:rsidR="00965C78">
          <w:rPr>
            <w:noProof/>
            <w:webHidden/>
          </w:rPr>
          <w:fldChar w:fldCharType="separate"/>
        </w:r>
        <w:r w:rsidR="00965C78">
          <w:rPr>
            <w:noProof/>
            <w:webHidden/>
          </w:rPr>
          <w:t>101</w:t>
        </w:r>
        <w:r w:rsidR="00965C78">
          <w:rPr>
            <w:noProof/>
            <w:webHidden/>
          </w:rPr>
          <w:fldChar w:fldCharType="end"/>
        </w:r>
      </w:hyperlink>
    </w:p>
    <w:p w14:paraId="48E361D3" w14:textId="366641F6" w:rsidR="00965C78" w:rsidRDefault="00E22012">
      <w:pPr>
        <w:pStyle w:val="Sumrio3"/>
        <w:tabs>
          <w:tab w:val="left" w:pos="880"/>
        </w:tabs>
        <w:rPr>
          <w:rFonts w:asciiTheme="minorHAnsi" w:eastAsiaTheme="minorEastAsia" w:hAnsiTheme="minorHAnsi" w:cstheme="minorBidi"/>
          <w:noProof/>
          <w:sz w:val="22"/>
          <w:szCs w:val="22"/>
        </w:rPr>
      </w:pPr>
      <w:hyperlink w:anchor="_Toc502855285" w:history="1">
        <w:r w:rsidR="00965C78" w:rsidRPr="00FB3DD6">
          <w:rPr>
            <w:rStyle w:val="Hyperlink"/>
            <w:noProof/>
          </w:rPr>
          <w:t>4.2.5</w:t>
        </w:r>
        <w:r w:rsidR="00965C78">
          <w:rPr>
            <w:rFonts w:asciiTheme="minorHAnsi" w:eastAsiaTheme="minorEastAsia" w:hAnsiTheme="minorHAnsi" w:cstheme="minorBidi"/>
            <w:noProof/>
            <w:sz w:val="22"/>
            <w:szCs w:val="22"/>
          </w:rPr>
          <w:tab/>
        </w:r>
        <w:r w:rsidR="00965C78" w:rsidRPr="00FB3DD6">
          <w:rPr>
            <w:rStyle w:val="Hyperlink"/>
            <w:noProof/>
          </w:rPr>
          <w:t>A Firma</w:t>
        </w:r>
        <w:r w:rsidR="00965C78">
          <w:rPr>
            <w:noProof/>
            <w:webHidden/>
          </w:rPr>
          <w:tab/>
        </w:r>
        <w:r w:rsidR="00965C78">
          <w:rPr>
            <w:noProof/>
            <w:webHidden/>
          </w:rPr>
          <w:fldChar w:fldCharType="begin"/>
        </w:r>
        <w:r w:rsidR="00965C78">
          <w:rPr>
            <w:noProof/>
            <w:webHidden/>
          </w:rPr>
          <w:instrText xml:space="preserve"> PAGEREF _Toc502855285 \h </w:instrText>
        </w:r>
        <w:r w:rsidR="00965C78">
          <w:rPr>
            <w:noProof/>
            <w:webHidden/>
          </w:rPr>
        </w:r>
        <w:r w:rsidR="00965C78">
          <w:rPr>
            <w:noProof/>
            <w:webHidden/>
          </w:rPr>
          <w:fldChar w:fldCharType="separate"/>
        </w:r>
        <w:r w:rsidR="00965C78">
          <w:rPr>
            <w:noProof/>
            <w:webHidden/>
          </w:rPr>
          <w:t>102</w:t>
        </w:r>
        <w:r w:rsidR="00965C78">
          <w:rPr>
            <w:noProof/>
            <w:webHidden/>
          </w:rPr>
          <w:fldChar w:fldCharType="end"/>
        </w:r>
      </w:hyperlink>
    </w:p>
    <w:p w14:paraId="562CCA8C" w14:textId="2CB08A2B" w:rsidR="00965C78" w:rsidRDefault="00E22012">
      <w:pPr>
        <w:pStyle w:val="Sumrio3"/>
        <w:tabs>
          <w:tab w:val="left" w:pos="880"/>
        </w:tabs>
        <w:rPr>
          <w:rFonts w:asciiTheme="minorHAnsi" w:eastAsiaTheme="minorEastAsia" w:hAnsiTheme="minorHAnsi" w:cstheme="minorBidi"/>
          <w:noProof/>
          <w:sz w:val="22"/>
          <w:szCs w:val="22"/>
        </w:rPr>
      </w:pPr>
      <w:hyperlink w:anchor="_Toc502855286" w:history="1">
        <w:r w:rsidR="00965C78" w:rsidRPr="00FB3DD6">
          <w:rPr>
            <w:rStyle w:val="Hyperlink"/>
            <w:noProof/>
          </w:rPr>
          <w:t>4.2.6</w:t>
        </w:r>
        <w:r w:rsidR="00965C78">
          <w:rPr>
            <w:rFonts w:asciiTheme="minorHAnsi" w:eastAsiaTheme="minorEastAsia" w:hAnsiTheme="minorHAnsi" w:cstheme="minorBidi"/>
            <w:noProof/>
            <w:sz w:val="22"/>
            <w:szCs w:val="22"/>
          </w:rPr>
          <w:tab/>
        </w:r>
        <w:r w:rsidR="00965C78" w:rsidRPr="00FB3DD6">
          <w:rPr>
            <w:rStyle w:val="Hyperlink"/>
            <w:noProof/>
          </w:rPr>
          <w:t>Produção</w:t>
        </w:r>
        <w:r w:rsidR="00965C78">
          <w:rPr>
            <w:noProof/>
            <w:webHidden/>
          </w:rPr>
          <w:tab/>
        </w:r>
        <w:r w:rsidR="00965C78">
          <w:rPr>
            <w:noProof/>
            <w:webHidden/>
          </w:rPr>
          <w:fldChar w:fldCharType="begin"/>
        </w:r>
        <w:r w:rsidR="00965C78">
          <w:rPr>
            <w:noProof/>
            <w:webHidden/>
          </w:rPr>
          <w:instrText xml:space="preserve"> PAGEREF _Toc502855286 \h </w:instrText>
        </w:r>
        <w:r w:rsidR="00965C78">
          <w:rPr>
            <w:noProof/>
            <w:webHidden/>
          </w:rPr>
        </w:r>
        <w:r w:rsidR="00965C78">
          <w:rPr>
            <w:noProof/>
            <w:webHidden/>
          </w:rPr>
          <w:fldChar w:fldCharType="separate"/>
        </w:r>
        <w:r w:rsidR="00965C78">
          <w:rPr>
            <w:noProof/>
            <w:webHidden/>
          </w:rPr>
          <w:t>104</w:t>
        </w:r>
        <w:r w:rsidR="00965C78">
          <w:rPr>
            <w:noProof/>
            <w:webHidden/>
          </w:rPr>
          <w:fldChar w:fldCharType="end"/>
        </w:r>
      </w:hyperlink>
    </w:p>
    <w:p w14:paraId="0F63301C" w14:textId="5730DC41" w:rsidR="00965C78" w:rsidRDefault="00E22012">
      <w:pPr>
        <w:pStyle w:val="Sumrio3"/>
        <w:tabs>
          <w:tab w:val="left" w:pos="880"/>
        </w:tabs>
        <w:rPr>
          <w:rFonts w:asciiTheme="minorHAnsi" w:eastAsiaTheme="minorEastAsia" w:hAnsiTheme="minorHAnsi" w:cstheme="minorBidi"/>
          <w:noProof/>
          <w:sz w:val="22"/>
          <w:szCs w:val="22"/>
        </w:rPr>
      </w:pPr>
      <w:hyperlink w:anchor="_Toc502855287" w:history="1">
        <w:r w:rsidR="00965C78" w:rsidRPr="00FB3DD6">
          <w:rPr>
            <w:rStyle w:val="Hyperlink"/>
            <w:noProof/>
          </w:rPr>
          <w:t>4.2.7</w:t>
        </w:r>
        <w:r w:rsidR="00965C78">
          <w:rPr>
            <w:rFonts w:asciiTheme="minorHAnsi" w:eastAsiaTheme="minorEastAsia" w:hAnsiTheme="minorHAnsi" w:cstheme="minorBidi"/>
            <w:noProof/>
            <w:sz w:val="22"/>
            <w:szCs w:val="22"/>
          </w:rPr>
          <w:tab/>
        </w:r>
        <w:r w:rsidR="00965C78" w:rsidRPr="00FB3DD6">
          <w:rPr>
            <w:rStyle w:val="Hyperlink"/>
            <w:noProof/>
          </w:rPr>
          <w:t>Capacidade</w:t>
        </w:r>
        <w:r w:rsidR="00965C78">
          <w:rPr>
            <w:noProof/>
            <w:webHidden/>
          </w:rPr>
          <w:tab/>
        </w:r>
        <w:r w:rsidR="00965C78">
          <w:rPr>
            <w:noProof/>
            <w:webHidden/>
          </w:rPr>
          <w:fldChar w:fldCharType="begin"/>
        </w:r>
        <w:r w:rsidR="00965C78">
          <w:rPr>
            <w:noProof/>
            <w:webHidden/>
          </w:rPr>
          <w:instrText xml:space="preserve"> PAGEREF _Toc502855287 \h </w:instrText>
        </w:r>
        <w:r w:rsidR="00965C78">
          <w:rPr>
            <w:noProof/>
            <w:webHidden/>
          </w:rPr>
        </w:r>
        <w:r w:rsidR="00965C78">
          <w:rPr>
            <w:noProof/>
            <w:webHidden/>
          </w:rPr>
          <w:fldChar w:fldCharType="separate"/>
        </w:r>
        <w:r w:rsidR="00965C78">
          <w:rPr>
            <w:noProof/>
            <w:webHidden/>
          </w:rPr>
          <w:t>105</w:t>
        </w:r>
        <w:r w:rsidR="00965C78">
          <w:rPr>
            <w:noProof/>
            <w:webHidden/>
          </w:rPr>
          <w:fldChar w:fldCharType="end"/>
        </w:r>
      </w:hyperlink>
    </w:p>
    <w:p w14:paraId="6B394E14" w14:textId="1E3F3205" w:rsidR="00965C78" w:rsidRDefault="00E22012">
      <w:pPr>
        <w:pStyle w:val="Sumrio3"/>
        <w:tabs>
          <w:tab w:val="left" w:pos="880"/>
        </w:tabs>
        <w:rPr>
          <w:rFonts w:asciiTheme="minorHAnsi" w:eastAsiaTheme="minorEastAsia" w:hAnsiTheme="minorHAnsi" w:cstheme="minorBidi"/>
          <w:noProof/>
          <w:sz w:val="22"/>
          <w:szCs w:val="22"/>
        </w:rPr>
      </w:pPr>
      <w:hyperlink w:anchor="_Toc502855288" w:history="1">
        <w:r w:rsidR="00965C78" w:rsidRPr="00FB3DD6">
          <w:rPr>
            <w:rStyle w:val="Hyperlink"/>
            <w:noProof/>
          </w:rPr>
          <w:t>4.2.8</w:t>
        </w:r>
        <w:r w:rsidR="00965C78">
          <w:rPr>
            <w:rFonts w:asciiTheme="minorHAnsi" w:eastAsiaTheme="minorEastAsia" w:hAnsiTheme="minorHAnsi" w:cstheme="minorBidi"/>
            <w:noProof/>
            <w:sz w:val="22"/>
            <w:szCs w:val="22"/>
          </w:rPr>
          <w:tab/>
        </w:r>
        <w:r w:rsidR="00965C78" w:rsidRPr="00FB3DD6">
          <w:rPr>
            <w:rStyle w:val="Hyperlink"/>
            <w:noProof/>
          </w:rPr>
          <w:t>Estratégia de Capacidade da Firma</w:t>
        </w:r>
        <w:r w:rsidR="00965C78">
          <w:rPr>
            <w:noProof/>
            <w:webHidden/>
          </w:rPr>
          <w:tab/>
        </w:r>
        <w:r w:rsidR="00965C78">
          <w:rPr>
            <w:noProof/>
            <w:webHidden/>
          </w:rPr>
          <w:fldChar w:fldCharType="begin"/>
        </w:r>
        <w:r w:rsidR="00965C78">
          <w:rPr>
            <w:noProof/>
            <w:webHidden/>
          </w:rPr>
          <w:instrText xml:space="preserve"> PAGEREF _Toc502855288 \h </w:instrText>
        </w:r>
        <w:r w:rsidR="00965C78">
          <w:rPr>
            <w:noProof/>
            <w:webHidden/>
          </w:rPr>
        </w:r>
        <w:r w:rsidR="00965C78">
          <w:rPr>
            <w:noProof/>
            <w:webHidden/>
          </w:rPr>
          <w:fldChar w:fldCharType="separate"/>
        </w:r>
        <w:r w:rsidR="00965C78">
          <w:rPr>
            <w:noProof/>
            <w:webHidden/>
          </w:rPr>
          <w:t>106</w:t>
        </w:r>
        <w:r w:rsidR="00965C78">
          <w:rPr>
            <w:noProof/>
            <w:webHidden/>
          </w:rPr>
          <w:fldChar w:fldCharType="end"/>
        </w:r>
      </w:hyperlink>
    </w:p>
    <w:p w14:paraId="1075400B" w14:textId="1DFFDEF0" w:rsidR="00965C78" w:rsidRDefault="00E22012">
      <w:pPr>
        <w:pStyle w:val="Sumrio3"/>
        <w:tabs>
          <w:tab w:val="left" w:pos="880"/>
        </w:tabs>
        <w:rPr>
          <w:rFonts w:asciiTheme="minorHAnsi" w:eastAsiaTheme="minorEastAsia" w:hAnsiTheme="minorHAnsi" w:cstheme="minorBidi"/>
          <w:noProof/>
          <w:sz w:val="22"/>
          <w:szCs w:val="22"/>
        </w:rPr>
      </w:pPr>
      <w:hyperlink w:anchor="_Toc502855289" w:history="1">
        <w:r w:rsidR="00965C78" w:rsidRPr="00FB3DD6">
          <w:rPr>
            <w:rStyle w:val="Hyperlink"/>
            <w:noProof/>
          </w:rPr>
          <w:t>4.2.9</w:t>
        </w:r>
        <w:r w:rsidR="00965C78">
          <w:rPr>
            <w:rFonts w:asciiTheme="minorHAnsi" w:eastAsiaTheme="minorEastAsia" w:hAnsiTheme="minorHAnsi" w:cstheme="minorBidi"/>
            <w:noProof/>
            <w:sz w:val="22"/>
            <w:szCs w:val="22"/>
          </w:rPr>
          <w:tab/>
        </w:r>
        <w:r w:rsidR="00965C78" w:rsidRPr="00FB3DD6">
          <w:rPr>
            <w:rStyle w:val="Hyperlink"/>
            <w:noProof/>
          </w:rPr>
          <w:t>Preços</w:t>
        </w:r>
        <w:r w:rsidR="00965C78">
          <w:rPr>
            <w:noProof/>
            <w:webHidden/>
          </w:rPr>
          <w:tab/>
        </w:r>
        <w:r w:rsidR="00965C78">
          <w:rPr>
            <w:noProof/>
            <w:webHidden/>
          </w:rPr>
          <w:fldChar w:fldCharType="begin"/>
        </w:r>
        <w:r w:rsidR="00965C78">
          <w:rPr>
            <w:noProof/>
            <w:webHidden/>
          </w:rPr>
          <w:instrText xml:space="preserve"> PAGEREF _Toc502855289 \h </w:instrText>
        </w:r>
        <w:r w:rsidR="00965C78">
          <w:rPr>
            <w:noProof/>
            <w:webHidden/>
          </w:rPr>
        </w:r>
        <w:r w:rsidR="00965C78">
          <w:rPr>
            <w:noProof/>
            <w:webHidden/>
          </w:rPr>
          <w:fldChar w:fldCharType="separate"/>
        </w:r>
        <w:r w:rsidR="00965C78">
          <w:rPr>
            <w:noProof/>
            <w:webHidden/>
          </w:rPr>
          <w:t>107</w:t>
        </w:r>
        <w:r w:rsidR="00965C78">
          <w:rPr>
            <w:noProof/>
            <w:webHidden/>
          </w:rPr>
          <w:fldChar w:fldCharType="end"/>
        </w:r>
      </w:hyperlink>
    </w:p>
    <w:p w14:paraId="7D269353" w14:textId="2142B60F" w:rsidR="00965C78" w:rsidRDefault="00E22012">
      <w:pPr>
        <w:pStyle w:val="Sumrio3"/>
        <w:tabs>
          <w:tab w:val="left" w:pos="1100"/>
        </w:tabs>
        <w:rPr>
          <w:rFonts w:asciiTheme="minorHAnsi" w:eastAsiaTheme="minorEastAsia" w:hAnsiTheme="minorHAnsi" w:cstheme="minorBidi"/>
          <w:noProof/>
          <w:sz w:val="22"/>
          <w:szCs w:val="22"/>
        </w:rPr>
      </w:pPr>
      <w:hyperlink w:anchor="_Toc502855290" w:history="1">
        <w:r w:rsidR="00965C78" w:rsidRPr="00FB3DD6">
          <w:rPr>
            <w:rStyle w:val="Hyperlink"/>
            <w:noProof/>
          </w:rPr>
          <w:t>4.2.10</w:t>
        </w:r>
        <w:r w:rsidR="00965C78">
          <w:rPr>
            <w:rFonts w:asciiTheme="minorHAnsi" w:eastAsiaTheme="minorEastAsia" w:hAnsiTheme="minorHAnsi" w:cstheme="minorBidi"/>
            <w:noProof/>
            <w:sz w:val="22"/>
            <w:szCs w:val="22"/>
          </w:rPr>
          <w:tab/>
        </w:r>
        <w:r w:rsidR="00965C78" w:rsidRPr="00FB3DD6">
          <w:rPr>
            <w:rStyle w:val="Hyperlink"/>
            <w:noProof/>
          </w:rPr>
          <w:t>Síntese das Modificações Realizadas</w:t>
        </w:r>
        <w:r w:rsidR="00965C78">
          <w:rPr>
            <w:noProof/>
            <w:webHidden/>
          </w:rPr>
          <w:tab/>
        </w:r>
        <w:r w:rsidR="00965C78">
          <w:rPr>
            <w:noProof/>
            <w:webHidden/>
          </w:rPr>
          <w:fldChar w:fldCharType="begin"/>
        </w:r>
        <w:r w:rsidR="00965C78">
          <w:rPr>
            <w:noProof/>
            <w:webHidden/>
          </w:rPr>
          <w:instrText xml:space="preserve"> PAGEREF _Toc502855290 \h </w:instrText>
        </w:r>
        <w:r w:rsidR="00965C78">
          <w:rPr>
            <w:noProof/>
            <w:webHidden/>
          </w:rPr>
        </w:r>
        <w:r w:rsidR="00965C78">
          <w:rPr>
            <w:noProof/>
            <w:webHidden/>
          </w:rPr>
          <w:fldChar w:fldCharType="separate"/>
        </w:r>
        <w:r w:rsidR="00965C78">
          <w:rPr>
            <w:noProof/>
            <w:webHidden/>
          </w:rPr>
          <w:t>108</w:t>
        </w:r>
        <w:r w:rsidR="00965C78">
          <w:rPr>
            <w:noProof/>
            <w:webHidden/>
          </w:rPr>
          <w:fldChar w:fldCharType="end"/>
        </w:r>
      </w:hyperlink>
    </w:p>
    <w:p w14:paraId="4BEED33C" w14:textId="3CE2CD96" w:rsidR="00965C78" w:rsidRDefault="00E22012">
      <w:pPr>
        <w:pStyle w:val="Sumrio3"/>
        <w:tabs>
          <w:tab w:val="left" w:pos="1100"/>
        </w:tabs>
        <w:rPr>
          <w:rFonts w:asciiTheme="minorHAnsi" w:eastAsiaTheme="minorEastAsia" w:hAnsiTheme="minorHAnsi" w:cstheme="minorBidi"/>
          <w:noProof/>
          <w:sz w:val="22"/>
          <w:szCs w:val="22"/>
        </w:rPr>
      </w:pPr>
      <w:hyperlink w:anchor="_Toc502855291" w:history="1">
        <w:r w:rsidR="00965C78" w:rsidRPr="00FB3DD6">
          <w:rPr>
            <w:rStyle w:val="Hyperlink"/>
            <w:noProof/>
          </w:rPr>
          <w:t>4.2.11</w:t>
        </w:r>
        <w:r w:rsidR="00965C78">
          <w:rPr>
            <w:rFonts w:asciiTheme="minorHAnsi" w:eastAsiaTheme="minorEastAsia" w:hAnsiTheme="minorHAnsi" w:cstheme="minorBidi"/>
            <w:noProof/>
            <w:sz w:val="22"/>
            <w:szCs w:val="22"/>
          </w:rPr>
          <w:tab/>
        </w:r>
        <w:r w:rsidR="00965C78" w:rsidRPr="00FB3DD6">
          <w:rPr>
            <w:rStyle w:val="Hyperlink"/>
            <w:noProof/>
          </w:rPr>
          <w:t>Implementação e Teste do Modelo Computacional</w:t>
        </w:r>
        <w:r w:rsidR="00965C78">
          <w:rPr>
            <w:noProof/>
            <w:webHidden/>
          </w:rPr>
          <w:tab/>
        </w:r>
        <w:r w:rsidR="00965C78">
          <w:rPr>
            <w:noProof/>
            <w:webHidden/>
          </w:rPr>
          <w:fldChar w:fldCharType="begin"/>
        </w:r>
        <w:r w:rsidR="00965C78">
          <w:rPr>
            <w:noProof/>
            <w:webHidden/>
          </w:rPr>
          <w:instrText xml:space="preserve"> PAGEREF _Toc502855291 \h </w:instrText>
        </w:r>
        <w:r w:rsidR="00965C78">
          <w:rPr>
            <w:noProof/>
            <w:webHidden/>
          </w:rPr>
        </w:r>
        <w:r w:rsidR="00965C78">
          <w:rPr>
            <w:noProof/>
            <w:webHidden/>
          </w:rPr>
          <w:fldChar w:fldCharType="separate"/>
        </w:r>
        <w:r w:rsidR="00965C78">
          <w:rPr>
            <w:noProof/>
            <w:webHidden/>
          </w:rPr>
          <w:t>109</w:t>
        </w:r>
        <w:r w:rsidR="00965C78">
          <w:rPr>
            <w:noProof/>
            <w:webHidden/>
          </w:rPr>
          <w:fldChar w:fldCharType="end"/>
        </w:r>
      </w:hyperlink>
    </w:p>
    <w:p w14:paraId="242A76D8" w14:textId="48278510" w:rsidR="00965C78" w:rsidRDefault="00E22012">
      <w:pPr>
        <w:pStyle w:val="Sumrio2"/>
        <w:tabs>
          <w:tab w:val="left" w:pos="660"/>
          <w:tab w:val="right" w:leader="dot" w:pos="9061"/>
        </w:tabs>
        <w:rPr>
          <w:rFonts w:asciiTheme="minorHAnsi" w:eastAsiaTheme="minorEastAsia" w:hAnsiTheme="minorHAnsi" w:cstheme="minorBidi"/>
          <w:b w:val="0"/>
          <w:noProof/>
          <w:sz w:val="22"/>
          <w:szCs w:val="22"/>
        </w:rPr>
      </w:pPr>
      <w:hyperlink w:anchor="_Toc502855292" w:history="1">
        <w:r w:rsidR="00965C78" w:rsidRPr="00FB3DD6">
          <w:rPr>
            <w:rStyle w:val="Hyperlink"/>
            <w:noProof/>
          </w:rPr>
          <w:t>4.3</w:t>
        </w:r>
        <w:r w:rsidR="00965C78">
          <w:rPr>
            <w:rFonts w:asciiTheme="minorHAnsi" w:eastAsiaTheme="minorEastAsia" w:hAnsiTheme="minorHAnsi" w:cstheme="minorBidi"/>
            <w:b w:val="0"/>
            <w:noProof/>
            <w:sz w:val="22"/>
            <w:szCs w:val="22"/>
          </w:rPr>
          <w:tab/>
        </w:r>
        <w:r w:rsidR="00965C78" w:rsidRPr="00FB3DD6">
          <w:rPr>
            <w:rStyle w:val="Hyperlink"/>
            <w:noProof/>
          </w:rPr>
          <w:t>Algoritmos Desenvolvidos para a Análise RDM</w:t>
        </w:r>
        <w:r w:rsidR="00965C78">
          <w:rPr>
            <w:noProof/>
            <w:webHidden/>
          </w:rPr>
          <w:tab/>
        </w:r>
        <w:r w:rsidR="00965C78">
          <w:rPr>
            <w:noProof/>
            <w:webHidden/>
          </w:rPr>
          <w:fldChar w:fldCharType="begin"/>
        </w:r>
        <w:r w:rsidR="00965C78">
          <w:rPr>
            <w:noProof/>
            <w:webHidden/>
          </w:rPr>
          <w:instrText xml:space="preserve"> PAGEREF _Toc502855292 \h </w:instrText>
        </w:r>
        <w:r w:rsidR="00965C78">
          <w:rPr>
            <w:noProof/>
            <w:webHidden/>
          </w:rPr>
        </w:r>
        <w:r w:rsidR="00965C78">
          <w:rPr>
            <w:noProof/>
            <w:webHidden/>
          </w:rPr>
          <w:fldChar w:fldCharType="separate"/>
        </w:r>
        <w:r w:rsidR="00965C78">
          <w:rPr>
            <w:noProof/>
            <w:webHidden/>
          </w:rPr>
          <w:t>110</w:t>
        </w:r>
        <w:r w:rsidR="00965C78">
          <w:rPr>
            <w:noProof/>
            <w:webHidden/>
          </w:rPr>
          <w:fldChar w:fldCharType="end"/>
        </w:r>
      </w:hyperlink>
    </w:p>
    <w:p w14:paraId="0C1E1257" w14:textId="6E657025" w:rsidR="00965C78" w:rsidRDefault="00E22012">
      <w:pPr>
        <w:pStyle w:val="Sumrio3"/>
        <w:tabs>
          <w:tab w:val="left" w:pos="880"/>
        </w:tabs>
        <w:rPr>
          <w:rFonts w:asciiTheme="minorHAnsi" w:eastAsiaTheme="minorEastAsia" w:hAnsiTheme="minorHAnsi" w:cstheme="minorBidi"/>
          <w:noProof/>
          <w:sz w:val="22"/>
          <w:szCs w:val="22"/>
        </w:rPr>
      </w:pPr>
      <w:hyperlink w:anchor="_Toc502855293" w:history="1">
        <w:r w:rsidR="00965C78" w:rsidRPr="00FB3DD6">
          <w:rPr>
            <w:rStyle w:val="Hyperlink"/>
            <w:noProof/>
          </w:rPr>
          <w:t>4.3.1</w:t>
        </w:r>
        <w:r w:rsidR="00965C78">
          <w:rPr>
            <w:rFonts w:asciiTheme="minorHAnsi" w:eastAsiaTheme="minorEastAsia" w:hAnsiTheme="minorHAnsi" w:cstheme="minorBidi"/>
            <w:noProof/>
            <w:sz w:val="22"/>
            <w:szCs w:val="22"/>
          </w:rPr>
          <w:tab/>
        </w:r>
        <w:r w:rsidR="00965C78" w:rsidRPr="00FB3DD6">
          <w:rPr>
            <w:rStyle w:val="Hyperlink"/>
            <w:noProof/>
          </w:rPr>
          <w:t>Módulos da Ferramenta Computacional</w:t>
        </w:r>
        <w:r w:rsidR="00965C78">
          <w:rPr>
            <w:noProof/>
            <w:webHidden/>
          </w:rPr>
          <w:tab/>
        </w:r>
        <w:r w:rsidR="00965C78">
          <w:rPr>
            <w:noProof/>
            <w:webHidden/>
          </w:rPr>
          <w:fldChar w:fldCharType="begin"/>
        </w:r>
        <w:r w:rsidR="00965C78">
          <w:rPr>
            <w:noProof/>
            <w:webHidden/>
          </w:rPr>
          <w:instrText xml:space="preserve"> PAGEREF _Toc502855293 \h </w:instrText>
        </w:r>
        <w:r w:rsidR="00965C78">
          <w:rPr>
            <w:noProof/>
            <w:webHidden/>
          </w:rPr>
        </w:r>
        <w:r w:rsidR="00965C78">
          <w:rPr>
            <w:noProof/>
            <w:webHidden/>
          </w:rPr>
          <w:fldChar w:fldCharType="separate"/>
        </w:r>
        <w:r w:rsidR="00965C78">
          <w:rPr>
            <w:noProof/>
            <w:webHidden/>
          </w:rPr>
          <w:t>111</w:t>
        </w:r>
        <w:r w:rsidR="00965C78">
          <w:rPr>
            <w:noProof/>
            <w:webHidden/>
          </w:rPr>
          <w:fldChar w:fldCharType="end"/>
        </w:r>
      </w:hyperlink>
    </w:p>
    <w:p w14:paraId="78B24D39" w14:textId="554C0831" w:rsidR="00965C78" w:rsidRDefault="00E22012">
      <w:pPr>
        <w:pStyle w:val="Sumrio1"/>
        <w:tabs>
          <w:tab w:val="left" w:pos="660"/>
          <w:tab w:val="right" w:leader="dot" w:pos="9061"/>
        </w:tabs>
        <w:rPr>
          <w:rFonts w:asciiTheme="minorHAnsi" w:eastAsiaTheme="minorEastAsia" w:hAnsiTheme="minorHAnsi" w:cstheme="minorBidi"/>
          <w:b w:val="0"/>
          <w:caps w:val="0"/>
          <w:noProof/>
          <w:sz w:val="22"/>
          <w:szCs w:val="22"/>
        </w:rPr>
      </w:pPr>
      <w:hyperlink w:anchor="_Toc502855294" w:history="1">
        <w:r w:rsidR="00965C78" w:rsidRPr="00FB3DD6">
          <w:rPr>
            <w:rStyle w:val="Hyperlink"/>
            <w:noProof/>
          </w:rPr>
          <w:t>5.</w:t>
        </w:r>
        <w:r w:rsidR="00965C78">
          <w:rPr>
            <w:rFonts w:asciiTheme="minorHAnsi" w:eastAsiaTheme="minorEastAsia" w:hAnsiTheme="minorHAnsi" w:cstheme="minorBidi"/>
            <w:b w:val="0"/>
            <w:caps w:val="0"/>
            <w:noProof/>
            <w:sz w:val="22"/>
            <w:szCs w:val="22"/>
          </w:rPr>
          <w:tab/>
        </w:r>
        <w:r w:rsidR="00965C78" w:rsidRPr="00FB3DD6">
          <w:rPr>
            <w:rStyle w:val="Hyperlink"/>
            <w:noProof/>
          </w:rPr>
          <w:t>Análise RDM</w:t>
        </w:r>
        <w:r w:rsidR="00965C78">
          <w:rPr>
            <w:noProof/>
            <w:webHidden/>
          </w:rPr>
          <w:tab/>
        </w:r>
        <w:r w:rsidR="00965C78">
          <w:rPr>
            <w:noProof/>
            <w:webHidden/>
          </w:rPr>
          <w:fldChar w:fldCharType="begin"/>
        </w:r>
        <w:r w:rsidR="00965C78">
          <w:rPr>
            <w:noProof/>
            <w:webHidden/>
          </w:rPr>
          <w:instrText xml:space="preserve"> PAGEREF _Toc502855294 \h </w:instrText>
        </w:r>
        <w:r w:rsidR="00965C78">
          <w:rPr>
            <w:noProof/>
            <w:webHidden/>
          </w:rPr>
        </w:r>
        <w:r w:rsidR="00965C78">
          <w:rPr>
            <w:noProof/>
            <w:webHidden/>
          </w:rPr>
          <w:fldChar w:fldCharType="separate"/>
        </w:r>
        <w:r w:rsidR="00965C78">
          <w:rPr>
            <w:noProof/>
            <w:webHidden/>
          </w:rPr>
          <w:t>116</w:t>
        </w:r>
        <w:r w:rsidR="00965C78">
          <w:rPr>
            <w:noProof/>
            <w:webHidden/>
          </w:rPr>
          <w:fldChar w:fldCharType="end"/>
        </w:r>
      </w:hyperlink>
    </w:p>
    <w:p w14:paraId="6B4977B2" w14:textId="694DD92F" w:rsidR="00965C78" w:rsidRDefault="00E22012">
      <w:pPr>
        <w:pStyle w:val="Sumrio2"/>
        <w:tabs>
          <w:tab w:val="left" w:pos="660"/>
          <w:tab w:val="right" w:leader="dot" w:pos="9061"/>
        </w:tabs>
        <w:rPr>
          <w:rFonts w:asciiTheme="minorHAnsi" w:eastAsiaTheme="minorEastAsia" w:hAnsiTheme="minorHAnsi" w:cstheme="minorBidi"/>
          <w:b w:val="0"/>
          <w:noProof/>
          <w:sz w:val="22"/>
          <w:szCs w:val="22"/>
        </w:rPr>
      </w:pPr>
      <w:hyperlink w:anchor="_Toc502855295" w:history="1">
        <w:r w:rsidR="00965C78" w:rsidRPr="00FB3DD6">
          <w:rPr>
            <w:rStyle w:val="Hyperlink"/>
            <w:noProof/>
          </w:rPr>
          <w:t>5.1</w:t>
        </w:r>
        <w:r w:rsidR="00965C78">
          <w:rPr>
            <w:rFonts w:asciiTheme="minorHAnsi" w:eastAsiaTheme="minorEastAsia" w:hAnsiTheme="minorHAnsi" w:cstheme="minorBidi"/>
            <w:b w:val="0"/>
            <w:noProof/>
            <w:sz w:val="22"/>
            <w:szCs w:val="22"/>
          </w:rPr>
          <w:tab/>
        </w:r>
        <w:r w:rsidR="00965C78" w:rsidRPr="00FB3DD6">
          <w:rPr>
            <w:rStyle w:val="Hyperlink"/>
            <w:noProof/>
          </w:rPr>
          <w:t>Geração de Casos</w:t>
        </w:r>
        <w:r w:rsidR="00965C78">
          <w:rPr>
            <w:noProof/>
            <w:webHidden/>
          </w:rPr>
          <w:tab/>
        </w:r>
        <w:r w:rsidR="00965C78">
          <w:rPr>
            <w:noProof/>
            <w:webHidden/>
          </w:rPr>
          <w:fldChar w:fldCharType="begin"/>
        </w:r>
        <w:r w:rsidR="00965C78">
          <w:rPr>
            <w:noProof/>
            <w:webHidden/>
          </w:rPr>
          <w:instrText xml:space="preserve"> PAGEREF _Toc502855295 \h </w:instrText>
        </w:r>
        <w:r w:rsidR="00965C78">
          <w:rPr>
            <w:noProof/>
            <w:webHidden/>
          </w:rPr>
        </w:r>
        <w:r w:rsidR="00965C78">
          <w:rPr>
            <w:noProof/>
            <w:webHidden/>
          </w:rPr>
          <w:fldChar w:fldCharType="separate"/>
        </w:r>
        <w:r w:rsidR="00965C78">
          <w:rPr>
            <w:noProof/>
            <w:webHidden/>
          </w:rPr>
          <w:t>116</w:t>
        </w:r>
        <w:r w:rsidR="00965C78">
          <w:rPr>
            <w:noProof/>
            <w:webHidden/>
          </w:rPr>
          <w:fldChar w:fldCharType="end"/>
        </w:r>
      </w:hyperlink>
    </w:p>
    <w:p w14:paraId="7C81C865" w14:textId="5BEBBF98" w:rsidR="00965C78" w:rsidRDefault="00E22012">
      <w:pPr>
        <w:pStyle w:val="Sumrio2"/>
        <w:tabs>
          <w:tab w:val="left" w:pos="660"/>
          <w:tab w:val="right" w:leader="dot" w:pos="9061"/>
        </w:tabs>
        <w:rPr>
          <w:rFonts w:asciiTheme="minorHAnsi" w:eastAsiaTheme="minorEastAsia" w:hAnsiTheme="minorHAnsi" w:cstheme="minorBidi"/>
          <w:b w:val="0"/>
          <w:noProof/>
          <w:sz w:val="22"/>
          <w:szCs w:val="22"/>
        </w:rPr>
      </w:pPr>
      <w:hyperlink w:anchor="_Toc502855296" w:history="1">
        <w:r w:rsidR="00965C78" w:rsidRPr="00FB3DD6">
          <w:rPr>
            <w:rStyle w:val="Hyperlink"/>
            <w:noProof/>
          </w:rPr>
          <w:t>5.2</w:t>
        </w:r>
        <w:r w:rsidR="00965C78">
          <w:rPr>
            <w:rFonts w:asciiTheme="minorHAnsi" w:eastAsiaTheme="minorEastAsia" w:hAnsiTheme="minorHAnsi" w:cstheme="minorBidi"/>
            <w:b w:val="0"/>
            <w:noProof/>
            <w:sz w:val="22"/>
            <w:szCs w:val="22"/>
          </w:rPr>
          <w:tab/>
        </w:r>
        <w:r w:rsidR="00965C78" w:rsidRPr="00FB3DD6">
          <w:rPr>
            <w:rStyle w:val="Hyperlink"/>
            <w:noProof/>
          </w:rPr>
          <w:t>Análise de Vulnerabilidades</w:t>
        </w:r>
        <w:r w:rsidR="00965C78">
          <w:rPr>
            <w:noProof/>
            <w:webHidden/>
          </w:rPr>
          <w:tab/>
        </w:r>
        <w:r w:rsidR="00965C78">
          <w:rPr>
            <w:noProof/>
            <w:webHidden/>
          </w:rPr>
          <w:fldChar w:fldCharType="begin"/>
        </w:r>
        <w:r w:rsidR="00965C78">
          <w:rPr>
            <w:noProof/>
            <w:webHidden/>
          </w:rPr>
          <w:instrText xml:space="preserve"> PAGEREF _Toc502855296 \h </w:instrText>
        </w:r>
        <w:r w:rsidR="00965C78">
          <w:rPr>
            <w:noProof/>
            <w:webHidden/>
          </w:rPr>
        </w:r>
        <w:r w:rsidR="00965C78">
          <w:rPr>
            <w:noProof/>
            <w:webHidden/>
          </w:rPr>
          <w:fldChar w:fldCharType="separate"/>
        </w:r>
        <w:r w:rsidR="00965C78">
          <w:rPr>
            <w:noProof/>
            <w:webHidden/>
          </w:rPr>
          <w:t>121</w:t>
        </w:r>
        <w:r w:rsidR="00965C78">
          <w:rPr>
            <w:noProof/>
            <w:webHidden/>
          </w:rPr>
          <w:fldChar w:fldCharType="end"/>
        </w:r>
      </w:hyperlink>
    </w:p>
    <w:p w14:paraId="19F1B7B7" w14:textId="5263741D" w:rsidR="00965C78" w:rsidRDefault="00E22012">
      <w:pPr>
        <w:pStyle w:val="Sumrio2"/>
        <w:tabs>
          <w:tab w:val="left" w:pos="660"/>
          <w:tab w:val="right" w:leader="dot" w:pos="9061"/>
        </w:tabs>
        <w:rPr>
          <w:rFonts w:asciiTheme="minorHAnsi" w:eastAsiaTheme="minorEastAsia" w:hAnsiTheme="minorHAnsi" w:cstheme="minorBidi"/>
          <w:b w:val="0"/>
          <w:noProof/>
          <w:sz w:val="22"/>
          <w:szCs w:val="22"/>
        </w:rPr>
      </w:pPr>
      <w:hyperlink w:anchor="_Toc502855297" w:history="1">
        <w:r w:rsidR="00965C78" w:rsidRPr="00FB3DD6">
          <w:rPr>
            <w:rStyle w:val="Hyperlink"/>
            <w:noProof/>
          </w:rPr>
          <w:t>5.3</w:t>
        </w:r>
        <w:r w:rsidR="00965C78">
          <w:rPr>
            <w:rFonts w:asciiTheme="minorHAnsi" w:eastAsiaTheme="minorEastAsia" w:hAnsiTheme="minorHAnsi" w:cstheme="minorBidi"/>
            <w:b w:val="0"/>
            <w:noProof/>
            <w:sz w:val="22"/>
            <w:szCs w:val="22"/>
          </w:rPr>
          <w:tab/>
        </w:r>
        <w:r w:rsidR="00965C78" w:rsidRPr="00FB3DD6">
          <w:rPr>
            <w:rStyle w:val="Hyperlink"/>
            <w:noProof/>
          </w:rPr>
          <w:t>Análise de Tradeoffs</w:t>
        </w:r>
        <w:r w:rsidR="00965C78">
          <w:rPr>
            <w:noProof/>
            <w:webHidden/>
          </w:rPr>
          <w:tab/>
        </w:r>
        <w:r w:rsidR="00965C78">
          <w:rPr>
            <w:noProof/>
            <w:webHidden/>
          </w:rPr>
          <w:fldChar w:fldCharType="begin"/>
        </w:r>
        <w:r w:rsidR="00965C78">
          <w:rPr>
            <w:noProof/>
            <w:webHidden/>
          </w:rPr>
          <w:instrText xml:space="preserve"> PAGEREF _Toc502855297 \h </w:instrText>
        </w:r>
        <w:r w:rsidR="00965C78">
          <w:rPr>
            <w:noProof/>
            <w:webHidden/>
          </w:rPr>
        </w:r>
        <w:r w:rsidR="00965C78">
          <w:rPr>
            <w:noProof/>
            <w:webHidden/>
          </w:rPr>
          <w:fldChar w:fldCharType="separate"/>
        </w:r>
        <w:r w:rsidR="00965C78">
          <w:rPr>
            <w:noProof/>
            <w:webHidden/>
          </w:rPr>
          <w:t>121</w:t>
        </w:r>
        <w:r w:rsidR="00965C78">
          <w:rPr>
            <w:noProof/>
            <w:webHidden/>
          </w:rPr>
          <w:fldChar w:fldCharType="end"/>
        </w:r>
      </w:hyperlink>
    </w:p>
    <w:p w14:paraId="6921A60B" w14:textId="3006DA02" w:rsidR="00965C78" w:rsidRDefault="00E22012">
      <w:pPr>
        <w:pStyle w:val="Sumrio1"/>
        <w:tabs>
          <w:tab w:val="left" w:pos="660"/>
          <w:tab w:val="right" w:leader="dot" w:pos="9061"/>
        </w:tabs>
        <w:rPr>
          <w:rFonts w:asciiTheme="minorHAnsi" w:eastAsiaTheme="minorEastAsia" w:hAnsiTheme="minorHAnsi" w:cstheme="minorBidi"/>
          <w:b w:val="0"/>
          <w:caps w:val="0"/>
          <w:noProof/>
          <w:sz w:val="22"/>
          <w:szCs w:val="22"/>
        </w:rPr>
      </w:pPr>
      <w:hyperlink w:anchor="_Toc502855298" w:history="1">
        <w:r w:rsidR="00965C78" w:rsidRPr="00FB3DD6">
          <w:rPr>
            <w:rStyle w:val="Hyperlink"/>
            <w:noProof/>
          </w:rPr>
          <w:t>6.</w:t>
        </w:r>
        <w:r w:rsidR="00965C78">
          <w:rPr>
            <w:rFonts w:asciiTheme="minorHAnsi" w:eastAsiaTheme="minorEastAsia" w:hAnsiTheme="minorHAnsi" w:cstheme="minorBidi"/>
            <w:b w:val="0"/>
            <w:caps w:val="0"/>
            <w:noProof/>
            <w:sz w:val="22"/>
            <w:szCs w:val="22"/>
          </w:rPr>
          <w:tab/>
        </w:r>
        <w:r w:rsidR="00965C78" w:rsidRPr="00FB3DD6">
          <w:rPr>
            <w:rStyle w:val="Hyperlink"/>
            <w:noProof/>
          </w:rPr>
          <w:t>Discussão dos Resultados</w:t>
        </w:r>
        <w:r w:rsidR="00965C78">
          <w:rPr>
            <w:noProof/>
            <w:webHidden/>
          </w:rPr>
          <w:tab/>
        </w:r>
        <w:r w:rsidR="00965C78">
          <w:rPr>
            <w:noProof/>
            <w:webHidden/>
          </w:rPr>
          <w:fldChar w:fldCharType="begin"/>
        </w:r>
        <w:r w:rsidR="00965C78">
          <w:rPr>
            <w:noProof/>
            <w:webHidden/>
          </w:rPr>
          <w:instrText xml:space="preserve"> PAGEREF _Toc502855298 \h </w:instrText>
        </w:r>
        <w:r w:rsidR="00965C78">
          <w:rPr>
            <w:noProof/>
            <w:webHidden/>
          </w:rPr>
        </w:r>
        <w:r w:rsidR="00965C78">
          <w:rPr>
            <w:noProof/>
            <w:webHidden/>
          </w:rPr>
          <w:fldChar w:fldCharType="separate"/>
        </w:r>
        <w:r w:rsidR="00965C78">
          <w:rPr>
            <w:noProof/>
            <w:webHidden/>
          </w:rPr>
          <w:t>121</w:t>
        </w:r>
        <w:r w:rsidR="00965C78">
          <w:rPr>
            <w:noProof/>
            <w:webHidden/>
          </w:rPr>
          <w:fldChar w:fldCharType="end"/>
        </w:r>
      </w:hyperlink>
    </w:p>
    <w:p w14:paraId="4AEBE789" w14:textId="2ECE4518" w:rsidR="00965C78" w:rsidRDefault="00E22012">
      <w:pPr>
        <w:pStyle w:val="Sumrio2"/>
        <w:tabs>
          <w:tab w:val="left" w:pos="660"/>
          <w:tab w:val="right" w:leader="dot" w:pos="9061"/>
        </w:tabs>
        <w:rPr>
          <w:rFonts w:asciiTheme="minorHAnsi" w:eastAsiaTheme="minorEastAsia" w:hAnsiTheme="minorHAnsi" w:cstheme="minorBidi"/>
          <w:b w:val="0"/>
          <w:noProof/>
          <w:sz w:val="22"/>
          <w:szCs w:val="22"/>
        </w:rPr>
      </w:pPr>
      <w:hyperlink w:anchor="_Toc502855299" w:history="1">
        <w:r w:rsidR="00965C78" w:rsidRPr="00FB3DD6">
          <w:rPr>
            <w:rStyle w:val="Hyperlink"/>
            <w:noProof/>
          </w:rPr>
          <w:t>6.1</w:t>
        </w:r>
        <w:r w:rsidR="00965C78">
          <w:rPr>
            <w:rFonts w:asciiTheme="minorHAnsi" w:eastAsiaTheme="minorEastAsia" w:hAnsiTheme="minorHAnsi" w:cstheme="minorBidi"/>
            <w:b w:val="0"/>
            <w:noProof/>
            <w:sz w:val="22"/>
            <w:szCs w:val="22"/>
          </w:rPr>
          <w:tab/>
        </w:r>
        <w:r w:rsidR="00965C78" w:rsidRPr="00FB3DD6">
          <w:rPr>
            <w:rStyle w:val="Hyperlink"/>
            <w:noProof/>
          </w:rPr>
          <w:t>Implicações para a Manufatura Aditiva</w:t>
        </w:r>
        <w:r w:rsidR="00965C78">
          <w:rPr>
            <w:noProof/>
            <w:webHidden/>
          </w:rPr>
          <w:tab/>
        </w:r>
        <w:r w:rsidR="00965C78">
          <w:rPr>
            <w:noProof/>
            <w:webHidden/>
          </w:rPr>
          <w:fldChar w:fldCharType="begin"/>
        </w:r>
        <w:r w:rsidR="00965C78">
          <w:rPr>
            <w:noProof/>
            <w:webHidden/>
          </w:rPr>
          <w:instrText xml:space="preserve"> PAGEREF _Toc502855299 \h </w:instrText>
        </w:r>
        <w:r w:rsidR="00965C78">
          <w:rPr>
            <w:noProof/>
            <w:webHidden/>
          </w:rPr>
        </w:r>
        <w:r w:rsidR="00965C78">
          <w:rPr>
            <w:noProof/>
            <w:webHidden/>
          </w:rPr>
          <w:fldChar w:fldCharType="separate"/>
        </w:r>
        <w:r w:rsidR="00965C78">
          <w:rPr>
            <w:noProof/>
            <w:webHidden/>
          </w:rPr>
          <w:t>121</w:t>
        </w:r>
        <w:r w:rsidR="00965C78">
          <w:rPr>
            <w:noProof/>
            <w:webHidden/>
          </w:rPr>
          <w:fldChar w:fldCharType="end"/>
        </w:r>
      </w:hyperlink>
    </w:p>
    <w:p w14:paraId="571E500E" w14:textId="1959C094" w:rsidR="00965C78" w:rsidRDefault="00E22012">
      <w:pPr>
        <w:pStyle w:val="Sumrio2"/>
        <w:tabs>
          <w:tab w:val="left" w:pos="660"/>
          <w:tab w:val="right" w:leader="dot" w:pos="9061"/>
        </w:tabs>
        <w:rPr>
          <w:rFonts w:asciiTheme="minorHAnsi" w:eastAsiaTheme="minorEastAsia" w:hAnsiTheme="minorHAnsi" w:cstheme="minorBidi"/>
          <w:b w:val="0"/>
          <w:noProof/>
          <w:sz w:val="22"/>
          <w:szCs w:val="22"/>
        </w:rPr>
      </w:pPr>
      <w:hyperlink w:anchor="_Toc502855300" w:history="1">
        <w:r w:rsidR="00965C78" w:rsidRPr="00FB3DD6">
          <w:rPr>
            <w:rStyle w:val="Hyperlink"/>
            <w:noProof/>
          </w:rPr>
          <w:t>6.2</w:t>
        </w:r>
        <w:r w:rsidR="00965C78">
          <w:rPr>
            <w:rFonts w:asciiTheme="minorHAnsi" w:eastAsiaTheme="minorEastAsia" w:hAnsiTheme="minorHAnsi" w:cstheme="minorBidi"/>
            <w:b w:val="0"/>
            <w:noProof/>
            <w:sz w:val="22"/>
            <w:szCs w:val="22"/>
          </w:rPr>
          <w:tab/>
        </w:r>
        <w:r w:rsidR="00965C78" w:rsidRPr="00FB3DD6">
          <w:rPr>
            <w:rStyle w:val="Hyperlink"/>
            <w:noProof/>
          </w:rPr>
          <w:t>Implicações para a Avaliação de Decisões Estratégicas</w:t>
        </w:r>
        <w:r w:rsidR="00965C78">
          <w:rPr>
            <w:noProof/>
            <w:webHidden/>
          </w:rPr>
          <w:tab/>
        </w:r>
        <w:r w:rsidR="00965C78">
          <w:rPr>
            <w:noProof/>
            <w:webHidden/>
          </w:rPr>
          <w:fldChar w:fldCharType="begin"/>
        </w:r>
        <w:r w:rsidR="00965C78">
          <w:rPr>
            <w:noProof/>
            <w:webHidden/>
          </w:rPr>
          <w:instrText xml:space="preserve"> PAGEREF _Toc502855300 \h </w:instrText>
        </w:r>
        <w:r w:rsidR="00965C78">
          <w:rPr>
            <w:noProof/>
            <w:webHidden/>
          </w:rPr>
        </w:r>
        <w:r w:rsidR="00965C78">
          <w:rPr>
            <w:noProof/>
            <w:webHidden/>
          </w:rPr>
          <w:fldChar w:fldCharType="separate"/>
        </w:r>
        <w:r w:rsidR="00965C78">
          <w:rPr>
            <w:noProof/>
            <w:webHidden/>
          </w:rPr>
          <w:t>121</w:t>
        </w:r>
        <w:r w:rsidR="00965C78">
          <w:rPr>
            <w:noProof/>
            <w:webHidden/>
          </w:rPr>
          <w:fldChar w:fldCharType="end"/>
        </w:r>
      </w:hyperlink>
    </w:p>
    <w:p w14:paraId="40F20865" w14:textId="162FC429" w:rsidR="00965C78" w:rsidRDefault="00E22012">
      <w:pPr>
        <w:pStyle w:val="Sumrio1"/>
        <w:tabs>
          <w:tab w:val="left" w:pos="660"/>
          <w:tab w:val="right" w:leader="dot" w:pos="9061"/>
        </w:tabs>
        <w:rPr>
          <w:rFonts w:asciiTheme="minorHAnsi" w:eastAsiaTheme="minorEastAsia" w:hAnsiTheme="minorHAnsi" w:cstheme="minorBidi"/>
          <w:b w:val="0"/>
          <w:caps w:val="0"/>
          <w:noProof/>
          <w:sz w:val="22"/>
          <w:szCs w:val="22"/>
        </w:rPr>
      </w:pPr>
      <w:hyperlink w:anchor="_Toc502855301" w:history="1">
        <w:r w:rsidR="00965C78" w:rsidRPr="00FB3DD6">
          <w:rPr>
            <w:rStyle w:val="Hyperlink"/>
            <w:noProof/>
          </w:rPr>
          <w:t>7.</w:t>
        </w:r>
        <w:r w:rsidR="00965C78">
          <w:rPr>
            <w:rFonts w:asciiTheme="minorHAnsi" w:eastAsiaTheme="minorEastAsia" w:hAnsiTheme="minorHAnsi" w:cstheme="minorBidi"/>
            <w:b w:val="0"/>
            <w:caps w:val="0"/>
            <w:noProof/>
            <w:sz w:val="22"/>
            <w:szCs w:val="22"/>
          </w:rPr>
          <w:tab/>
        </w:r>
        <w:r w:rsidR="00965C78" w:rsidRPr="00FB3DD6">
          <w:rPr>
            <w:rStyle w:val="Hyperlink"/>
            <w:noProof/>
          </w:rPr>
          <w:t>Conclusões</w:t>
        </w:r>
        <w:r w:rsidR="00965C78">
          <w:rPr>
            <w:noProof/>
            <w:webHidden/>
          </w:rPr>
          <w:tab/>
        </w:r>
        <w:r w:rsidR="00965C78">
          <w:rPr>
            <w:noProof/>
            <w:webHidden/>
          </w:rPr>
          <w:fldChar w:fldCharType="begin"/>
        </w:r>
        <w:r w:rsidR="00965C78">
          <w:rPr>
            <w:noProof/>
            <w:webHidden/>
          </w:rPr>
          <w:instrText xml:space="preserve"> PAGEREF _Toc502855301 \h </w:instrText>
        </w:r>
        <w:r w:rsidR="00965C78">
          <w:rPr>
            <w:noProof/>
            <w:webHidden/>
          </w:rPr>
        </w:r>
        <w:r w:rsidR="00965C78">
          <w:rPr>
            <w:noProof/>
            <w:webHidden/>
          </w:rPr>
          <w:fldChar w:fldCharType="separate"/>
        </w:r>
        <w:r w:rsidR="00965C78">
          <w:rPr>
            <w:noProof/>
            <w:webHidden/>
          </w:rPr>
          <w:t>121</w:t>
        </w:r>
        <w:r w:rsidR="00965C78">
          <w:rPr>
            <w:noProof/>
            <w:webHidden/>
          </w:rPr>
          <w:fldChar w:fldCharType="end"/>
        </w:r>
      </w:hyperlink>
    </w:p>
    <w:p w14:paraId="2038E655" w14:textId="1C86F643" w:rsidR="00965C78" w:rsidRDefault="00E22012">
      <w:pPr>
        <w:pStyle w:val="Sumrio1"/>
        <w:tabs>
          <w:tab w:val="right" w:leader="dot" w:pos="9061"/>
        </w:tabs>
        <w:rPr>
          <w:rFonts w:asciiTheme="minorHAnsi" w:eastAsiaTheme="minorEastAsia" w:hAnsiTheme="minorHAnsi" w:cstheme="minorBidi"/>
          <w:b w:val="0"/>
          <w:caps w:val="0"/>
          <w:noProof/>
          <w:sz w:val="22"/>
          <w:szCs w:val="22"/>
        </w:rPr>
      </w:pPr>
      <w:hyperlink w:anchor="_Toc502855302" w:history="1">
        <w:r w:rsidR="00965C78" w:rsidRPr="00FB3DD6">
          <w:rPr>
            <w:rStyle w:val="Hyperlink"/>
            <w:noProof/>
            <w:lang w:val="en-US"/>
          </w:rPr>
          <w:t>REFERÊNCIAS</w:t>
        </w:r>
        <w:r w:rsidR="00965C78">
          <w:rPr>
            <w:noProof/>
            <w:webHidden/>
          </w:rPr>
          <w:tab/>
        </w:r>
        <w:r w:rsidR="00965C78">
          <w:rPr>
            <w:noProof/>
            <w:webHidden/>
          </w:rPr>
          <w:fldChar w:fldCharType="begin"/>
        </w:r>
        <w:r w:rsidR="00965C78">
          <w:rPr>
            <w:noProof/>
            <w:webHidden/>
          </w:rPr>
          <w:instrText xml:space="preserve"> PAGEREF _Toc502855302 \h </w:instrText>
        </w:r>
        <w:r w:rsidR="00965C78">
          <w:rPr>
            <w:noProof/>
            <w:webHidden/>
          </w:rPr>
        </w:r>
        <w:r w:rsidR="00965C78">
          <w:rPr>
            <w:noProof/>
            <w:webHidden/>
          </w:rPr>
          <w:fldChar w:fldCharType="separate"/>
        </w:r>
        <w:r w:rsidR="00965C78">
          <w:rPr>
            <w:noProof/>
            <w:webHidden/>
          </w:rPr>
          <w:t>121</w:t>
        </w:r>
        <w:r w:rsidR="00965C78">
          <w:rPr>
            <w:noProof/>
            <w:webHidden/>
          </w:rPr>
          <w:fldChar w:fldCharType="end"/>
        </w:r>
      </w:hyperlink>
    </w:p>
    <w:p w14:paraId="41E903F9" w14:textId="5F5B7B57" w:rsidR="00965C78" w:rsidRDefault="00E22012">
      <w:pPr>
        <w:pStyle w:val="Sumrio1"/>
        <w:tabs>
          <w:tab w:val="right" w:leader="dot" w:pos="9061"/>
        </w:tabs>
        <w:rPr>
          <w:rFonts w:asciiTheme="minorHAnsi" w:eastAsiaTheme="minorEastAsia" w:hAnsiTheme="minorHAnsi" w:cstheme="minorBidi"/>
          <w:b w:val="0"/>
          <w:caps w:val="0"/>
          <w:noProof/>
          <w:sz w:val="22"/>
          <w:szCs w:val="22"/>
        </w:rPr>
      </w:pPr>
      <w:hyperlink w:anchor="_Toc502855303" w:history="1">
        <w:r w:rsidR="00965C78" w:rsidRPr="00FB3DD6">
          <w:rPr>
            <w:rStyle w:val="Hyperlink"/>
            <w:noProof/>
          </w:rPr>
          <w:t>A</w:t>
        </w:r>
        <w:r w:rsidR="00965C78" w:rsidRPr="00FB3DD6">
          <w:rPr>
            <w:rStyle w:val="Hyperlink"/>
            <w:rFonts w:eastAsia="Calibri" w:cs="Arial"/>
            <w:noProof/>
            <w:spacing w:val="5"/>
            <w:kern w:val="32"/>
          </w:rPr>
          <w:t>PÊNDIC</w:t>
        </w:r>
        <w:r w:rsidR="00965C78" w:rsidRPr="00FB3DD6">
          <w:rPr>
            <w:rStyle w:val="Hyperlink"/>
            <w:noProof/>
          </w:rPr>
          <w:t>E A – Protocolo da Revisão Sistemática da Literatura</w:t>
        </w:r>
        <w:r w:rsidR="00965C78">
          <w:rPr>
            <w:noProof/>
            <w:webHidden/>
          </w:rPr>
          <w:tab/>
        </w:r>
        <w:r w:rsidR="00965C78">
          <w:rPr>
            <w:noProof/>
            <w:webHidden/>
          </w:rPr>
          <w:fldChar w:fldCharType="begin"/>
        </w:r>
        <w:r w:rsidR="00965C78">
          <w:rPr>
            <w:noProof/>
            <w:webHidden/>
          </w:rPr>
          <w:instrText xml:space="preserve"> PAGEREF _Toc502855303 \h </w:instrText>
        </w:r>
        <w:r w:rsidR="00965C78">
          <w:rPr>
            <w:noProof/>
            <w:webHidden/>
          </w:rPr>
        </w:r>
        <w:r w:rsidR="00965C78">
          <w:rPr>
            <w:noProof/>
            <w:webHidden/>
          </w:rPr>
          <w:fldChar w:fldCharType="separate"/>
        </w:r>
        <w:r w:rsidR="00965C78">
          <w:rPr>
            <w:noProof/>
            <w:webHidden/>
          </w:rPr>
          <w:t>132</w:t>
        </w:r>
        <w:r w:rsidR="00965C78">
          <w:rPr>
            <w:noProof/>
            <w:webHidden/>
          </w:rPr>
          <w:fldChar w:fldCharType="end"/>
        </w:r>
      </w:hyperlink>
    </w:p>
    <w:p w14:paraId="234A5108" w14:textId="1A31F558" w:rsidR="00965C78" w:rsidRDefault="00E22012">
      <w:pPr>
        <w:pStyle w:val="Sumrio1"/>
        <w:tabs>
          <w:tab w:val="right" w:leader="dot" w:pos="9061"/>
        </w:tabs>
        <w:rPr>
          <w:rFonts w:asciiTheme="minorHAnsi" w:eastAsiaTheme="minorEastAsia" w:hAnsiTheme="minorHAnsi" w:cstheme="minorBidi"/>
          <w:b w:val="0"/>
          <w:caps w:val="0"/>
          <w:noProof/>
          <w:sz w:val="22"/>
          <w:szCs w:val="22"/>
        </w:rPr>
      </w:pPr>
      <w:hyperlink w:anchor="_Toc502855304" w:history="1">
        <w:r w:rsidR="00965C78" w:rsidRPr="00FB3DD6">
          <w:rPr>
            <w:rStyle w:val="Hyperlink"/>
            <w:noProof/>
          </w:rPr>
          <w:t>A</w:t>
        </w:r>
        <w:r w:rsidR="00965C78" w:rsidRPr="00FB3DD6">
          <w:rPr>
            <w:rStyle w:val="Hyperlink"/>
            <w:rFonts w:eastAsia="Calibri" w:cs="Arial"/>
            <w:noProof/>
            <w:spacing w:val="5"/>
            <w:kern w:val="32"/>
          </w:rPr>
          <w:t>PÊNDIC</w:t>
        </w:r>
        <w:r w:rsidR="00965C78" w:rsidRPr="00FB3DD6">
          <w:rPr>
            <w:rStyle w:val="Hyperlink"/>
            <w:noProof/>
          </w:rPr>
          <w:t>E B – Literatura Analisada sobre Decisões Estratégicas sob Incerteza</w:t>
        </w:r>
        <w:r w:rsidR="00965C78">
          <w:rPr>
            <w:noProof/>
            <w:webHidden/>
          </w:rPr>
          <w:tab/>
        </w:r>
        <w:r w:rsidR="00965C78">
          <w:rPr>
            <w:noProof/>
            <w:webHidden/>
          </w:rPr>
          <w:fldChar w:fldCharType="begin"/>
        </w:r>
        <w:r w:rsidR="00965C78">
          <w:rPr>
            <w:noProof/>
            <w:webHidden/>
          </w:rPr>
          <w:instrText xml:space="preserve"> PAGEREF _Toc502855304 \h </w:instrText>
        </w:r>
        <w:r w:rsidR="00965C78">
          <w:rPr>
            <w:noProof/>
            <w:webHidden/>
          </w:rPr>
        </w:r>
        <w:r w:rsidR="00965C78">
          <w:rPr>
            <w:noProof/>
            <w:webHidden/>
          </w:rPr>
          <w:fldChar w:fldCharType="separate"/>
        </w:r>
        <w:r w:rsidR="00965C78">
          <w:rPr>
            <w:noProof/>
            <w:webHidden/>
          </w:rPr>
          <w:t>136</w:t>
        </w:r>
        <w:r w:rsidR="00965C78">
          <w:rPr>
            <w:noProof/>
            <w:webHidden/>
          </w:rPr>
          <w:fldChar w:fldCharType="end"/>
        </w:r>
      </w:hyperlink>
    </w:p>
    <w:p w14:paraId="7513771F" w14:textId="03BB4D8A" w:rsidR="00965C78" w:rsidRDefault="00E22012">
      <w:pPr>
        <w:pStyle w:val="Sumrio1"/>
        <w:tabs>
          <w:tab w:val="right" w:leader="dot" w:pos="9061"/>
        </w:tabs>
        <w:rPr>
          <w:rFonts w:asciiTheme="minorHAnsi" w:eastAsiaTheme="minorEastAsia" w:hAnsiTheme="minorHAnsi" w:cstheme="minorBidi"/>
          <w:b w:val="0"/>
          <w:caps w:val="0"/>
          <w:noProof/>
          <w:sz w:val="22"/>
          <w:szCs w:val="22"/>
        </w:rPr>
      </w:pPr>
      <w:hyperlink w:anchor="_Toc502855305" w:history="1">
        <w:r w:rsidR="00965C78" w:rsidRPr="00FB3DD6">
          <w:rPr>
            <w:rStyle w:val="Hyperlink"/>
            <w:noProof/>
          </w:rPr>
          <w:t>A</w:t>
        </w:r>
        <w:r w:rsidR="00965C78" w:rsidRPr="00FB3DD6">
          <w:rPr>
            <w:rStyle w:val="Hyperlink"/>
            <w:rFonts w:eastAsia="Calibri" w:cs="Arial"/>
            <w:noProof/>
            <w:spacing w:val="5"/>
            <w:kern w:val="32"/>
          </w:rPr>
          <w:t>PÊNDIC</w:t>
        </w:r>
        <w:r w:rsidR="00965C78" w:rsidRPr="00FB3DD6">
          <w:rPr>
            <w:rStyle w:val="Hyperlink"/>
            <w:noProof/>
          </w:rPr>
          <w:t>E C – Literatura Analisada sobre RDM e EMA</w:t>
        </w:r>
        <w:r w:rsidR="00965C78">
          <w:rPr>
            <w:noProof/>
            <w:webHidden/>
          </w:rPr>
          <w:tab/>
        </w:r>
        <w:r w:rsidR="00965C78">
          <w:rPr>
            <w:noProof/>
            <w:webHidden/>
          </w:rPr>
          <w:fldChar w:fldCharType="begin"/>
        </w:r>
        <w:r w:rsidR="00965C78">
          <w:rPr>
            <w:noProof/>
            <w:webHidden/>
          </w:rPr>
          <w:instrText xml:space="preserve"> PAGEREF _Toc502855305 \h </w:instrText>
        </w:r>
        <w:r w:rsidR="00965C78">
          <w:rPr>
            <w:noProof/>
            <w:webHidden/>
          </w:rPr>
        </w:r>
        <w:r w:rsidR="00965C78">
          <w:rPr>
            <w:noProof/>
            <w:webHidden/>
          </w:rPr>
          <w:fldChar w:fldCharType="separate"/>
        </w:r>
        <w:r w:rsidR="00965C78">
          <w:rPr>
            <w:noProof/>
            <w:webHidden/>
          </w:rPr>
          <w:t>139</w:t>
        </w:r>
        <w:r w:rsidR="00965C78">
          <w:rPr>
            <w:noProof/>
            <w:webHidden/>
          </w:rPr>
          <w:fldChar w:fldCharType="end"/>
        </w:r>
      </w:hyperlink>
    </w:p>
    <w:p w14:paraId="06CDCA97" w14:textId="61962539" w:rsidR="00965C78" w:rsidRDefault="00E22012">
      <w:pPr>
        <w:pStyle w:val="Sumrio1"/>
        <w:tabs>
          <w:tab w:val="right" w:leader="dot" w:pos="9061"/>
        </w:tabs>
        <w:rPr>
          <w:rFonts w:asciiTheme="minorHAnsi" w:eastAsiaTheme="minorEastAsia" w:hAnsiTheme="minorHAnsi" w:cstheme="minorBidi"/>
          <w:b w:val="0"/>
          <w:caps w:val="0"/>
          <w:noProof/>
          <w:sz w:val="22"/>
          <w:szCs w:val="22"/>
        </w:rPr>
      </w:pPr>
      <w:hyperlink w:anchor="_Toc502855306" w:history="1">
        <w:r w:rsidR="00965C78" w:rsidRPr="00FB3DD6">
          <w:rPr>
            <w:rStyle w:val="Hyperlink"/>
            <w:noProof/>
          </w:rPr>
          <w:t>A</w:t>
        </w:r>
        <w:r w:rsidR="00965C78" w:rsidRPr="00FB3DD6">
          <w:rPr>
            <w:rStyle w:val="Hyperlink"/>
            <w:rFonts w:eastAsia="Calibri" w:cs="Arial"/>
            <w:noProof/>
            <w:spacing w:val="5"/>
            <w:kern w:val="32"/>
          </w:rPr>
          <w:t>PÊNDIC</w:t>
        </w:r>
        <w:r w:rsidR="00965C78" w:rsidRPr="00FB3DD6">
          <w:rPr>
            <w:rStyle w:val="Hyperlink"/>
            <w:noProof/>
          </w:rPr>
          <w:t>E D – Contextos de Aplicação do RDM</w:t>
        </w:r>
        <w:r w:rsidR="00965C78">
          <w:rPr>
            <w:noProof/>
            <w:webHidden/>
          </w:rPr>
          <w:tab/>
        </w:r>
        <w:r w:rsidR="00965C78">
          <w:rPr>
            <w:noProof/>
            <w:webHidden/>
          </w:rPr>
          <w:fldChar w:fldCharType="begin"/>
        </w:r>
        <w:r w:rsidR="00965C78">
          <w:rPr>
            <w:noProof/>
            <w:webHidden/>
          </w:rPr>
          <w:instrText xml:space="preserve"> PAGEREF _Toc502855306 \h </w:instrText>
        </w:r>
        <w:r w:rsidR="00965C78">
          <w:rPr>
            <w:noProof/>
            <w:webHidden/>
          </w:rPr>
        </w:r>
        <w:r w:rsidR="00965C78">
          <w:rPr>
            <w:noProof/>
            <w:webHidden/>
          </w:rPr>
          <w:fldChar w:fldCharType="separate"/>
        </w:r>
        <w:r w:rsidR="00965C78">
          <w:rPr>
            <w:noProof/>
            <w:webHidden/>
          </w:rPr>
          <w:t>142</w:t>
        </w:r>
        <w:r w:rsidR="00965C78">
          <w:rPr>
            <w:noProof/>
            <w:webHidden/>
          </w:rPr>
          <w:fldChar w:fldCharType="end"/>
        </w:r>
      </w:hyperlink>
    </w:p>
    <w:p w14:paraId="1FE1ACBE" w14:textId="1390BE69" w:rsidR="00965C78" w:rsidRDefault="00E22012">
      <w:pPr>
        <w:pStyle w:val="Sumrio1"/>
        <w:tabs>
          <w:tab w:val="right" w:leader="dot" w:pos="9061"/>
        </w:tabs>
        <w:rPr>
          <w:rFonts w:asciiTheme="minorHAnsi" w:eastAsiaTheme="minorEastAsia" w:hAnsiTheme="minorHAnsi" w:cstheme="minorBidi"/>
          <w:b w:val="0"/>
          <w:caps w:val="0"/>
          <w:noProof/>
          <w:sz w:val="22"/>
          <w:szCs w:val="22"/>
        </w:rPr>
      </w:pPr>
      <w:hyperlink w:anchor="_Toc502855307" w:history="1">
        <w:r w:rsidR="00965C78" w:rsidRPr="00FB3DD6">
          <w:rPr>
            <w:rStyle w:val="Hyperlink"/>
            <w:noProof/>
          </w:rPr>
          <w:t>A</w:t>
        </w:r>
        <w:r w:rsidR="00965C78" w:rsidRPr="00FB3DD6">
          <w:rPr>
            <w:rStyle w:val="Hyperlink"/>
            <w:rFonts w:eastAsia="Calibri" w:cs="Arial"/>
            <w:noProof/>
            <w:spacing w:val="5"/>
            <w:kern w:val="32"/>
          </w:rPr>
          <w:t>PÊNDIC</w:t>
        </w:r>
        <w:r w:rsidR="00965C78" w:rsidRPr="00FB3DD6">
          <w:rPr>
            <w:rStyle w:val="Hyperlink"/>
            <w:noProof/>
          </w:rPr>
          <w:t>E E – Protocolo de Pesquisa – Pré-Instanciação</w:t>
        </w:r>
        <w:r w:rsidR="00965C78">
          <w:rPr>
            <w:noProof/>
            <w:webHidden/>
          </w:rPr>
          <w:tab/>
        </w:r>
        <w:r w:rsidR="00965C78">
          <w:rPr>
            <w:noProof/>
            <w:webHidden/>
          </w:rPr>
          <w:fldChar w:fldCharType="begin"/>
        </w:r>
        <w:r w:rsidR="00965C78">
          <w:rPr>
            <w:noProof/>
            <w:webHidden/>
          </w:rPr>
          <w:instrText xml:space="preserve"> PAGEREF _Toc502855307 \h </w:instrText>
        </w:r>
        <w:r w:rsidR="00965C78">
          <w:rPr>
            <w:noProof/>
            <w:webHidden/>
          </w:rPr>
        </w:r>
        <w:r w:rsidR="00965C78">
          <w:rPr>
            <w:noProof/>
            <w:webHidden/>
          </w:rPr>
          <w:fldChar w:fldCharType="separate"/>
        </w:r>
        <w:r w:rsidR="00965C78">
          <w:rPr>
            <w:noProof/>
            <w:webHidden/>
          </w:rPr>
          <w:t>145</w:t>
        </w:r>
        <w:r w:rsidR="00965C78">
          <w:rPr>
            <w:noProof/>
            <w:webHidden/>
          </w:rPr>
          <w:fldChar w:fldCharType="end"/>
        </w:r>
      </w:hyperlink>
    </w:p>
    <w:p w14:paraId="2FACBD1B" w14:textId="44C5AF7A" w:rsidR="00965C78" w:rsidRDefault="00E22012">
      <w:pPr>
        <w:pStyle w:val="Sumrio1"/>
        <w:tabs>
          <w:tab w:val="right" w:leader="dot" w:pos="9061"/>
        </w:tabs>
        <w:rPr>
          <w:rFonts w:asciiTheme="minorHAnsi" w:eastAsiaTheme="minorEastAsia" w:hAnsiTheme="minorHAnsi" w:cstheme="minorBidi"/>
          <w:b w:val="0"/>
          <w:caps w:val="0"/>
          <w:noProof/>
          <w:sz w:val="22"/>
          <w:szCs w:val="22"/>
        </w:rPr>
      </w:pPr>
      <w:hyperlink w:anchor="_Toc502855308" w:history="1">
        <w:r w:rsidR="00965C78" w:rsidRPr="00FB3DD6">
          <w:rPr>
            <w:rStyle w:val="Hyperlink"/>
            <w:noProof/>
          </w:rPr>
          <w:t>A</w:t>
        </w:r>
        <w:r w:rsidR="00965C78" w:rsidRPr="00FB3DD6">
          <w:rPr>
            <w:rStyle w:val="Hyperlink"/>
            <w:rFonts w:eastAsia="Calibri" w:cs="Arial"/>
            <w:noProof/>
            <w:spacing w:val="5"/>
            <w:kern w:val="32"/>
          </w:rPr>
          <w:t>PÊNDIC</w:t>
        </w:r>
        <w:r w:rsidR="00965C78" w:rsidRPr="00FB3DD6">
          <w:rPr>
            <w:rStyle w:val="Hyperlink"/>
            <w:noProof/>
          </w:rPr>
          <w:t>E F – Protocolo de Pesquisa – Pós-Instanciação</w:t>
        </w:r>
        <w:r w:rsidR="00965C78">
          <w:rPr>
            <w:noProof/>
            <w:webHidden/>
          </w:rPr>
          <w:tab/>
        </w:r>
        <w:r w:rsidR="00965C78">
          <w:rPr>
            <w:noProof/>
            <w:webHidden/>
          </w:rPr>
          <w:fldChar w:fldCharType="begin"/>
        </w:r>
        <w:r w:rsidR="00965C78">
          <w:rPr>
            <w:noProof/>
            <w:webHidden/>
          </w:rPr>
          <w:instrText xml:space="preserve"> PAGEREF _Toc502855308 \h </w:instrText>
        </w:r>
        <w:r w:rsidR="00965C78">
          <w:rPr>
            <w:noProof/>
            <w:webHidden/>
          </w:rPr>
        </w:r>
        <w:r w:rsidR="00965C78">
          <w:rPr>
            <w:noProof/>
            <w:webHidden/>
          </w:rPr>
          <w:fldChar w:fldCharType="separate"/>
        </w:r>
        <w:r w:rsidR="00965C78">
          <w:rPr>
            <w:noProof/>
            <w:webHidden/>
          </w:rPr>
          <w:t>147</w:t>
        </w:r>
        <w:r w:rsidR="00965C78">
          <w:rPr>
            <w:noProof/>
            <w:webHidden/>
          </w:rPr>
          <w:fldChar w:fldCharType="end"/>
        </w:r>
      </w:hyperlink>
    </w:p>
    <w:p w14:paraId="10DF849C" w14:textId="32048C48" w:rsidR="00965C78" w:rsidRDefault="00E22012">
      <w:pPr>
        <w:pStyle w:val="Sumrio1"/>
        <w:tabs>
          <w:tab w:val="right" w:leader="dot" w:pos="9061"/>
        </w:tabs>
        <w:rPr>
          <w:rFonts w:asciiTheme="minorHAnsi" w:eastAsiaTheme="minorEastAsia" w:hAnsiTheme="minorHAnsi" w:cstheme="minorBidi"/>
          <w:b w:val="0"/>
          <w:caps w:val="0"/>
          <w:noProof/>
          <w:sz w:val="22"/>
          <w:szCs w:val="22"/>
        </w:rPr>
      </w:pPr>
      <w:hyperlink w:anchor="_Toc502855309" w:history="1">
        <w:r w:rsidR="00965C78" w:rsidRPr="00FB3DD6">
          <w:rPr>
            <w:rStyle w:val="Hyperlink"/>
            <w:noProof/>
          </w:rPr>
          <w:t>A</w:t>
        </w:r>
        <w:r w:rsidR="00965C78" w:rsidRPr="00FB3DD6">
          <w:rPr>
            <w:rStyle w:val="Hyperlink"/>
            <w:rFonts w:eastAsia="Calibri" w:cs="Arial"/>
            <w:noProof/>
            <w:spacing w:val="5"/>
            <w:kern w:val="32"/>
          </w:rPr>
          <w:t>PÊNDIC</w:t>
        </w:r>
        <w:r w:rsidR="00965C78" w:rsidRPr="00FB3DD6">
          <w:rPr>
            <w:rStyle w:val="Hyperlink"/>
            <w:noProof/>
          </w:rPr>
          <w:t>E G – Equações relacionadas ao RDM e Fontes</w:t>
        </w:r>
        <w:r w:rsidR="00965C78">
          <w:rPr>
            <w:noProof/>
            <w:webHidden/>
          </w:rPr>
          <w:tab/>
        </w:r>
        <w:r w:rsidR="00965C78">
          <w:rPr>
            <w:noProof/>
            <w:webHidden/>
          </w:rPr>
          <w:fldChar w:fldCharType="begin"/>
        </w:r>
        <w:r w:rsidR="00965C78">
          <w:rPr>
            <w:noProof/>
            <w:webHidden/>
          </w:rPr>
          <w:instrText xml:space="preserve"> PAGEREF _Toc502855309 \h </w:instrText>
        </w:r>
        <w:r w:rsidR="00965C78">
          <w:rPr>
            <w:noProof/>
            <w:webHidden/>
          </w:rPr>
        </w:r>
        <w:r w:rsidR="00965C78">
          <w:rPr>
            <w:noProof/>
            <w:webHidden/>
          </w:rPr>
          <w:fldChar w:fldCharType="separate"/>
        </w:r>
        <w:r w:rsidR="00965C78">
          <w:rPr>
            <w:noProof/>
            <w:webHidden/>
          </w:rPr>
          <w:t>150</w:t>
        </w:r>
        <w:r w:rsidR="00965C78">
          <w:rPr>
            <w:noProof/>
            <w:webHidden/>
          </w:rPr>
          <w:fldChar w:fldCharType="end"/>
        </w:r>
      </w:hyperlink>
    </w:p>
    <w:p w14:paraId="69EF194E" w14:textId="6DB74E10" w:rsidR="00965C78" w:rsidRDefault="00E22012">
      <w:pPr>
        <w:pStyle w:val="Sumrio1"/>
        <w:tabs>
          <w:tab w:val="right" w:leader="dot" w:pos="9061"/>
        </w:tabs>
        <w:rPr>
          <w:rFonts w:asciiTheme="minorHAnsi" w:eastAsiaTheme="minorEastAsia" w:hAnsiTheme="minorHAnsi" w:cstheme="minorBidi"/>
          <w:b w:val="0"/>
          <w:caps w:val="0"/>
          <w:noProof/>
          <w:sz w:val="22"/>
          <w:szCs w:val="22"/>
        </w:rPr>
      </w:pPr>
      <w:hyperlink w:anchor="_Toc502855310" w:history="1">
        <w:r w:rsidR="00965C78" w:rsidRPr="00FB3DD6">
          <w:rPr>
            <w:rStyle w:val="Hyperlink"/>
            <w:noProof/>
          </w:rPr>
          <w:t>A</w:t>
        </w:r>
        <w:r w:rsidR="00965C78" w:rsidRPr="00FB3DD6">
          <w:rPr>
            <w:rStyle w:val="Hyperlink"/>
            <w:rFonts w:eastAsia="Calibri" w:cs="Arial"/>
            <w:noProof/>
            <w:spacing w:val="5"/>
            <w:kern w:val="32"/>
          </w:rPr>
          <w:t>PÊNDIC</w:t>
        </w:r>
        <w:r w:rsidR="00965C78" w:rsidRPr="00FB3DD6">
          <w:rPr>
            <w:rStyle w:val="Hyperlink"/>
            <w:noProof/>
          </w:rPr>
          <w:t>E H – Quadro Completo de Métodos</w:t>
        </w:r>
        <w:r w:rsidR="00965C78">
          <w:rPr>
            <w:noProof/>
            <w:webHidden/>
          </w:rPr>
          <w:tab/>
        </w:r>
        <w:r w:rsidR="00965C78">
          <w:rPr>
            <w:noProof/>
            <w:webHidden/>
          </w:rPr>
          <w:fldChar w:fldCharType="begin"/>
        </w:r>
        <w:r w:rsidR="00965C78">
          <w:rPr>
            <w:noProof/>
            <w:webHidden/>
          </w:rPr>
          <w:instrText xml:space="preserve"> PAGEREF _Toc502855310 \h </w:instrText>
        </w:r>
        <w:r w:rsidR="00965C78">
          <w:rPr>
            <w:noProof/>
            <w:webHidden/>
          </w:rPr>
        </w:r>
        <w:r w:rsidR="00965C78">
          <w:rPr>
            <w:noProof/>
            <w:webHidden/>
          </w:rPr>
          <w:fldChar w:fldCharType="separate"/>
        </w:r>
        <w:r w:rsidR="00965C78">
          <w:rPr>
            <w:noProof/>
            <w:webHidden/>
          </w:rPr>
          <w:t>152</w:t>
        </w:r>
        <w:r w:rsidR="00965C78">
          <w:rPr>
            <w:noProof/>
            <w:webHidden/>
          </w:rPr>
          <w:fldChar w:fldCharType="end"/>
        </w:r>
      </w:hyperlink>
    </w:p>
    <w:p w14:paraId="14AAADDD" w14:textId="0D4A8705" w:rsidR="00965C78" w:rsidRDefault="00E22012">
      <w:pPr>
        <w:pStyle w:val="Sumrio1"/>
        <w:tabs>
          <w:tab w:val="right" w:leader="dot" w:pos="9061"/>
        </w:tabs>
        <w:rPr>
          <w:rFonts w:asciiTheme="minorHAnsi" w:eastAsiaTheme="minorEastAsia" w:hAnsiTheme="minorHAnsi" w:cstheme="minorBidi"/>
          <w:b w:val="0"/>
          <w:caps w:val="0"/>
          <w:noProof/>
          <w:sz w:val="22"/>
          <w:szCs w:val="22"/>
        </w:rPr>
      </w:pPr>
      <w:hyperlink w:anchor="_Toc502855311" w:history="1">
        <w:r w:rsidR="00965C78" w:rsidRPr="00FB3DD6">
          <w:rPr>
            <w:rStyle w:val="Hyperlink"/>
            <w:noProof/>
          </w:rPr>
          <w:t>APÊNDICE I – Código fonte do Simulador</w:t>
        </w:r>
        <w:r w:rsidR="00965C78">
          <w:rPr>
            <w:noProof/>
            <w:webHidden/>
          </w:rPr>
          <w:tab/>
        </w:r>
        <w:r w:rsidR="00965C78">
          <w:rPr>
            <w:noProof/>
            <w:webHidden/>
          </w:rPr>
          <w:fldChar w:fldCharType="begin"/>
        </w:r>
        <w:r w:rsidR="00965C78">
          <w:rPr>
            <w:noProof/>
            <w:webHidden/>
          </w:rPr>
          <w:instrText xml:space="preserve"> PAGEREF _Toc502855311 \h </w:instrText>
        </w:r>
        <w:r w:rsidR="00965C78">
          <w:rPr>
            <w:noProof/>
            <w:webHidden/>
          </w:rPr>
        </w:r>
        <w:r w:rsidR="00965C78">
          <w:rPr>
            <w:noProof/>
            <w:webHidden/>
          </w:rPr>
          <w:fldChar w:fldCharType="separate"/>
        </w:r>
        <w:r w:rsidR="00965C78">
          <w:rPr>
            <w:noProof/>
            <w:webHidden/>
          </w:rPr>
          <w:t>154</w:t>
        </w:r>
        <w:r w:rsidR="00965C78">
          <w:rPr>
            <w:noProof/>
            <w:webHidden/>
          </w:rPr>
          <w:fldChar w:fldCharType="end"/>
        </w:r>
      </w:hyperlink>
    </w:p>
    <w:p w14:paraId="2E57EA8B" w14:textId="7664D1F1" w:rsidR="00A24367" w:rsidRDefault="00A24367" w:rsidP="00A24367">
      <w:pPr>
        <w:pStyle w:val="PPGEClinhaembranco"/>
        <w:ind w:firstLine="0"/>
        <w:jc w:val="center"/>
        <w:rPr>
          <w:rFonts w:cs="Arial"/>
          <w:b/>
          <w:color w:val="FF0000"/>
          <w:sz w:val="20"/>
        </w:rPr>
        <w:sectPr w:rsidR="00A24367" w:rsidSect="001F56FA">
          <w:footnotePr>
            <w:numRestart w:val="eachSect"/>
          </w:footnotePr>
          <w:pgSz w:w="11906" w:h="16838" w:code="9"/>
          <w:pgMar w:top="1701" w:right="1134" w:bottom="1134" w:left="1701" w:header="1134" w:footer="709" w:gutter="0"/>
          <w:cols w:space="708"/>
          <w:titlePg/>
          <w:docGrid w:linePitch="360"/>
        </w:sectPr>
      </w:pPr>
      <w:r>
        <w:rPr>
          <w:rFonts w:cs="Arial"/>
          <w:b/>
          <w:color w:val="FF0000"/>
          <w:sz w:val="20"/>
        </w:rPr>
        <w:fldChar w:fldCharType="end"/>
      </w:r>
    </w:p>
    <w:p w14:paraId="68F86E06" w14:textId="77777777" w:rsidR="001215A3" w:rsidRPr="003B46D6" w:rsidRDefault="001215A3" w:rsidP="001215A3">
      <w:pPr>
        <w:pStyle w:val="Ttulo1"/>
      </w:pPr>
      <w:bookmarkStart w:id="3" w:name="_Toc502855245"/>
      <w:r w:rsidRPr="003B46D6">
        <w:lastRenderedPageBreak/>
        <w:t>INTRODUÇÃO</w:t>
      </w:r>
      <w:bookmarkEnd w:id="3"/>
    </w:p>
    <w:p w14:paraId="1DA1CD79" w14:textId="379E78F2" w:rsidR="001215A3" w:rsidRDefault="001215A3" w:rsidP="001215A3">
      <w:bookmarkStart w:id="4" w:name="_Toc456015058"/>
      <w:commentRangeStart w:id="5"/>
      <w:r>
        <w:t>Uma decisão</w:t>
      </w:r>
      <w:r w:rsidR="00113416">
        <w:t>, em sua forma mais simples, pode ser considerada uma ação instantânea, uma</w:t>
      </w:r>
      <w:r>
        <w:t xml:space="preserve"> </w:t>
      </w:r>
      <w:r w:rsidR="00113416">
        <w:t>escolha feita entre duas ou mais alternativas por um grupo ou indivíduo.</w:t>
      </w:r>
      <w:r w:rsidR="00113416">
        <w:fldChar w:fldCharType="begin" w:fldLock="1"/>
      </w:r>
      <w:r w:rsidR="00810566">
        <w:instrText>ADDIN CSL_CITATION { "citationItems" : [ { "id" : "ITEM-1", "itemData" : { "DOI" : "10.1108/09596111111129977", "ISBN" : "9780077645069", "ISSN" : "0959-6119", "PMID" : "121463", "author" : [ { "dropping-particle" : "", "family" : "Wilson", "given" : "David", "non-dropping-particle" : "", "parse-names" : false, "suffix" : "" } ], "container-title" : "Wiley Encyclopedia of Management", "id" : "ITEM-1", "issued" : { "date-parts" : [ [ "2015" ] ] }, "page" : "12:1-4", "title" : "Strategic Decision Making", "type" : "chapter" }, "uris" : [ "http://www.mendeley.com/documents/?uuid=29815124-a06b-42f1-9a0a-c76cb644504c" ] } ], "mendeley" : { "formattedCitation" : "(WILSON, 2015)", "plainTextFormattedCitation" : "(WILSON, 2015)", "previouslyFormattedCitation" : "(WILSON, 2015)" }, "properties" : {  }, "schema" : "https://github.com/citation-style-language/schema/raw/master/csl-citation.json" }</w:instrText>
      </w:r>
      <w:r w:rsidR="00113416">
        <w:fldChar w:fldCharType="separate"/>
      </w:r>
      <w:r w:rsidR="00113416" w:rsidRPr="00113416">
        <w:rPr>
          <w:noProof/>
        </w:rPr>
        <w:t>(WILSON, 2015)</w:t>
      </w:r>
      <w:r w:rsidR="00113416">
        <w:fldChar w:fldCharType="end"/>
      </w:r>
      <w:r w:rsidR="00113416">
        <w:t xml:space="preserve">. Uma decisão </w:t>
      </w:r>
      <w:r>
        <w:t xml:space="preserve">representa um comprometimento de recursos que não é reversível, exceto por uma outra decisão futura. </w:t>
      </w:r>
      <w:r>
        <w:fldChar w:fldCharType="begin" w:fldLock="1"/>
      </w:r>
      <w:r w:rsidR="00810566">
        <w:instrText>ADDIN CSL_CITATION { "citationItems" : [ { "id" : "ITEM-1", "itemData" : { "DOI" : "10.1057/jors.1973.52", "ISBN" : "00303623", "ISSN" : "0160-5682", "abstract" : "The use of \"optimality\" as an operational research criterion is insufficiently discriminating. Ample evidence exists that for many problems simple optimization (particularly profit maximization) does not represent the aims of management. In this paper we discuss the nature of the problem situations for which alternative decision criteria are more appropriate. In particular the structure of strategic planning problems is analysed. The provisional commitment involved in a plan (in contrast to the irrevocable commitment of a decision) leads to the development of a particular criterion, robustness-a measure of the flexibility which an initial decision of a plan maintains for achieving near-optimal states in conditions of uncertainty. The robustness concept is developed through the case study of a sequential factory location problem.", "author" : [ { "dropping-particle" : "", "family" : "Rosenhead", "given" : "Jonathan", "non-dropping-particle" : "", "parse-names" : false, "suffix" : "" }, { "dropping-particle" : "", "family" : "Elton", "given" : "Martin", "non-dropping-particle" : "", "parse-names" : false, "suffix" : "" }, { "dropping-particle" : "", "family" : "Gupta", "given" : "Shiv K.", "non-dropping-particle" : "", "parse-names" : false, "suffix" : "" } ], "container-title" : "Operational Research Quarterly", "id" : "ITEM-1", "issue" : "4", "issued" : { "date-parts" : [ [ "1973" ] ] }, "page" : "413-431", "title" : "Robustness and optimality as criteria for strategic decisions", "type" : "article-journal", "volume" : "23" }, "uris" : [ "http://www.mendeley.com/documents/?uuid=999022a7-9d19-436d-a757-07dc4f5ca5a1" ] } ], "mendeley" : { "formattedCitation" : "(ROSENHEAD; ELTON; GUPTA, 1973)", "plainTextFormattedCitation" : "(ROSENHEAD; ELTON; GUPTA, 1973)", "previouslyFormattedCitation" : "(ROSENHEAD; ELTON; GUPTA, 1973)" }, "properties" : {  }, "schema" : "https://github.com/citation-style-language/schema/raw/master/csl-citation.json" }</w:instrText>
      </w:r>
      <w:r>
        <w:fldChar w:fldCharType="separate"/>
      </w:r>
      <w:r w:rsidR="00113416" w:rsidRPr="00113416">
        <w:rPr>
          <w:noProof/>
        </w:rPr>
        <w:t>(ROSENHEAD; ELTON; GUPTA, 1973)</w:t>
      </w:r>
      <w:r>
        <w:fldChar w:fldCharType="end"/>
      </w:r>
      <w:r>
        <w:t xml:space="preserve">. </w:t>
      </w:r>
      <w:r w:rsidRPr="00937337">
        <w:t>A</w:t>
      </w:r>
      <w:r>
        <w:t>s Decisões Estratégicas</w:t>
      </w:r>
      <w:r w:rsidRPr="00937337">
        <w:t xml:space="preserve"> </w:t>
      </w:r>
      <w:r>
        <w:t>(</w:t>
      </w:r>
      <w:r w:rsidRPr="00B7483F">
        <w:rPr>
          <w:i/>
        </w:rPr>
        <w:t>Strategic</w:t>
      </w:r>
      <w:r w:rsidRPr="00937337">
        <w:rPr>
          <w:i/>
        </w:rPr>
        <w:t xml:space="preserve"> Decision Making</w:t>
      </w:r>
      <w:r>
        <w:rPr>
          <w:i/>
        </w:rPr>
        <w:t xml:space="preserve"> – SDM</w:t>
      </w:r>
      <w:r>
        <w:t>) podem ser consideradas</w:t>
      </w:r>
      <w:r w:rsidRPr="00937337">
        <w:t xml:space="preserve"> </w:t>
      </w:r>
      <w:r>
        <w:t xml:space="preserve">como um aspecto central da estratégia de uma empresa, pois moldam o seu futuro. </w:t>
      </w:r>
      <w:r>
        <w:fldChar w:fldCharType="begin" w:fldLock="1"/>
      </w:r>
      <w:r w:rsidR="00810566">
        <w:instrText>ADDIN CSL_CITATION { "citationItems" : [ { "id" : "ITEM-1", "itemData" : { "DOI" : "10.1002/smj.4250130904", "ISSN" : "01432095", "author" : [ { "dropping-particle" : "", "family" : "Eisenhardt", "given" : "Kathleen M.", "non-dropping-particle" : "", "parse-names" : false, "suffix" : "" }, { "dropping-particle" : "", "family" : "Zbaracki", "given" : "Mark J.", "non-dropping-particle" : "", "parse-names" : false, "suffix" : "" } ], "container-title" : "Strategic Management Journal", "id" : "ITEM-1", "issue" : "S2", "issued" : { "date-parts" : [ [ "1992" ] ] }, "page" : "17-37", "title" : "Strategic decision making", "type" : "article-journal", "volume" : "13" }, "uris" : [ "http://www.mendeley.com/documents/?uuid=e313b4e0-a8ae-45d6-984f-b15be022f698" ] }, { "id" : "ITEM-2", "itemData" : { "DOI" : "10.1108/09596111111129977", "ISBN" : "9780077645069", "ISSN" : "0959-6119", "PMID" : "121463", "author" : [ { "dropping-particle" : "", "family" : "Wilson", "given" : "David", "non-dropping-particle" : "", "parse-names" : false, "suffix" : "" } ], "container-title" : "Wiley Encyclopedia of Management", "id" : "ITEM-2", "issued" : { "date-parts" : [ [ "2015" ] ] }, "page" : "12:1-4", "title" : "Strategic Decision Making", "type" : "chapter" }, "uris" : [ "http://www.mendeley.com/documents/?uuid=29815124-a06b-42f1-9a0a-c76cb644504c" ] } ], "mendeley" : { "formattedCitation" : "(EISENHARDT; ZBARACKI, 1992; WILSON, 2015)", "plainTextFormattedCitation" : "(EISENHARDT; ZBARACKI, 1992; WILSON, 2015)", "previouslyFormattedCitation" : "(EISENHARDT; ZBARACKI, 1992; WILSON, 2015)" }, "properties" : {  }, "schema" : "https://github.com/citation-style-language/schema/raw/master/csl-citation.json" }</w:instrText>
      </w:r>
      <w:r>
        <w:fldChar w:fldCharType="separate"/>
      </w:r>
      <w:r w:rsidR="00113416" w:rsidRPr="00113416">
        <w:rPr>
          <w:noProof/>
        </w:rPr>
        <w:t>(EISENHARDT; ZBARACKI, 1992; WILSON, 2015)</w:t>
      </w:r>
      <w:r>
        <w:fldChar w:fldCharType="end"/>
      </w:r>
      <w:r>
        <w:t xml:space="preserve">. 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"locator" : "246", "suppress-author" : 1, "uris" : [ "http://www.mendeley.com/documents/?uuid=b69a9a03-ae74-49ec-9f1f-28fb719734b3" ] } ], "mendeley" : { "formattedCitation" : "(1976, p. 246)", "plainTextFormattedCitation" : "(1976, p. 246)", "previouslyFormattedCitation" : "(1976, p. 246)" }, "properties" : {  }, "schema" : "https://github.com/citation-style-language/schema/raw/master/csl-citation.json" }</w:instrText>
      </w:r>
      <w:r>
        <w:fldChar w:fldCharType="separate"/>
      </w:r>
      <w:r w:rsidRPr="00664E7C">
        <w:rPr>
          <w:noProof/>
        </w:rPr>
        <w:t>(1976, p. 246)</w:t>
      </w:r>
      <w:r>
        <w:fldChar w:fldCharType="end"/>
      </w:r>
      <w:r>
        <w:t xml:space="preserve">, caracterizam as decisões estratégicas como importantes em termos das ações realizadas, recursos comprometidos ou pelos precedentes que define. Eisenhardt e Zbaracki </w:t>
      </w:r>
      <w:r>
        <w:fldChar w:fldCharType="begin" w:fldLock="1"/>
      </w:r>
      <w:r w:rsidR="00810566">
        <w:instrText>ADDIN CSL_CITATION { "citationItems" : [ { "id" : "ITEM-1", "itemData" : { "DOI" : "10.1002/smj.4250130904", "ISSN" : "01432095", "author" : [ { "dropping-particle" : "", "family" : "Eisenhardt", "given" : "Kathleen M.", "non-dropping-particle" : "", "parse-names" : false, "suffix" : "" }, { "dropping-particle" : "", "family" : "Zbaracki", "given" : "Mark J.", "non-dropping-particle" : "", "parse-names" : false, "suffix" : "" } ], "container-title" : "Strategic Management Journal", "id" : "ITEM-1", "issue" : "S2", "issued" : { "date-parts" : [ [ "1992" ] ] }, "page" : "17-37", "title" : "Strategic decision making", "type" : "article-journal", "volume" : "13" }, "locator" : "17", "suppress-author" : 1, "uris" : [ "http://www.mendeley.com/documents/?uuid=e313b4e0-a8ae-45d6-984f-b15be022f698" ] } ], "mendeley" : { "formattedCitation" : "(1992, p. 17)", "plainTextFormattedCitation" : "(1992, p. 17)", "previouslyFormattedCitation" : "(1992, p. 17)" }, "properties" : {  }, "schema" : "https://github.com/citation-style-language/schema/raw/master/csl-citation.json" }</w:instrText>
      </w:r>
      <w:r>
        <w:fldChar w:fldCharType="separate"/>
      </w:r>
      <w:r w:rsidRPr="00664E7C">
        <w:rPr>
          <w:noProof/>
        </w:rPr>
        <w:t>(1992, p. 17)</w:t>
      </w:r>
      <w:r>
        <w:fldChar w:fldCharType="end"/>
      </w:r>
      <w:r>
        <w:t xml:space="preserve"> adicionam que decisões estratégicas são infrequentes, tomadas pelos líderes de uma organização, que  afetam criticamente a saúde da organização e sua sobrevivência</w:t>
      </w:r>
      <w:commentRangeEnd w:id="5"/>
      <w:r w:rsidR="00155797">
        <w:rPr>
          <w:rStyle w:val="Refdecomentrio"/>
        </w:rPr>
        <w:commentReference w:id="5"/>
      </w:r>
      <w:r>
        <w:t>.</w:t>
      </w:r>
    </w:p>
    <w:p w14:paraId="63546702" w14:textId="3804DD4B" w:rsidR="001215A3" w:rsidRDefault="001215A3" w:rsidP="001215A3">
      <w:r>
        <w:t xml:space="preserve">Dada a criticidade das decisões estratégicas sobre o futuro das empresas, espera-se que as mesmas procurem suportar tais decisões da melhor maneira disponível, possivelmente usando processos formais. Esta necessidade manifestou-se no surgimento do planejamento estratégico formal, considerado a partir dos anos 60 como </w:t>
      </w:r>
      <w:r>
        <w:rPr>
          <w:i/>
        </w:rPr>
        <w:t xml:space="preserve">a </w:t>
      </w:r>
      <w:r>
        <w:t xml:space="preserve">melhor alternativa para o suporte à estratégia. </w:t>
      </w:r>
      <w:r>
        <w:fldChar w:fldCharType="begin" w:fldLock="1"/>
      </w:r>
      <w:r w:rsidR="00810566">
        <w:instrText>ADDIN CSL_CITATION { "citationItems" : [ { "id" : "ITEM-1", "itemData" : { "ISBN" : "9781476754765", "abstract" : "Strategic planning isn\u2019t strategic thinking. One is analysis, and the other is synthesis.", "author" : [ { "dropping-particle" : "", "family" : "Mintzberg", "given" : "Henry", "non-dropping-particle" : "", "parse-names" : false, "suffix" : "" } ], "container-title" : "Strategic Planning", "id" : "ITEM-1", "issued" : { "date-parts" : [ [ "1994" ] ] }, "page" : "107-114", "title" : "The Fall and Rise of Strategic Planning", "type" : "article-journal" }, "uris" : [ "http://www.mendeley.com/documents/?uuid=05ae9d02-6b07-49ed-a2a9-52ee88cbddcf" ] } ], "mendeley" : { "formattedCitation" : "(MINTZBERG, 1994)", "plainTextFormattedCitation" : "(MINTZBERG, 1994)", "previouslyFormattedCitation" : "(MINTZBERG, 1994)" }, "properties" : {  }, "schema" : "https://github.com/citation-style-language/schema/raw/master/csl-citation.json" }</w:instrText>
      </w:r>
      <w:r>
        <w:fldChar w:fldCharType="separate"/>
      </w:r>
      <w:r w:rsidRPr="00175DCB">
        <w:rPr>
          <w:noProof/>
        </w:rPr>
        <w:t>(MINTZBERG, 1994)</w:t>
      </w:r>
      <w:r>
        <w:fldChar w:fldCharType="end"/>
      </w:r>
      <w:r>
        <w:t xml:space="preserve">. Neste sentido, seria necessário “um processo explícito que determine os objetivos de longo prazo da firma, procedimentos para gerar e </w:t>
      </w:r>
      <w:r w:rsidRPr="003C6F02">
        <w:rPr>
          <w:i/>
        </w:rPr>
        <w:t>avaliar estratégias alternativas</w:t>
      </w:r>
      <w:r>
        <w:t xml:space="preserve"> e um sistema para monitorar os resultados do plano quando implementado”. </w:t>
      </w:r>
      <w:r>
        <w:fldChar w:fldCharType="begin" w:fldLock="1"/>
      </w:r>
      <w:r w:rsidR="00810566">
        <w:instrText>ADDIN CSL_CITATION { "citationItems" : [ { "id" : "ITEM-1", "itemData" : { "DOI" : "10.1002/smj.4250030303", "ISSN" : "01432095", "author" : [ { "dropping-particle" : "", "family" : "Armstrong", "given" : "J Scott", "non-dropping-particle" : "", "parse-names" : false, "suffix" : "" } ], "container-title" : "Strategic Management Journal", "id" : "ITEM-1", "issue" : "3", "issued" : { "date-parts" : [ [ "1982", "7" ] ] }, "page" : "197-211", "title" : "The value of formal planning for strategic decisions: Review of empirical research", "type" : "article-journal", "volume" : "3" }, "locator" : "1998", "suffix" : "grifo do autor", "uris" : [ "http://www.mendeley.com/documents/?uuid=c78f9a1b-6336-4295-9baf-fdc0b1639f95" ] } ], "mendeley" : { "formattedCitation" : "(ARMSTRONG, 1982, p. 1998 grifo do autor)", "plainTextFormattedCitation" : "(ARMSTRONG, 1982, p. 1998 grifo do autor)", "previouslyFormattedCitation" : "(ARMSTRONG, 1982, p. 1998 grifo do autor)" }, "properties" : {  }, "schema" : "https://github.com/citation-style-language/schema/raw/master/csl-citation.json" }</w:instrText>
      </w:r>
      <w:r>
        <w:fldChar w:fldCharType="separate"/>
      </w:r>
      <w:r w:rsidRPr="003C6F02">
        <w:rPr>
          <w:noProof/>
        </w:rPr>
        <w:t>(ARMSTRONG, 1982, p. 1998 grifo do autor)</w:t>
      </w:r>
      <w:r>
        <w:fldChar w:fldCharType="end"/>
      </w:r>
      <w:r>
        <w:t xml:space="preserve">. Tal processo foi caracterizado como indicado na </w:t>
      </w:r>
      <w:r>
        <w:fldChar w:fldCharType="begin"/>
      </w:r>
      <w:r>
        <w:instrText xml:space="preserve"> REF _Ref480553143 \h </w:instrText>
      </w:r>
      <w:r>
        <w:fldChar w:fldCharType="separate"/>
      </w:r>
      <w:r w:rsidR="005E035C">
        <w:t xml:space="preserve">Figura </w:t>
      </w:r>
      <w:r w:rsidR="005E035C">
        <w:rPr>
          <w:noProof/>
        </w:rPr>
        <w:t>1</w:t>
      </w:r>
      <w:r>
        <w:fldChar w:fldCharType="end"/>
      </w:r>
      <w:r>
        <w:t xml:space="preserve">. </w:t>
      </w:r>
      <w:r w:rsidR="009E2FF1">
        <w:t>Destaca-se a localização da</w:t>
      </w:r>
      <w:r>
        <w:t xml:space="preserve"> discussão </w:t>
      </w:r>
      <w:r w:rsidR="009E2FF1">
        <w:t>em que se inscreve essa pesquisa</w:t>
      </w:r>
      <w:r>
        <w:t>, a etapa “Avaliar Estratégias”, entendida como a fase na qual estratégias são comparadas e ranqueadas de acordo com alguma métrica de sucesso para a sua escolha.</w:t>
      </w:r>
      <w:r>
        <w:fldChar w:fldCharType="begin" w:fldLock="1"/>
      </w:r>
      <w:r w:rsidR="00810566">
        <w:instrText>ADDIN CSL_CITATION { "citationItems" : [ { "id" : "ITEM-1", "itemData" : { "DOI" : "10.1002/smj.4250030303", "ISSN" : "01432095", "author" : [ { "dropping-particle" : "", "family" : "Armstrong", "given" : "J Scott", "non-dropping-particle" : "", "parse-names" : false, "suffix" : "" } ], "container-title" : "Strategic Management Journal", "id" : "ITEM-1", "issue" : "3", "issued" : { "date-parts" : [ [ "1982", "7" ] ] }, "page" : "197-211", "title" : "The value of formal planning for strategic decisions: Review of empirical research", "type" : "article-journal", "volume" : "3" }, "uris" : [ "http://www.mendeley.com/documents/?uuid=c78f9a1b-6336-4295-9baf-fdc0b1639f95" ] } ], "mendeley" : { "formattedCitation" : "(ARMSTRONG, 1982)", "plainTextFormattedCitation" : "(ARMSTRONG, 1982)", "previouslyFormattedCitation" : "(ARMSTRONG, 1982)" }, "properties" : {  }, "schema" : "https://github.com/citation-style-language/schema/raw/master/csl-citation.json" }</w:instrText>
      </w:r>
      <w:r>
        <w:fldChar w:fldCharType="separate"/>
      </w:r>
      <w:r w:rsidRPr="00ED70D5">
        <w:rPr>
          <w:noProof/>
        </w:rPr>
        <w:t>(ARMSTRONG, 1982)</w:t>
      </w:r>
      <w:r>
        <w:fldChar w:fldCharType="end"/>
      </w:r>
      <w:r>
        <w:t xml:space="preserve">. </w:t>
      </w:r>
    </w:p>
    <w:p w14:paraId="38009F94" w14:textId="3EF64237" w:rsidR="001215A3" w:rsidRDefault="001215A3" w:rsidP="001215A3">
      <w:pPr>
        <w:pStyle w:val="Legenda"/>
      </w:pPr>
      <w:bookmarkStart w:id="6" w:name="_Ref480553143"/>
      <w:bookmarkStart w:id="7" w:name="_Toc482263870"/>
      <w:r>
        <w:lastRenderedPageBreak/>
        <w:t xml:space="preserve">Figura </w:t>
      </w:r>
      <w:fldSimple w:instr=" SEQ Figura \* ARABIC ">
        <w:r w:rsidR="00CB3182">
          <w:rPr>
            <w:noProof/>
          </w:rPr>
          <w:t>1</w:t>
        </w:r>
      </w:fldSimple>
      <w:bookmarkEnd w:id="6"/>
      <w:r>
        <w:t xml:space="preserve"> – Processo Formal para Suporte à Decisões Estratégicas</w:t>
      </w:r>
      <w:bookmarkEnd w:id="7"/>
    </w:p>
    <w:p w14:paraId="0AF6C12B" w14:textId="77777777" w:rsidR="001215A3" w:rsidRDefault="001215A3" w:rsidP="001215A3">
      <w:pPr>
        <w:ind w:firstLine="0"/>
        <w:jc w:val="center"/>
      </w:pPr>
      <w:r>
        <w:rPr>
          <w:noProof/>
        </w:rPr>
        <w:drawing>
          <wp:inline distT="0" distB="0" distL="0" distR="0" wp14:anchorId="1DA5EFC0" wp14:editId="119E1C88">
            <wp:extent cx="4781379" cy="1359752"/>
            <wp:effectExtent l="0" t="0" r="635" b="0"/>
            <wp:docPr id="1036" name="Imagem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781379" cy="1359752"/>
                    </a:xfrm>
                    <a:prstGeom prst="rect">
                      <a:avLst/>
                    </a:prstGeom>
                    <a:noFill/>
                  </pic:spPr>
                </pic:pic>
              </a:graphicData>
            </a:graphic>
          </wp:inline>
        </w:drawing>
      </w:r>
    </w:p>
    <w:p w14:paraId="375D3E47" w14:textId="418B3492" w:rsidR="001215A3" w:rsidRDefault="001215A3" w:rsidP="001215A3">
      <w:pPr>
        <w:ind w:firstLine="0"/>
        <w:jc w:val="center"/>
      </w:pPr>
      <w:r>
        <w:t xml:space="preserve">Fonte: Adaptado de Armstrong </w:t>
      </w:r>
      <w:r>
        <w:fldChar w:fldCharType="begin" w:fldLock="1"/>
      </w:r>
      <w:r w:rsidR="00810566">
        <w:instrText>ADDIN CSL_CITATION { "citationItems" : [ { "id" : "ITEM-1", "itemData" : { "DOI" : "10.1002/smj.4250030303", "ISSN" : "01432095", "author" : [ { "dropping-particle" : "", "family" : "Armstrong", "given" : "J Scott", "non-dropping-particle" : "", "parse-names" : false, "suffix" : "" } ], "container-title" : "Strategic Management Journal", "id" : "ITEM-1", "issue" : "3", "issued" : { "date-parts" : [ [ "1982", "7" ] ] }, "page" : "197-211", "title" : "The value of formal planning for strategic decisions: Review of empirical research", "type" : "article-journal", "volume" : "3" }, "locator" : "198", "uris" : [ "http://www.mendeley.com/documents/?uuid=c78f9a1b-6336-4295-9baf-fdc0b1639f95" ] } ], "mendeley" : { "formattedCitation" : "(ARMSTRONG, 1982, p. 198)", "plainTextFormattedCitation" : "(ARMSTRONG, 1982, p. 198)", "previouslyFormattedCitation" : "(ARMSTRONG, 1982, p. 198)" }, "properties" : {  }, "schema" : "https://github.com/citation-style-language/schema/raw/master/csl-citation.json" }</w:instrText>
      </w:r>
      <w:r>
        <w:fldChar w:fldCharType="separate"/>
      </w:r>
      <w:r w:rsidRPr="00835F75">
        <w:rPr>
          <w:noProof/>
        </w:rPr>
        <w:t>(ARMSTRONG, 1982, p. 198)</w:t>
      </w:r>
      <w:r>
        <w:fldChar w:fldCharType="end"/>
      </w:r>
      <w:r>
        <w:t>.</w:t>
      </w:r>
    </w:p>
    <w:p w14:paraId="0F2AF15A" w14:textId="60C7B89B" w:rsidR="001215A3" w:rsidRDefault="001215A3" w:rsidP="001215A3">
      <w:r>
        <w:t xml:space="preserve">Embora haja concessões quanto às contribuições do planejamento estratégico formal para suportar decisões estratégicas, o mesmo foi extensivamente criticado. Mintzberg </w:t>
      </w:r>
      <w:r>
        <w:fldChar w:fldCharType="begin" w:fldLock="1"/>
      </w:r>
      <w:r w:rsidR="00810566">
        <w:instrText>ADDIN CSL_CITATION { "citationItems" : [ { "id" : "ITEM-1", "itemData" : { "ISBN" : "9781476754765", "abstract" : "Strategic planning isn\u2019t strategic thinking. One is analysis, and the other is synthesis.", "author" : [ { "dropping-particle" : "", "family" : "Mintzberg", "given" : "Henry", "non-dropping-particle" : "", "parse-names" : false, "suffix" : "" } ], "container-title" : "Strategic Planning", "id" : "ITEM-1", "issued" : { "date-parts" : [ [ "1994" ] ] }, "page" : "107-114", "title" : "The Fall and Rise of Strategic Planning", "type" : "article-journal" }, "suppress-author" : 1, "uris" : [ "http://www.mendeley.com/documents/?uuid=05ae9d02-6b07-49ed-a2a9-52ee88cbddcf" ] } ], "mendeley" : { "formattedCitation" : "(1994)", "plainTextFormattedCitation" : "(1994)", "previouslyFormattedCitation" : "(1994)" }, "properties" : {  }, "schema" : "https://github.com/citation-style-language/schema/raw/master/csl-citation.json" }</w:instrText>
      </w:r>
      <w:r>
        <w:fldChar w:fldCharType="separate"/>
      </w:r>
      <w:r w:rsidRPr="009136D7">
        <w:rPr>
          <w:noProof/>
        </w:rPr>
        <w:t>(1994)</w:t>
      </w:r>
      <w:r>
        <w:fldChar w:fldCharType="end"/>
      </w:r>
      <w:r>
        <w:t xml:space="preserve"> condena o Planejamento estratégico formal por depender de pressupostos falaciosos, a saber: (i) a necessidade da predição; (ii) o pressuposto da formalização, e; (iii) o pressuposto do desligamento (entre a formulação e implementação). </w:t>
      </w:r>
      <w:r>
        <w:fldChar w:fldCharType="begin" w:fldLock="1"/>
      </w:r>
      <w:r w:rsidR="00810566">
        <w:instrText>ADDIN CSL_CITATION { "citationItems" : [ { "id" : "ITEM-1", "itemData" : { "ISBN" : "9781476754765", "abstract" : "Strategic planning isn\u2019t strategic thinking. One is analysis, and the other is synthesis.", "author" : [ { "dropping-particle" : "", "family" : "Mintzberg", "given" : "Henry", "non-dropping-particle" : "", "parse-names" : false, "suffix" : "" } ], "container-title" : "Strategic Planning", "id" : "ITEM-1", "issued" : { "date-parts" : [ [ "1994" ] ] }, "page" : "107-114", "title" : "The Fall and Rise of Strategic Planning", "type" : "article-journal" }, "uris" : [ "http://www.mendeley.com/documents/?uuid=05ae9d02-6b07-49ed-a2a9-52ee88cbddcf" ] } ], "mendeley" : { "formattedCitation" : "(MINTZBERG, 1994)", "plainTextFormattedCitation" : "(MINTZBERG, 1994)", "previouslyFormattedCitation" : "(MINTZBERG, 1994)" }, "properties" : {  }, "schema" : "https://github.com/citation-style-language/schema/raw/master/csl-citation.json" }</w:instrText>
      </w:r>
      <w:r>
        <w:fldChar w:fldCharType="separate"/>
      </w:r>
      <w:r w:rsidRPr="00ED70D5">
        <w:rPr>
          <w:noProof/>
        </w:rPr>
        <w:t>(MINTZBERG, 1994)</w:t>
      </w:r>
      <w:r>
        <w:fldChar w:fldCharType="end"/>
      </w:r>
      <w:r>
        <w:t xml:space="preserve">. A falácia da predição, especificamente, se refere à necessidade de que o mundo não mude enquanto o planejamento está sendo executado, e continue assim enquanto o plano está sendo implementado. Deste modo, Mintzberg </w:t>
      </w:r>
      <w:r>
        <w:fldChar w:fldCharType="begin" w:fldLock="1"/>
      </w:r>
      <w:r w:rsidR="00810566">
        <w:instrText>ADDIN CSL_CITATION { "citationItems" : [ { "id" : "ITEM-1", "itemData" : { "ISBN" : "9781476754765", "abstract" : "Strategic planning isn\u2019t strategic thinking. One is analysis, and the other is synthesis.", "author" : [ { "dropping-particle" : "", "family" : "Mintzberg", "given" : "Henry", "non-dropping-particle" : "", "parse-names" : false, "suffix" : "" } ], "container-title" : "Strategic Planning", "id" : "ITEM-1", "issued" : { "date-parts" : [ [ "1994" ] ] }, "page" : "107-114", "title" : "The Fall and Rise of Strategic Planning", "type" : "article-journal" }, "suppress-author" : 1, "uris" : [ "http://www.mendeley.com/documents/?uuid=05ae9d02-6b07-49ed-a2a9-52ee88cbddcf" ] } ], "mendeley" : { "formattedCitation" : "(1994)", "plainTextFormattedCitation" : "(1994)", "previouslyFormattedCitation" : "(1994)" }, "properties" : {  }, "schema" : "https://github.com/citation-style-language/schema/raw/master/csl-citation.json" }</w:instrText>
      </w:r>
      <w:r>
        <w:fldChar w:fldCharType="separate"/>
      </w:r>
      <w:r w:rsidRPr="007D54DE">
        <w:rPr>
          <w:noProof/>
        </w:rPr>
        <w:t>(1994)</w:t>
      </w:r>
      <w:r>
        <w:fldChar w:fldCharType="end"/>
      </w:r>
      <w:r>
        <w:t xml:space="preserve"> sugere que o planejamento formal subestima o impacto da incerteza sobre as decisões estratégicas.</w:t>
      </w:r>
    </w:p>
    <w:p w14:paraId="7D79CF13" w14:textId="7C60EB5C" w:rsidR="001215A3" w:rsidRDefault="001215A3" w:rsidP="001215A3">
      <w:r>
        <w:t xml:space="preserve">Ainda que sejam atribuídas todas estas falhas ao Planejamento Estratégico formal, a Avaliação das Decisões estratégicas mantém um papel relevante. Mesmo em um modelo empírico, não normativo, como o de 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"suppress-author" : 1, "uris" : [ "http://www.mendeley.com/documents/?uuid=b69a9a03-ae74-49ec-9f1f-28fb719734b3" ] } ], "mendeley" : { "formattedCitation" : "(1976)", "plainTextFormattedCitation" : "(1976)", "previouslyFormattedCitation" : "(1976)" }, "properties" : {  }, "schema" : "https://github.com/citation-style-language/schema/raw/master/csl-citation.json" }</w:instrText>
      </w:r>
      <w:r>
        <w:fldChar w:fldCharType="separate"/>
      </w:r>
      <w:r w:rsidRPr="00AF673E">
        <w:rPr>
          <w:noProof/>
        </w:rPr>
        <w:t>(1976)</w:t>
      </w:r>
      <w:r>
        <w:fldChar w:fldCharType="end"/>
      </w:r>
      <w:r>
        <w:t xml:space="preserve"> a “Rotina de Avaliação e Escolha” é detalhadamente discutida.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"uris" : [ "http://www.mendeley.com/documents/?uuid=b69a9a03-ae74-49ec-9f1f-28fb719734b3" ] } ], "mendeley" : { "formattedCitation" : "(MINTZBERG; RAISINGHANI; THEORET, 1976)", "plainTextFormattedCitation" : "(MINTZBERG; RAISINGHANI; THEORET, 1976)", "previouslyFormattedCitation" : "(MINTZBERG; RAISINGHANI; THEORET, 1976)" }, "properties" : {  }, "schema" : "https://github.com/citation-style-language/schema/raw/master/csl-citation.json" }</w:instrText>
      </w:r>
      <w:r>
        <w:fldChar w:fldCharType="separate"/>
      </w:r>
      <w:r w:rsidRPr="00AF673E">
        <w:rPr>
          <w:noProof/>
        </w:rPr>
        <w:t>(MINTZBERG; RAISINGHANI; THEORET, 1976)</w:t>
      </w:r>
      <w:r>
        <w:fldChar w:fldCharType="end"/>
      </w:r>
      <w:r>
        <w:t xml:space="preserve">. </w:t>
      </w:r>
    </w:p>
    <w:p w14:paraId="450A13BF" w14:textId="08EAEA6B" w:rsidR="001215A3" w:rsidRDefault="001215A3" w:rsidP="001215A3">
      <w:r>
        <w:t xml:space="preserve">Duas observações de 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"locator" : "246", "suppress-author" : 1, "uris" : [ "http://www.mendeley.com/documents/?uuid=b69a9a03-ae74-49ec-9f1f-28fb719734b3" ] } ], "mendeley" : { "formattedCitation" : "(1976, p. 246)", "plainTextFormattedCitation" : "(1976, p. 246)", "previouslyFormattedCitation" : "(1976, p. 246)" }, "properties" : {  }, "schema" : "https://github.com/citation-style-language/schema/raw/master/csl-citation.json" }</w:instrText>
      </w:r>
      <w:r>
        <w:fldChar w:fldCharType="separate"/>
      </w:r>
      <w:r w:rsidRPr="00664E7C">
        <w:rPr>
          <w:noProof/>
        </w:rPr>
        <w:t>(1976, p. 246)</w:t>
      </w:r>
      <w:r>
        <w:fldChar w:fldCharType="end"/>
      </w:r>
      <w:r>
        <w:t xml:space="preserve"> ressaltam a importância desta etapa crítica. Primeiro, foi observado que as etapas de “avaliação-escolha” estão intrinsecamente relacionadas. Portanto, deve-se notar que toda a importância dada à </w:t>
      </w:r>
      <w:r w:rsidRPr="0058541F">
        <w:rPr>
          <w:i/>
        </w:rPr>
        <w:t>escolha</w:t>
      </w:r>
      <w:r>
        <w:t xml:space="preserve"> das decisões estratégicas também deve ser lançada à forma de </w:t>
      </w:r>
      <w:r w:rsidRPr="0058541F">
        <w:rPr>
          <w:i/>
        </w:rPr>
        <w:t>avaliação</w:t>
      </w:r>
      <w:r>
        <w:t xml:space="preserve"> das decisões estratégicas. Em outras palavras, é importante que a empresa saiba “Decidir como Decidir”. </w:t>
      </w:r>
      <w:r>
        <w:fldChar w:fldCharType="begin" w:fldLock="1"/>
      </w:r>
      <w:r w:rsidR="00810566">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"uris" : [ "http://www.mendeley.com/documents/?uuid=1f5de6ec-e5e0-4fa0-af78-fcd71754d5ed" ] } ], "mendeley" : { "formattedCitation" : "(COURTNEY; LOVALLO; CLARKE, 2013)", "plainTextFormattedCitation" : "(COURTNEY; LOVALLO; CLARKE, 2013)", "previouslyFormattedCitation" : "(COURTNEY; LOVALLO; CLARKE, 2013)" }, "properties" : {  }, "schema" : "https://github.com/citation-style-language/schema/raw/master/csl-citation.json" }</w:instrText>
      </w:r>
      <w:r>
        <w:fldChar w:fldCharType="separate"/>
      </w:r>
      <w:r w:rsidRPr="0037717B">
        <w:rPr>
          <w:noProof/>
        </w:rPr>
        <w:t>(COURTNEY; LOVALLO; CLARKE, 2013)</w:t>
      </w:r>
      <w:r>
        <w:fldChar w:fldCharType="end"/>
      </w:r>
      <w:r>
        <w:t xml:space="preserve">. </w:t>
      </w:r>
    </w:p>
    <w:p w14:paraId="2EA46C5E" w14:textId="65F046FE" w:rsidR="001215A3" w:rsidRDefault="001215A3" w:rsidP="001215A3">
      <w:r>
        <w:t xml:space="preserve">Segundo, durante a Rotina de Avaliação e Escolha, 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"suppress-author" : 1, "uris" : [ "http://www.mendeley.com/documents/?uuid=b69a9a03-ae74-49ec-9f1f-28fb719734b3" ] } ], "mendeley" : { "formattedCitation" : "(1976)", "plainTextFormattedCitation" : "(1976)", "previouslyFormattedCitation" : "(1976)" }, "properties" : {  }, "schema" : "https://github.com/citation-style-language/schema/raw/master/csl-citation.json" }</w:instrText>
      </w:r>
      <w:r>
        <w:fldChar w:fldCharType="separate"/>
      </w:r>
      <w:r w:rsidRPr="00AF673E">
        <w:rPr>
          <w:noProof/>
        </w:rPr>
        <w:t>(1976)</w:t>
      </w:r>
      <w:r>
        <w:fldChar w:fldCharType="end"/>
      </w:r>
      <w:r>
        <w:t xml:space="preserve"> observaram três modos de tomada de decisão: Julgamento, Barganha e Análise. No modo “julgamento” (</w:t>
      </w:r>
      <w:r w:rsidRPr="00B07594">
        <w:rPr>
          <w:i/>
        </w:rPr>
        <w:t>judgment</w:t>
      </w:r>
      <w:r>
        <w:t xml:space="preserve">), um indivíduo realiza a escolha com base em procedimentos que o mesmo não explicita (e talvez não sabe explicitar). No modo </w:t>
      </w:r>
      <w:r>
        <w:lastRenderedPageBreak/>
        <w:t xml:space="preserve">“barganha”, a seleção da decisão é realizada por um grupo de decisores que possuem sistemas de metas conflitantes, cada um utilizando seu próprio julgamento. Finalmente, na análise, a avaliação formal é realizada geralmente por tecnocratas, seguida de escolha gerencial por meio da barganha ou julgamento. 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"locator" : "246", "suppress-author" : 1, "uris" : [ "http://www.mendeley.com/documents/?uuid=b69a9a03-ae74-49ec-9f1f-28fb719734b3" ] } ], "mendeley" : { "formattedCitation" : "(1976, p. 246)", "plainTextFormattedCitation" : "(1976, p. 246)", "previouslyFormattedCitation" : "(1976, p. 246)" }, "properties" : {  }, "schema" : "https://github.com/citation-style-language/schema/raw/master/csl-citation.json" }</w:instrText>
      </w:r>
      <w:r>
        <w:fldChar w:fldCharType="separate"/>
      </w:r>
      <w:r w:rsidRPr="00664E7C">
        <w:rPr>
          <w:noProof/>
        </w:rPr>
        <w:t>(1976, p. 246)</w:t>
      </w:r>
      <w:r>
        <w:fldChar w:fldCharType="end"/>
      </w:r>
      <w:r>
        <w:t xml:space="preserve"> observam que a maior parte das decisões não são realizadas em um processo analítico (como apregoado pela então literatura normativa), mas em julgamento e barganha.</w:t>
      </w:r>
    </w:p>
    <w:p w14:paraId="74DE0DCA" w14:textId="34CF269E" w:rsidR="001215A3" w:rsidRDefault="001215A3" w:rsidP="001215A3">
      <w:r>
        <w:t xml:space="preserve">No entanto, esta constatação não significa que “Julgamento” e “Barganha” sejam alternativas </w:t>
      </w:r>
      <w:r>
        <w:rPr>
          <w:i/>
        </w:rPr>
        <w:t xml:space="preserve">melhores </w:t>
      </w:r>
      <w:r>
        <w:t>do que a “Análise Formal” para a avaliação de decisões estratégicas. Ao contrário, evidências apontam que o uso de procedimentos racionais para o suporte à tomada de decisão estratégica traz benefícios às empresas.</w:t>
      </w:r>
      <w:r w:rsidR="00507293">
        <w:t xml:space="preserve"> </w:t>
      </w:r>
      <w:r w:rsidR="00507293">
        <w:fldChar w:fldCharType="begin" w:fldLock="1"/>
      </w:r>
      <w:r w:rsidR="00810566">
        <w:instrText>ADDIN CSL_CITATION { "citationItems" : [ { "id" : "ITEM-1", "itemData" : { "DOI" : "10.1016/j.jbusvent.2008.10.007", "ISBN" : "0883-9026", "ISSN" : "08839026", "PMID" : "45416522", "abstract" : "Entrepreneurship research engages in an intense debate about the value of business planning. Prior empirical findings have been fragmented and contradictory. This study contributes insights to the business planning discussion by following an evidence-based research approach. We conduct a meta-analysis on the business planning-performance relationship and specifically focus on contextual factors moderating the relationship. Results indicate that planning is beneficial, yet contextual factors such as newness of the firms and the cultural environment of firms significantly impact the relationship. Based on this evidence, we propose a concomitant and dynamic approach that combines planning and learning. ?? 2008 Elsevier Inc. All rights reserved.", "author" : [ { "dropping-particle" : "", "family" : "Brinckmann", "given" : "Jan", "non-dropping-particle" : "", "parse-names" : false, "suffix" : "" }, { "dropping-particle" : "", "family" : "Grichnik", "given" : "Dietmar", "non-dropping-particle" : "", "parse-names" : false, "suffix" : "" }, { "dropping-particle" : "", "family" : "Kapsa", "given" : "Diana", "non-dropping-particle" : "", "parse-names" : false, "suffix" : "" } ], "container-title" : "Journal of Business Venturing", "id" : "ITEM-1", "issue" : "1", "issued" : { "date-parts" : [ [ "2010" ] ] }, "page" : "24-40", "publisher" : "Elsevier Inc.", "title" : "Should entrepreneurs plan or just storm the castle? A meta-analysis on contextual factors impacting the business planning-performance relationship in small firms", "type" : "article-journal", "volume" : "25" }, "uris" : [ "http://www.mendeley.com/documents/?uuid=52da3693-4dd6-4c34-9b60-c3b4f19d1d62" ] }, { "id" : "ITEM-2", "itemData" : { "DOI" : "10.1002/smj.597", "ISBN" : "1097-0266", "ISSN" : "01432095", "PMID" : "31767271", "abstract" : "Like governance structure and alliance scope, partner selection may serve to safeguard firms\u2019 intellectual assets in R&amp;D alliances. We categorize potential alliance partners into friends, acquaintances, and strangers, depending on their previous alliance experience. Data on 1,159 R&amp;D alliances indicate that the more radical an alliance\u2019s innovation goals, the more likely it is that partners are friends rather than strangers. However, strangers are preferred to acquaintances, suggesting partner selection preferences are not transitive. Moreover, results suggest that firms use partner selection, governance structure, and alliance scope as substitute mechanisms to protect valuable technological assets from appropriation in R&amp;D alliances.", "author" : [ { "dropping-particle" : "", "family" : "Elbanna", "given" : "Said", "non-dropping-particle" : "", "parse-names" : false, "suffix" : "" }, { "dropping-particle" : "", "family" : "Child", "given" : "John", "non-dropping-particle" : "", "parse-names" : false, "suffix" : "" } ], "container-title" : "Strategic Management Journal", "id" : "ITEM-2", "issue" : "4", "issued" : { "date-parts" : [ [ "2007", "4" ] ] }, "page" : "431-453", "title" : "Influences on strategic decision effectiveness: Development and test of an integrative model", "type" : "article-journal", "volume" : "28" }, "uris" : [ "http://www.mendeley.com/documents/?uuid=a367034c-8866-4a36-95e9-cf6a1728ed14" ] } ], "mendeley" : { "formattedCitation" : "(BRINCKMANN; GRICHNIK; KAPSA, 2010; ELBANNA; CHILD, 2007)", "plainTextFormattedCitation" : "(BRINCKMANN; GRICHNIK; KAPSA, 2010; ELBANNA; CHILD, 2007)", "previouslyFormattedCitation" : "(BRINCKMANN; GRICHNIK; KAPSA, 2010; ELBANNA; CHILD, 2007)" }, "properties" : {  }, "schema" : "https://github.com/citation-style-language/schema/raw/master/csl-citation.json" }</w:instrText>
      </w:r>
      <w:r w:rsidR="00507293">
        <w:fldChar w:fldCharType="separate"/>
      </w:r>
      <w:r w:rsidR="004F2A28" w:rsidRPr="004F2A28">
        <w:rPr>
          <w:noProof/>
        </w:rPr>
        <w:t>(BRINCKMANN; GRICHNIK; KAPSA, 2010; ELBANNA; CHILD, 2007)</w:t>
      </w:r>
      <w:r w:rsidR="00507293">
        <w:fldChar w:fldCharType="end"/>
      </w:r>
      <w:r w:rsidR="00507293">
        <w:t>.</w:t>
      </w:r>
    </w:p>
    <w:p w14:paraId="05C3EEB4" w14:textId="00A674E7" w:rsidR="001215A3" w:rsidRDefault="001215A3" w:rsidP="001215A3">
      <w:r>
        <w:t xml:space="preserve">O “julgamento” e a “barganha” são modos de avaliação sujeitos a viés, cujo impacto negativo sobre as decisões estratégicas foi reconhecido há pelo menos 3 décadas. Barnes </w:t>
      </w:r>
      <w:r>
        <w:fldChar w:fldCharType="begin" w:fldLock="1"/>
      </w:r>
      <w:r w:rsidR="00810566">
        <w:instrText>ADDIN CSL_CITATION { "citationItems" : [ { "id" : "ITEM-1", "itemData" : { "DOI" : "10.1002/smj.4250050204", "ISSN" : "01432095", "abstract" : "Subjective judgements by planners and managers are a major component in the process of strategic planning. If such judgements are faulty, efforts at better strategic plans are likely to be misdirected. Thispaper discusses those biases which appear common to both managers and planners when they make judgements about risk. Implications of biased judgement are discussed in a planning context. Although we still do not know the best ways to elicit\\njudgements, the paper concludes with a discussion of subjective sensitivity analysis which appears to offer some hope.", "author" : [ { "dropping-particle" : "", "family" : "Barnes", "given" : "James H.", "non-dropping-particle" : "", "parse-names" : false, "suffix" : "" } ], "container-title" : "Strategic Management Journal", "id" : "ITEM-1", "issue" : "2", "issued" : { "date-parts" : [ [ "1984", "4" ] ] }, "page" : "129-137", "title" : "Cognitive biases and their impact on strategic planning", "type" : "article-journal", "volume" : "5" }, "suppress-author" : 1, "uris" : [ "http://www.mendeley.com/documents/?uuid=1949703a-d02b-4bff-8283-90715f8dc289" ] } ], "mendeley" : { "formattedCitation" : "(1984)", "plainTextFormattedCitation" : "(1984)", "previouslyFormattedCitation" : "(1984)" }, "properties" : {  }, "schema" : "https://github.com/citation-style-language/schema/raw/master/csl-citation.json" }</w:instrText>
      </w:r>
      <w:r>
        <w:fldChar w:fldCharType="separate"/>
      </w:r>
      <w:r w:rsidRPr="00EB5011">
        <w:rPr>
          <w:noProof/>
        </w:rPr>
        <w:t>(1984)</w:t>
      </w:r>
      <w:r>
        <w:fldChar w:fldCharType="end"/>
      </w:r>
      <w:r>
        <w:t xml:space="preserve"> observa que o viés da confiança em excesso (</w:t>
      </w:r>
      <w:r w:rsidRPr="00B07594">
        <w:rPr>
          <w:i/>
        </w:rPr>
        <w:t>overconfidence</w:t>
      </w:r>
      <w:r>
        <w:t>) é particularmente pernicioso para as decisões estratégicas pois dificulta o reconhecimento da fragilidade de pressupostos. Como consequência, não é surpreendente que este viés esteja associado negativamente ao tempo de sobrevivência das empresas.</w:t>
      </w:r>
      <w:r>
        <w:fldChar w:fldCharType="begin" w:fldLock="1"/>
      </w:r>
      <w:r w:rsidR="00810566">
        <w:instrText>ADDIN CSL_CITATION { "citationItems" : [ { "id" : "ITEM-1", "itemData" : { "DOI" : "10.1016/j.emj.2013.01.001", "ISBN" : "02632373", "ISSN" : "02632373", "PMID" : "86371970", "abstract" : "Entrepreneur's cognitive biases have emerged as one of the central themes in understanding the performance of entrepreneurial firms. Research has shown that entrepreneur's overconfidence and optimism bias help firm creation, but also contribute to firm failure. Prior studies using cognitive biases to explain entrepreneurial outcomes are lacking. First, they usually focus on a single cognitive bias. Second, as yet no studies have identified a cognitive bias that, unlike overconfidence and optimism, acts positively both on firm creation and survival. In research on failure avoidance in high consequence industries, distrust is emerging as an important cognitive bias explaining non-failure in non-routine situations, but entrepreneurship research has paid little attention to distrust in entrepreneurs. Third, research on cognitive biases is generally affected by survival bias: most studies have focused on cognitive biases among surviving firms alone, but we still know little about diverse multilevel impacts on both survivors and non-survivors. To address this gap, we built a multilevel model explaining the interplay of cognitive biases, the different cognitive make-ups of entrepreneurs, and their influence on organization and survival. Our results show that overconfidence is the chief negative influence on survival. Optimism bias and distrust are conflicting cognitive biases influencing overconfidence, but showing a directly opposite influence on firm survival respectively. Further, entrepreneur's cognitive types show diverse influence on organization such as the propensity to delegate and financial orientation, but congruent positive influence on opportunity orientation. The study concludes by suggesting that entrepreneurs should balance their organizations, for instance through hiring policies, to prevent extreme overconfidence, optimism or distrust becoming a predominant organizational culture. ?? 2013 Elsevier Ltd.", "author" : [ { "dropping-particle" : "", "family" : "Gudmundsson", "given" : "Sveinn Vidar", "non-dropping-particle" : "", "parse-names" : false, "suffix" : "" }, { "dropping-particle" : "", "family" : "Lechner", "given" : "Christian", "non-dropping-particle" : "", "parse-names" : false, "suffix" : "" } ], "container-title" : "European Management Journal", "id" : "ITEM-1", "issue" : "3", "issued" : { "date-parts" : [ [ "2013" ] ] }, "page" : "278-294", "title" : "Cognitive biases, organization, and entrepreneurial firm survival", "type" : "article-journal", "volume" : "31" }, "uris" : [ "http://www.mendeley.com/documents/?uuid=ebb1e979-cd1e-44d8-9bbb-de12ffa31560" ] } ], "mendeley" : { "formattedCitation" : "(GUDMUNDSSON; LECHNER, 2013)", "plainTextFormattedCitation" : "(GUDMUNDSSON; LECHNER, 2013)", "previouslyFormattedCitation" : "(GUDMUNDSSON; LECHNER, 2013)" }, "properties" : {  }, "schema" : "https://github.com/citation-style-language/schema/raw/master/csl-citation.json" }</w:instrText>
      </w:r>
      <w:r>
        <w:fldChar w:fldCharType="separate"/>
      </w:r>
      <w:r w:rsidRPr="008E02A8">
        <w:rPr>
          <w:noProof/>
        </w:rPr>
        <w:t>(GUDMUNDSSON; LECHNER, 2013)</w:t>
      </w:r>
      <w:r>
        <w:fldChar w:fldCharType="end"/>
      </w:r>
      <w:r>
        <w:t xml:space="preserve">. </w:t>
      </w:r>
    </w:p>
    <w:p w14:paraId="48A92DA8" w14:textId="7467F849" w:rsidR="001215A3" w:rsidRDefault="001215A3" w:rsidP="001215A3">
      <w:r>
        <w:t>Se a presença de vieses no julgamento humano pode ser prejudicial para a qualidade de decisões estratégica, resta saber se a alternativa analítica pode trazer benefícios. De fato, a relação entre o uso de processos de decisão estratégica racionais (</w:t>
      </w:r>
      <w:r>
        <w:rPr>
          <w:i/>
        </w:rPr>
        <w:t xml:space="preserve">procedural racionality) </w:t>
      </w:r>
      <w:r>
        <w:t xml:space="preserve">e a qualidade de decisões estratégicas foi testada </w:t>
      </w:r>
      <w:r w:rsidR="009410EB">
        <w:t>empiricamente</w:t>
      </w:r>
      <w:r>
        <w:t xml:space="preserve">. Dean e Sharfman </w:t>
      </w:r>
      <w:r>
        <w:fldChar w:fldCharType="begin" w:fldLock="1"/>
      </w:r>
      <w:r w:rsidR="00810566">
        <w:instrText>ADDIN CSL_CITATION { "citationItems" : [ { "id" : "ITEM-1", "itemData" : { "DOI" : "10.2307/256784", "ISBN" : "0001-4273", "ISSN" : "00014273", "PMID" : "5", "abstract" : "This study examined whether strategic decision-making processes are related to decision effectiveness, using a longitudinal field study design. We studied 52 decisions in 24 companies to determine if procedural rationality and political behavior influence decision success, controlling for the favorability of the environment and decision implementation. Our results indicate that decision-making processes are indeed related to decision success. Results are discussed in terms of the importance of strategic choice in organizations.", "author" : [ { "dropping-particle" : "", "family" : "Dean", "given" : "James W.", "non-dropping-particle" : "", "parse-names" : false, "suffix" : "" }, { "dropping-particle" : "", "family" : "Sharfman", "given" : "Mark P.", "non-dropping-particle" : "", "parse-names" : false, "suffix" : "" } ], "container-title" : "Academy of Management Journal", "id" : "ITEM-1", "issue" : "2", "issued" : { "date-parts" : [ [ "1996" ] ] }, "page" : "368-396", "title" : "Does decision process matter? A study of strategic decision-making effectiveness", "type" : "article-journal", "volume" : "39" }, "suppress-author" : 1, "uris" : [ "http://www.mendeley.com/documents/?uuid=f1edcbfa-1305-4bc7-8f5b-232e2364e7fc" ] } ], "mendeley" : { "formattedCitation" : "(1996)", "plainTextFormattedCitation" : "(1996)", "previouslyFormattedCitation" : "(1996)" }, "properties" : {  }, "schema" : "https://github.com/citation-style-language/schema/raw/master/csl-citation.json" }</w:instrText>
      </w:r>
      <w:r>
        <w:fldChar w:fldCharType="separate"/>
      </w:r>
      <w:r w:rsidRPr="00B70C94">
        <w:rPr>
          <w:noProof/>
        </w:rPr>
        <w:t>(1996)</w:t>
      </w:r>
      <w:r>
        <w:fldChar w:fldCharType="end"/>
      </w:r>
      <w:r>
        <w:t xml:space="preserve"> encontraram uma relação positiva entre o uso de processos de decisão estratégica racionais e a efetividade das decisões estratégica, mesmo controlando fatores externos como a favorabilidade do ambiente e a qualidade da implementação. Brews e Hunt </w:t>
      </w:r>
      <w:r>
        <w:fldChar w:fldCharType="begin" w:fldLock="1"/>
      </w:r>
      <w:r w:rsidR="00810566">
        <w:instrText>ADDIN CSL_CITATION { "citationItems" : [ { "id" : "ITEM-1", "itemData" : { "DOI" : "10.1002/(SICI)1097-0266(199910)20:10&lt;889::AID-SMJ60&gt;3.0.CO;2-F", "ISBN" : "0143-2095", "ISSN" : "0143-2095", "author" : [ { "dropping-particle" : "", "family" : "Brews", "given" : "PJ", "non-dropping-particle" : "", "parse-names" : false, "suffix" : "" }, { "dropping-particle" : "", "family" : "Hunt", "given" : "MR", "non-dropping-particle" : "", "parse-names" : false, "suffix" : "" } ], "container-title" : "Strategic Management Journal", "id" : "ITEM-1", "issue" : "10", "issued" : { "date-parts" : [ [ "1999" ] ] }, "page" : "889-913", "title" : "Learning to plan and planning to learn: resolving the planning school/learning school debate", "type" : "article-journal", "volume" : "20" }, "suppress-author" : 1, "uris" : [ "http://www.mendeley.com/documents/?uuid=553fe4c8-990c-4f70-8ff4-65846b864809" ] } ], "mendeley" : { "formattedCitation" : "(1999)", "plainTextFormattedCitation" : "(1999)", "previouslyFormattedCitation" : "(1999)" }, "properties" : {  }, "schema" : "https://github.com/citation-style-language/schema/raw/master/csl-citation.json" }</w:instrText>
      </w:r>
      <w:r>
        <w:fldChar w:fldCharType="separate"/>
      </w:r>
      <w:r w:rsidRPr="000E4642">
        <w:rPr>
          <w:noProof/>
        </w:rPr>
        <w:t>(1999)</w:t>
      </w:r>
      <w:r>
        <w:fldChar w:fldCharType="end"/>
      </w:r>
      <w:r>
        <w:t xml:space="preserve"> procuraram “resolver o dilema entre as escolas do aprendizado e planejamento”, sugerindo que os benefícios do planejamento formal são realizados conforme a empresa “aprende a planejar”, e utiliza o “planejamento para aprender”. </w:t>
      </w:r>
    </w:p>
    <w:p w14:paraId="1D495DB3" w14:textId="26ABEC8A" w:rsidR="001215A3" w:rsidRDefault="001215A3" w:rsidP="001215A3">
      <w:r>
        <w:t xml:space="preserve">Um fator crítico e controverso em relação ao uso de artefatos analíticos para suporte à avaliação de decisões estratégicas é a incerteza. </w:t>
      </w:r>
      <w:r>
        <w:rPr>
          <w:spacing w:val="-4"/>
        </w:rPr>
        <w:t xml:space="preserve">Incerteza pode ser definida como conhecimento limitado sobre eventos futuros, passados ou atuais. Ainda que a definição de Incerteza possa ter começado desde os gregos, uma definição na história </w:t>
      </w:r>
      <w:r>
        <w:rPr>
          <w:spacing w:val="-4"/>
        </w:rPr>
        <w:lastRenderedPageBreak/>
        <w:t xml:space="preserve">moderna começou no trabalho seminal de Knight </w:t>
      </w:r>
      <w:r>
        <w:rPr>
          <w:spacing w:val="-4"/>
        </w:rPr>
        <w:fldChar w:fldCharType="begin" w:fldLock="1"/>
      </w:r>
      <w:r w:rsidR="00810566">
        <w:rPr>
          <w:spacing w:val="-4"/>
        </w:rPr>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rPr>
          <w:spacing w:val="-4"/>
        </w:rPr>
        <w:fldChar w:fldCharType="separate"/>
      </w:r>
      <w:r w:rsidRPr="005A1C94">
        <w:rPr>
          <w:noProof/>
          <w:spacing w:val="-4"/>
        </w:rPr>
        <w:t>(WALKER; LEMPERT; KWAKKEL, 2013)</w:t>
      </w:r>
      <w:r>
        <w:rPr>
          <w:spacing w:val="-4"/>
        </w:rPr>
        <w:fldChar w:fldCharType="end"/>
      </w:r>
      <w:r>
        <w:rPr>
          <w:spacing w:val="-4"/>
        </w:rPr>
        <w:t xml:space="preserve">. Nesta definição, o risco denota a parte calculável e controlável de tudo que é desconhecido. A parcela do que não é conhecido e que não é controlável é a incerteza </w:t>
      </w:r>
      <w:r>
        <w:rPr>
          <w:spacing w:val="-4"/>
        </w:rPr>
        <w:fldChar w:fldCharType="begin" w:fldLock="1"/>
      </w:r>
      <w:r w:rsidR="00810566">
        <w:rPr>
          <w:spacing w:val="-4"/>
        </w:rPr>
        <w:instrText>ADDIN CSL_CITATION { "citationItems" : [ { "id" : "ITEM-1", "itemData" : { "DOI" : "10.1017/CBO9781107415324.004", "ISSN" : "1098-6596", "PMID" : "140", "abstract" : "A timeless classic of economic theory that remains fascinating and pertinent today, this is Frank Knight's famous explanation of why perfect competition cannot eliminate profits, the important differences between \"risk\" and \"uncertainty,\" and the vital role of the entrepreneur in profitmaking. Based on Knight's PhD dissertation, this 1921 work, balancing theory with fact to come to stunning insights, is a distinct pleasure to read. FRANK H. KNIGHT (1885-1972) is considered by some the greatest American scholar of economics of the 20th century. An economics professor at the University of Chicago from 1927 until 1955, he was one of the founders of the Chicago school of economics, which influenced Milton Friedman and George Stigler.", "author" : [ { "dropping-particle" : "", "family" : "Knight", "given" : "Frank H.", "non-dropping-particle" : "", "parse-names" : false, "suffix" : "" } ], "id" : "ITEM-1", "issued" : { "date-parts" : [ [ "1921" ] ] }, "number-of-pages" : "1-30", "title" : "Risk, Uncertainty and Profit", "type" : "book", "volume" : "XXXI" }, "uris" : [ "http://www.mendeley.com/documents/?uuid=9a813bee-8b9c-4a63-9022-28b6b9ae8791" ] } ], "mendeley" : { "formattedCitation" : "(KNIGHT, 1921)", "plainTextFormattedCitation" : "(KNIGHT, 1921)", "previouslyFormattedCitation" : "(KNIGHT, 1921)" }, "properties" : {  }, "schema" : "https://github.com/citation-style-language/schema/raw/master/csl-citation.json" }</w:instrText>
      </w:r>
      <w:r>
        <w:rPr>
          <w:spacing w:val="-4"/>
        </w:rPr>
        <w:fldChar w:fldCharType="separate"/>
      </w:r>
      <w:r w:rsidRPr="005A1C94">
        <w:rPr>
          <w:noProof/>
          <w:spacing w:val="-4"/>
        </w:rPr>
        <w:t>(KNIGHT, 1921)</w:t>
      </w:r>
      <w:r>
        <w:rPr>
          <w:spacing w:val="-4"/>
        </w:rPr>
        <w:fldChar w:fldCharType="end"/>
      </w:r>
      <w:r>
        <w:rPr>
          <w:spacing w:val="-4"/>
        </w:rPr>
        <w:t>.</w:t>
      </w:r>
      <w:r>
        <w:t xml:space="preserve"> Enquanto os defensores do planejamento formal indicam que tais processos sejam mais importantes ainda em situações de incerteza </w:t>
      </w:r>
      <w:r>
        <w:fldChar w:fldCharType="begin" w:fldLock="1"/>
      </w:r>
      <w:r w:rsidR="00810566">
        <w:instrText>ADDIN CSL_CITATION { "citationItems" : [ { "id" : "ITEM-1", "itemData" : { "DOI" : "10.1002/smj.4250030303", "ISSN" : "01432095", "author" : [ { "dropping-particle" : "", "family" : "Armstrong", "given" : "J Scott", "non-dropping-particle" : "", "parse-names" : false, "suffix" : "" } ], "container-title" : "Strategic Management Journal", "id" : "ITEM-1", "issue" : "3", "issued" : { "date-parts" : [ [ "1982", "7" ] ] }, "page" : "197-211", "title" : "The value of formal planning for strategic decisions: Review of empirical research", "type" : "article-journal", "volume" : "3" }, "uris" : [ "http://www.mendeley.com/documents/?uuid=c78f9a1b-6336-4295-9baf-fdc0b1639f95" ] } ], "mendeley" : { "formattedCitation" : "(ARMSTRONG, 1982)", "plainTextFormattedCitation" : "(ARMSTRONG, 1982)", "previouslyFormattedCitation" : "(ARMSTRONG, 1982)" }, "properties" : {  }, "schema" : "https://github.com/citation-style-language/schema/raw/master/csl-citation.json" }</w:instrText>
      </w:r>
      <w:r>
        <w:fldChar w:fldCharType="separate"/>
      </w:r>
      <w:r w:rsidRPr="00A558F3">
        <w:rPr>
          <w:noProof/>
        </w:rPr>
        <w:t>(ARMSTRONG, 1982)</w:t>
      </w:r>
      <w:r>
        <w:fldChar w:fldCharType="end"/>
      </w:r>
      <w:r>
        <w:t xml:space="preserve">, e haja evidências empíricas que suportem esta proposição </w:t>
      </w:r>
      <w:r>
        <w:fldChar w:fldCharType="begin" w:fldLock="1"/>
      </w:r>
      <w:r w:rsidR="00810566">
        <w:instrText>ADDIN CSL_CITATION { "citationItems" : [ { "id" : "ITEM-1", "itemData" : { "DOI" : "10.2307/256784", "ISBN" : "0001-4273", "ISSN" : "00014273", "PMID" : "5", "abstract" : "This study examined whether strategic decision-making processes are related to decision effectiveness, using a longitudinal field study design. We studied 52 decisions in 24 companies to determine if procedural rationality and political behavior influence decision success, controlling for the favorability of the environment and decision implementation. Our results indicate that decision-making processes are indeed related to decision success. Results are discussed in terms of the importance of strategic choice in organizations.", "author" : [ { "dropping-particle" : "", "family" : "Dean", "given" : "James W.", "non-dropping-particle" : "", "parse-names" : false, "suffix" : "" }, { "dropping-particle" : "", "family" : "Sharfman", "given" : "Mark P.", "non-dropping-particle" : "", "parse-names" : false, "suffix" : "" } ], "container-title" : "Academy of Management Journal", "id" : "ITEM-1", "issue" : "2", "issued" : { "date-parts" : [ [ "1996" ] ] }, "page" : "368-396", "title" : "Does decision process matter? A study of strategic decision-making effectiveness", "type" : "article-journal", "volume" : "39" }, "uris" : [ "http://www.mendeley.com/documents/?uuid=f1edcbfa-1305-4bc7-8f5b-232e2364e7fc" ] } ], "mendeley" : { "formattedCitation" : "(DEAN; SHARFMAN, 1996)", "plainTextFormattedCitation" : "(DEAN; SHARFMAN, 1996)", "previouslyFormattedCitation" : "(DEAN; SHARFMAN, 1996)" }, "properties" : {  }, "schema" : "https://github.com/citation-style-language/schema/raw/master/csl-citation.json" }</w:instrText>
      </w:r>
      <w:r>
        <w:fldChar w:fldCharType="separate"/>
      </w:r>
      <w:r w:rsidRPr="00A558F3">
        <w:rPr>
          <w:noProof/>
        </w:rPr>
        <w:t>(DEAN; SHARFMAN, 1996)</w:t>
      </w:r>
      <w:r>
        <w:fldChar w:fldCharType="end"/>
      </w:r>
      <w:r>
        <w:t xml:space="preserve">, há também argumentos contrários. Hough e White </w:t>
      </w:r>
      <w:r>
        <w:fldChar w:fldCharType="begin" w:fldLock="1"/>
      </w:r>
      <w:r w:rsidR="00810566">
        <w:instrText>ADDIN CSL_CITATION { "citationItems" : [ { "id" : "ITEM-1", "itemData" : { "DOI" : "10.1002/smj.303", "ISBN" : "0143-2095", "ISSN" : "01432095", "PMID" : "9515884", "abstract" : "Several approaches have been used to explore environmental dynamism as a contingent predictor of the relationship between rational-comprehensive strategic decision-making and firm-level performance. At the decision level of analysis, however, small sample sizes, low statistical power, and statistical dependence have plagued the research. Through the use of a simulated decision-making environment and multilevel analysis, this study examined 400 decisions from 54 executive teams. Consistent with much of the existing firm-level research, the results indicated that environmental dynamism may moderate the relationship between rational-comprehensive decision making and decision quality. Surprisingly, the form of the relationship differed from much of the firm-level research.", "author" : [ { "dropping-particle" : "", "family" : "Hough", "given" : "Jill R.", "non-dropping-particle" : "", "parse-names" : false, "suffix" : "" }, { "dropping-particle" : "", "family" : "White", "given" : "Margaret A.", "non-dropping-particle" : "", "parse-names" : false, "suffix" : "" } ], "container-title" : "Strategic Management Journal", "id" : "ITEM-1", "issue" : "5", "issued" : { "date-parts" : [ [ "2003" ] ] }, "page" : "481-489", "title" : "Environmental dynamism and strategic decision-making rationality: An examination at the decision level", "type" : "article-journal", "volume" : "24" }, "suppress-author" : 1, "uris" : [ "http://www.mendeley.com/documents/?uuid=4ad34691-6c0b-4eea-b04d-b124c33dc84c" ] } ], "mendeley" : { "formattedCitation" : "(2003)", "plainTextFormattedCitation" : "(2003)", "previouslyFormattedCitation" : "(2003)" }, "properties" : {  }, "schema" : "https://github.com/citation-style-language/schema/raw/master/csl-citation.json" }</w:instrText>
      </w:r>
      <w:r>
        <w:fldChar w:fldCharType="separate"/>
      </w:r>
      <w:r w:rsidRPr="00764B97">
        <w:rPr>
          <w:noProof/>
        </w:rPr>
        <w:t>(2003)</w:t>
      </w:r>
      <w:r>
        <w:fldChar w:fldCharType="end"/>
      </w:r>
      <w:r>
        <w:t xml:space="preserve"> encontraram evidências controversas no nível da decisão, de modo que o “dinamismo do ambiente” foi apontado como um fator que limitou a utilidade dos processos racionais de decisão.</w:t>
      </w:r>
    </w:p>
    <w:p w14:paraId="3763D08B" w14:textId="6B1084A8" w:rsidR="001215A3" w:rsidRDefault="004460C3" w:rsidP="001215A3">
      <w:r>
        <w:t>As</w:t>
      </w:r>
      <w:r w:rsidR="001215A3">
        <w:t xml:space="preserve"> tensões entre os defensores do planejamento formal (ex.: </w:t>
      </w:r>
      <w:r w:rsidR="001215A3">
        <w:fldChar w:fldCharType="begin" w:fldLock="1"/>
      </w:r>
      <w:r w:rsidR="00810566">
        <w:instrText>ADDIN CSL_CITATION { "citationItems" : [ { "id" : "ITEM-1", "itemData" : { "DOI" : "10.1002/smj.4250030303", "ISSN" : "01432095", "author" : [ { "dropping-particle" : "", "family" : "Armstrong", "given" : "J Scott", "non-dropping-particle" : "", "parse-names" : false, "suffix" : "" } ], "container-title" : "Strategic Management Journal", "id" : "ITEM-1", "issue" : "3", "issued" : { "date-parts" : [ [ "1982", "7" ] ] }, "page" : "197-211", "title" : "The value of formal planning for strategic decisions: Review of empirical research", "type" : "article-journal", "volume" : "3" }, "uris" : [ "http://www.mendeley.com/documents/?uuid=c78f9a1b-6336-4295-9baf-fdc0b1639f95" ] }, { "id" : "ITEM-2", "itemData" : { "DOI" : "10.2307/256784", "ISBN" : "0001-4273", "ISSN" : "00014273", "PMID" : "5", "abstract" : "This study examined whether strategic decision-making processes are related to decision effectiveness, using a longitudinal field study design. We studied 52 decisions in 24 companies to determine if procedural rationality and political behavior influence decision success, controlling for the favorability of the environment and decision implementation. Our results indicate that decision-making processes are indeed related to decision success. Results are discussed in terms of the importance of strategic choice in organizations.", "author" : [ { "dropping-particle" : "", "family" : "Dean", "given" : "James W.", "non-dropping-particle" : "", "parse-names" : false, "suffix" : "" }, { "dropping-particle" : "", "family" : "Sharfman", "given" : "Mark P.", "non-dropping-particle" : "", "parse-names" : false, "suffix" : "" } ], "container-title" : "Academy of Management Journal", "id" : "ITEM-2", "issue" : "2", "issued" : { "date-parts" : [ [ "1996" ] ] }, "page" : "368-396", "title" : "Does decision process matter? A study of strategic decision-making effectiveness", "type" : "article-journal", "volume" : "39" }, "uris" : [ "http://www.mendeley.com/documents/?uuid=f1edcbfa-1305-4bc7-8f5b-232e2364e7fc" ] } ], "mendeley" : { "formattedCitation" : "(ARMSTRONG, 1982; DEAN; SHARFMAN, 1996)", "plainTextFormattedCitation" : "(ARMSTRONG, 1982; DEAN; SHARFMAN, 1996)", "previouslyFormattedCitation" : "(ARMSTRONG, 1982; DEAN; SHARFMAN, 1996)" }, "properties" : {  }, "schema" : "https://github.com/citation-style-language/schema/raw/master/csl-citation.json" }</w:instrText>
      </w:r>
      <w:r w:rsidR="001215A3">
        <w:fldChar w:fldCharType="separate"/>
      </w:r>
      <w:r w:rsidR="001215A3" w:rsidRPr="008507BF">
        <w:rPr>
          <w:noProof/>
        </w:rPr>
        <w:t>(ARMSTRONG, 1982; DEAN; SHARFMAN, 1996)</w:t>
      </w:r>
      <w:r w:rsidR="001215A3">
        <w:fldChar w:fldCharType="end"/>
      </w:r>
      <w:r w:rsidR="001215A3">
        <w:t xml:space="preserve">) e seus críticos </w:t>
      </w:r>
      <w:r w:rsidR="001215A3">
        <w:fldChar w:fldCharType="begin" w:fldLock="1"/>
      </w:r>
      <w:r w:rsidR="00810566">
        <w:instrText>ADDIN CSL_CITATION { "citationItems" : [ { "id" : "ITEM-1", "itemData" : { "ISBN" : "9781476754765", "abstract" : "Strategic planning isn\u2019t strategic thinking. One is analysis, and the other is synthesis.", "author" : [ { "dropping-particle" : "", "family" : "Mintzberg", "given" : "Henry", "non-dropping-particle" : "", "parse-names" : false, "suffix" : "" } ], "container-title" : "Strategic Planning", "id" : "ITEM-1", "issued" : { "date-parts" : [ [ "1994" ] ] }, "page" : "107-114", "title" : "The Fall and Rise of Strategic Planning", "type" : "article-journal" }, "uris" : [ "http://www.mendeley.com/documents/?uuid=05ae9d02-6b07-49ed-a2a9-52ee88cbddcf" ] } ], "mendeley" : { "formattedCitation" : "(MINTZBERG, 1994)", "plainTextFormattedCitation" : "(MINTZBERG, 1994)", "previouslyFormattedCitation" : "(MINTZBERG, 1994)" }, "properties" : {  }, "schema" : "https://github.com/citation-style-language/schema/raw/master/csl-citation.json" }</w:instrText>
      </w:r>
      <w:r w:rsidR="001215A3">
        <w:fldChar w:fldCharType="separate"/>
      </w:r>
      <w:r w:rsidR="001215A3" w:rsidRPr="008507BF">
        <w:rPr>
          <w:noProof/>
        </w:rPr>
        <w:t>(MINTZBERG, 1994)</w:t>
      </w:r>
      <w:r w:rsidR="001215A3">
        <w:fldChar w:fldCharType="end"/>
      </w:r>
      <w:r w:rsidR="001215A3">
        <w:t xml:space="preserve"> apontam para a relevância da temática da avaliação de decisões estratégicas, especialmente em condições de incerteza. Explicitada a relevância deste tema, a seção seguinte discutirá os problemas relacionados à avaliação de decisões estratégicas, e os elementos que a circundam. A questão de pesquisa deste trabalho será definida.</w:t>
      </w:r>
    </w:p>
    <w:p w14:paraId="0B4444EF" w14:textId="77777777" w:rsidR="001215A3" w:rsidRPr="00C040FC" w:rsidRDefault="001215A3" w:rsidP="001215A3">
      <w:pPr>
        <w:pStyle w:val="Ttulo2"/>
      </w:pPr>
      <w:bookmarkStart w:id="8" w:name="_Toc502855246"/>
      <w:r>
        <w:t xml:space="preserve">Objeto e </w:t>
      </w:r>
      <w:r w:rsidRPr="00C040FC">
        <w:t>Questão de Pesquisa</w:t>
      </w:r>
      <w:bookmarkEnd w:id="8"/>
    </w:p>
    <w:p w14:paraId="55152F88" w14:textId="77777777" w:rsidR="001215A3" w:rsidRDefault="001215A3" w:rsidP="001215A3">
      <w:r>
        <w:t>Considerando o contexto apresentado, esta seção detalhará a problemática da decisão estratégica sob incerteza. Inicialmente o objeto de pesquisa será localizado em seu contexto. Em seguida, os problemas centrais da decisão estratégicas serão discutidos, culminando na questão de pesquisa do trabalho.</w:t>
      </w:r>
    </w:p>
    <w:p w14:paraId="28CD62C7" w14:textId="67A8ABCD" w:rsidR="001215A3" w:rsidRDefault="001215A3" w:rsidP="001215A3">
      <w:r>
        <w:t xml:space="preserve">A pesquisa em decisão estratégica frequentemente foi dividida entre duas categorias: a pesquisa sobre o conteúdo das decisões e a pesquisa sobre o processo das decisões. </w:t>
      </w:r>
      <w:r>
        <w:fldChar w:fldCharType="begin" w:fldLock="1"/>
      </w:r>
      <w:r w:rsidR="00810566">
        <w:instrText>ADDIN CSL_CITATION { "citationItems" : [ { "id" : "ITEM-1", "itemData" : { "DOI" : "10.1111/j.1468-2370.2006.00118.x", "ISBN" : "1460-8545", "ISSN" : "14608545", "PMID" : "20387012", "abstract" : "This paper reviews the strategic decision-making process literature with respect to the synoptic formalism/political incrementalism debate. Procedural rationality is chosen as a representative of the synoptic formalism perspective; and both intuitive synthesis and political behaviour are employed as representatives of the political-incrementalism perspective. In this paper, the author discusses the theoretical underpinnings of these three process dimensions, as well as the key research efforts gathered together under each perspective. In conducting this review, a number of areas have been identified which could profitably be examined further, and a number of implications for managers will be highlighted and discussed.", "author" : [ { "dropping-particle" : "", "family" : "Elbanna", "given" : "Said", "non-dropping-particle" : "", "parse-names" : false, "suffix" : "" } ], "container-title" : "International Journal of Management Reviews", "id" : "ITEM-1", "issue" : "1", "issued" : { "date-parts" : [ [ "2006" ] ] }, "page" : "1-20", "title" : "Strategic decision-making: Process perspectives", "type" : "article-journal", "volume" : "8" }, "uris" : [ "http://www.mendeley.com/documents/?uuid=834622a6-46fb-4482-8b6e-865c1dfdbe61" ] }, { "id" : "ITEM-2", "itemData" : { "DOI" : "10.1177/0149206306291485", "ISBN" : "0149-2063", "ISSN" : "0149-2063", "abstract" : "This article attempts to reflect the current state and progress of strategy-process research. Based on a literature review, an integrative framework is developed encompassing key antecedents, process and outcome factors, and the interrelationship among them. The review reveals that strategy- process research has made considerable progress in the past, shifting the focus from strategic plan- ning to new areas, thereby emphasizing the exposed position of the individuals involved. The authors recommend that researchers conduct more studies that explore the effects of the individu- als involved in strategy processes and the phases prior to and after the actual decision making.", "author" : [ { "dropping-particle" : "", "family" : "Hutzschenreuter, Thomas; Kleindienst", "given" : "Ingo", "non-dropping-particle" : "", "parse-names" : false, "suffix" : "" } ], "container-title" : "Journal of Management", "id" : "ITEM-2", "issue" : "5", "issued" : { "date-parts" : [ [ "2006" ] ] }, "page" : "673-620", "title" : "Strategy-process research: What have we learned and what is still to be explored", "type" : "article-journal", "volume" : "32" }, "uris" : [ "http://www.mendeley.com/documents/?uuid=9b24f5ef-8391-4894-97e6-bd10ec781984" ] } ], "mendeley" : { "formattedCitation" : "(ELBANNA, 2006; HUTZSCHENREUTER, THOMAS; KLEINDIENST, 2006)", "plainTextFormattedCitation" : "(ELBANNA, 2006; HUTZSCHENREUTER, THOMAS; KLEINDIENST, 2006)", "previouslyFormattedCitation" : "(ELBANNA, 2006; HUTZSCHENREUTER, THOMAS; KLEINDIENST, 2006)" }, "properties" : {  }, "schema" : "https://github.com/citation-style-language/schema/raw/master/csl-citation.json" }</w:instrText>
      </w:r>
      <w:r>
        <w:fldChar w:fldCharType="separate"/>
      </w:r>
      <w:r w:rsidRPr="006714F1">
        <w:rPr>
          <w:noProof/>
        </w:rPr>
        <w:t>(ELBANNA, 2006; HUTZSCHENREUTER, THOMAS; KLEINDIENST, 2006)</w:t>
      </w:r>
      <w:r>
        <w:fldChar w:fldCharType="end"/>
      </w:r>
      <w:r>
        <w:t>. Este trabalho posiciona-se próximo à segunda vertente indicada.</w:t>
      </w:r>
    </w:p>
    <w:p w14:paraId="6A53351F" w14:textId="2D4693C4" w:rsidR="001215A3" w:rsidRDefault="001215A3" w:rsidP="001215A3">
      <w:r>
        <w:t xml:space="preserve">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"suppress-author" : 1, "uris" : [ "http://www.mendeley.com/documents/?uuid=b69a9a03-ae74-49ec-9f1f-28fb719734b3" ] } ], "mendeley" : { "formattedCitation" : "(1976)", "plainTextFormattedCitation" : "(1976)", "previouslyFormattedCitation" : "(1976)" }, "properties" : {  }, "schema" : "https://github.com/citation-style-language/schema/raw/master/csl-citation.json" }</w:instrText>
      </w:r>
      <w:r>
        <w:fldChar w:fldCharType="separate"/>
      </w:r>
      <w:r w:rsidRPr="006D3767">
        <w:rPr>
          <w:noProof/>
        </w:rPr>
        <w:t>(1976)</w:t>
      </w:r>
      <w:r>
        <w:fldChar w:fldCharType="end"/>
      </w:r>
      <w:r>
        <w:t xml:space="preserve"> propuseram um modelo genérico, revelando a estrutura em processos de decisão estratégica (</w:t>
      </w:r>
      <w:r>
        <w:fldChar w:fldCharType="begin"/>
      </w:r>
      <w:r>
        <w:instrText xml:space="preserve"> REF _Ref481141681 \h </w:instrText>
      </w:r>
      <w:r>
        <w:fldChar w:fldCharType="separate"/>
      </w:r>
      <w:r w:rsidR="005E035C">
        <w:t xml:space="preserve">Figura </w:t>
      </w:r>
      <w:r w:rsidR="005E035C">
        <w:rPr>
          <w:noProof/>
        </w:rPr>
        <w:t>2</w:t>
      </w:r>
      <w:r>
        <w:fldChar w:fldCharType="end"/>
      </w:r>
      <w:r>
        <w:t xml:space="preserve">). O modelo sugere que toda decisão estratégica possui ao menos duas etapas em sua linha principal: Reconhecimento e Avaliação/Escolha. Algumas decisões, no entanto, parecem precisar de etapas adicionais, incluindo diagnóstico, busca-screening (para a localização de uma solução pronta a decisão), projeto (para o desenvolvimento de uma solução customizada para a decisão). Ainda assim, em um dado momento as </w:t>
      </w:r>
      <w:r>
        <w:lastRenderedPageBreak/>
        <w:t>opções indicadas serão avaliadas (seja usando apenas “julgamento” ou “barganha”, ou “análise” seguida de “julgamento” ou “barganha”). Após a etapa de avaliação, o ciclo pode voltar para as etapas anteriores, ou prosseguir ser finalizado (com ou sem autorização). O objeto de pesquisa deste trabalho trata-se da etapa destacada na figura: “Análise:Avaliação”.</w:t>
      </w:r>
    </w:p>
    <w:p w14:paraId="1529D562" w14:textId="37F746C4" w:rsidR="001215A3" w:rsidRDefault="001215A3" w:rsidP="001215A3">
      <w:pPr>
        <w:pStyle w:val="Legenda"/>
      </w:pPr>
      <w:bookmarkStart w:id="9" w:name="_Ref481141681"/>
      <w:bookmarkStart w:id="10" w:name="_Toc482263871"/>
      <w:r>
        <w:t xml:space="preserve">Figura </w:t>
      </w:r>
      <w:fldSimple w:instr=" SEQ Figura \* ARABIC ">
        <w:r w:rsidR="00CB3182">
          <w:rPr>
            <w:noProof/>
          </w:rPr>
          <w:t>2</w:t>
        </w:r>
      </w:fldSimple>
      <w:bookmarkEnd w:id="9"/>
      <w:r>
        <w:t xml:space="preserve"> – Um Modelo Genérico do Processo de Decisão Estratégica</w:t>
      </w:r>
      <w:bookmarkEnd w:id="10"/>
    </w:p>
    <w:p w14:paraId="00EBD265" w14:textId="77777777" w:rsidR="001215A3" w:rsidRDefault="001215A3" w:rsidP="001215A3">
      <w:pPr>
        <w:ind w:firstLine="0"/>
      </w:pPr>
      <w:r>
        <w:rPr>
          <w:noProof/>
        </w:rPr>
        <w:drawing>
          <wp:inline distT="0" distB="0" distL="0" distR="0" wp14:anchorId="6AA16A47" wp14:editId="4D77179C">
            <wp:extent cx="5724525" cy="2736922"/>
            <wp:effectExtent l="0" t="0" r="0" b="6350"/>
            <wp:docPr id="1029" name="Imagem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58424" cy="2753129"/>
                    </a:xfrm>
                    <a:prstGeom prst="rect">
                      <a:avLst/>
                    </a:prstGeom>
                    <a:noFill/>
                  </pic:spPr>
                </pic:pic>
              </a:graphicData>
            </a:graphic>
          </wp:inline>
        </w:drawing>
      </w:r>
    </w:p>
    <w:p w14:paraId="71F30C3C" w14:textId="34952AA5" w:rsidR="001215A3" w:rsidRPr="001E70E1" w:rsidRDefault="001215A3" w:rsidP="001215A3">
      <w:pPr>
        <w:ind w:firstLine="0"/>
        <w:jc w:val="center"/>
      </w:pPr>
      <w:r w:rsidRPr="001E70E1">
        <w:t xml:space="preserve">Fonte: 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"locator" : "266", "suppress-author" : 1, "uris" : [ "http://www.mendeley.com/documents/?uuid=b69a9a03-ae74-49ec-9f1f-28fb719734b3" ] } ], "mendeley" : { "formattedCitation" : "(1976, p. 266)", "plainTextFormattedCitation" : "(1976, p. 266)", "previouslyFormattedCitation" : "(1976, p. 266)" }, "properties" : {  }, "schema" : "https://github.com/citation-style-language/schema/raw/master/csl-citation.json" }</w:instrText>
      </w:r>
      <w:r>
        <w:fldChar w:fldCharType="separate"/>
      </w:r>
      <w:r w:rsidRPr="001E70E1">
        <w:rPr>
          <w:noProof/>
        </w:rPr>
        <w:t>(1976, p. 266)</w:t>
      </w:r>
      <w:r>
        <w:fldChar w:fldCharType="end"/>
      </w:r>
      <w:r w:rsidRPr="001E70E1">
        <w:t>.</w:t>
      </w:r>
    </w:p>
    <w:p w14:paraId="142945B3" w14:textId="05E7241F" w:rsidR="001215A3" w:rsidRDefault="001215A3" w:rsidP="001215A3">
      <w:r>
        <w:t xml:space="preserve">Dois grupos de elementos são inevitavelmente importantes para qualquer decisão estratégica: O Ambiente Externo e o Ambiente Interno. O ambiente externo, o qual recebeu importância significativa na escola do Design, Planejamento e Posicionamento inclui fatores como mudanças na sociedade, mudanças governamentais, mudanças econômicas, mudanças na competição, fornecedores e mercado. </w:t>
      </w:r>
      <w:r>
        <w:fldChar w:fldCharType="begin" w:fldLock="1"/>
      </w:r>
      <w:r w:rsidR="00810566">
        <w:instrText>ADDIN CSL_CITATION { "citationItems" : [ { "id" : "ITEM-1", "itemData" : { "ISBN" : "9780743270571", "author" : [ { "dropping-particle" : "", "family" : "Mintzberg", "given" : "H", "non-dropping-particle" : "", "parse-names" : false, "suffix" : "" }, { "dropping-particle" : "", "family" : "Ahlstrand", "given" : "B", "non-dropping-particle" : "", "parse-names" : false, "suffix" : "" }, { "dropping-particle" : "", "family" : "Lampel", "given" : "Joseph", "non-dropping-particle" : "", "parse-names" : false, "suffix" : "" } ], "id" : "ITEM-1", "issued" : { "date-parts" : [ [ "2005" ] ] }, "number-of-pages" : "407", "publisher" : "Simon and Schuster", "title" : "Strategy Safari: A Guided Tour Through The Wilds of Strategic Mangament", "type" : "book" }, "uris" : [ "http://www.mendeley.com/documents/?uuid=7ac528b6-7568-4da2-a7d8-a240ac762a94" ] } ], "mendeley" : { "formattedCitation" : "(MINTZBERG; AHLSTRAND; LAMPEL, 2005)", "plainTextFormattedCitation" : "(MINTZBERG; AHLSTRAND; LAMPEL, 2005)", "previouslyFormattedCitation" : "(MINTZBERG; AHLSTRAND; LAMPEL, 2005)" }, "properties" : {  }, "schema" : "https://github.com/citation-style-language/schema/raw/master/csl-citation.json" }</w:instrText>
      </w:r>
      <w:r>
        <w:fldChar w:fldCharType="separate"/>
      </w:r>
      <w:r w:rsidRPr="007877CA">
        <w:rPr>
          <w:noProof/>
        </w:rPr>
        <w:t>(MINTZBERG; AHLSTRAND; LAMPEL, 2005)</w:t>
      </w:r>
      <w:r>
        <w:fldChar w:fldCharType="end"/>
      </w:r>
      <w:r>
        <w:t xml:space="preserve">. O Ambiente Interno, por sua vez recebeu atenção na análise das forças e fraquezas da organização, porém é melhor representado pela Visão Baseada em Recursos. Segundo esta perspectiva, novas opções estratégicas podem emergir naturalmente conforme a empresa analisa seus recursos. </w:t>
      </w:r>
      <w:r>
        <w:fldChar w:fldCharType="begin" w:fldLock="1"/>
      </w:r>
      <w:r w:rsidR="00810566">
        <w:instrText>ADDIN CSL_CITATION { "citationItems" : [ { "id" : "ITEM-1", "itemData" : { "DOI" : "10.1002/smj.4250050207", "ISBN" : "01432095", "ISSN" : "01432095", "PMID" : "19064477", "abstract" : "Wernerfelt, B. (1984). \u2018The resource-based view of the firm\u2019. Strategic Management Journal, 5, 171\u201380.", "author" : [ { "dropping-particle" : "", "family" : "Wernerfelt", "given" : "B.", "non-dropping-particle" : "", "parse-names" : false, "suffix" : "" } ], "container-title" : "Strategic Management Journal", "id" : "ITEM-1", "issue" : "April 1983", "issued" : { "date-parts" : [ [ "1984" ] ] }, "page" : "171-180", "title" : "The Resource-Based view of the firm", "type" : "article-journal", "volume" : "5" }, "uris" : [ "http://www.mendeley.com/documents/?uuid=cccee1c8-2390-4f01-909a-43b3baf25039" ] } ], "mendeley" : { "formattedCitation" : "(WERNERFELT, 1984)", "plainTextFormattedCitation" : "(WERNERFELT, 1984)", "previouslyFormattedCitation" : "(WERNERFELT, 1984)" }, "properties" : {  }, "schema" : "https://github.com/citation-style-language/schema/raw/master/csl-citation.json" }</w:instrText>
      </w:r>
      <w:r>
        <w:fldChar w:fldCharType="separate"/>
      </w:r>
      <w:r w:rsidRPr="007877CA">
        <w:rPr>
          <w:noProof/>
        </w:rPr>
        <w:t>(WERNERFELT, 1984)</w:t>
      </w:r>
      <w:r>
        <w:fldChar w:fldCharType="end"/>
      </w:r>
      <w:r>
        <w:t>.</w:t>
      </w:r>
    </w:p>
    <w:p w14:paraId="0E639243" w14:textId="46AE1D14" w:rsidR="001215A3" w:rsidRDefault="001215A3" w:rsidP="001215A3">
      <w:r>
        <w:t xml:space="preserve">Mesmo considerando estes dois grupos de fatores como essenciais para a decisão estratégica, um problema ainda persiste: A incerteza. Se o ambiente interno ou externo é incerto, qualquer recomendação realizada a partir de uma análise do ambiente interno ou externo atual será falível ao pressupor que esta relação permanecerá durante a implementação da decisão estratégica até os </w:t>
      </w:r>
      <w:r>
        <w:lastRenderedPageBreak/>
        <w:t>desdobramentos de suas consequências. Decisões estratégicas terão sucesso ou falharão, em um contexto dinâmico.</w:t>
      </w:r>
    </w:p>
    <w:p w14:paraId="1CEECA97" w14:textId="78363AEA" w:rsidR="001215A3" w:rsidRPr="003A584F" w:rsidRDefault="001215A3" w:rsidP="001215A3">
      <w:r>
        <w:t>O impacto da incerteza sobre as decisões estratégicas é resultado da necessidade de antecipação por parte da empresa</w:t>
      </w:r>
      <w:r w:rsidRPr="003A584F">
        <w:t>. Em outras palavras, é necessári</w:t>
      </w:r>
      <w:r>
        <w:t>o que o estrategista visualize o presente e o futuro (tanto em relação ao ambiente externo quanto ao ambiente interno)</w:t>
      </w:r>
      <w:r w:rsidRPr="003A584F">
        <w:t>, identifique as mudanças que deseja (ou não) impor e decida m</w:t>
      </w:r>
      <w:r>
        <w:t>udar (ou não) seu curso de ação, prospectando o impacto desta decisão no ambiente interno e externo.</w:t>
      </w:r>
      <w:r w:rsidRPr="003A584F">
        <w:t xml:space="preserve"> Uma empresa avaliando uma decisão de investimento precisa tomar esta decisão antecipando-se ao futuro, portanto comprometendo recursos antes de observar seu retorno. Em se tratando de decisões estratégicas, </w:t>
      </w:r>
      <w:r>
        <w:t>o tempo entre a decisão e suas consequências</w:t>
      </w:r>
      <w:r w:rsidRPr="003A584F">
        <w:t xml:space="preserve"> pode significar meses, anos ou até décadas.</w:t>
      </w:r>
    </w:p>
    <w:bookmarkEnd w:id="4"/>
    <w:p w14:paraId="0FDEC9D1" w14:textId="24E1E0EC" w:rsidR="001215A3" w:rsidRDefault="001215A3" w:rsidP="001215A3">
      <w:r w:rsidRPr="003A584F">
        <w:t>Como as decisões estratégicas tendem a “ser as mais importantes”, segue-se que seus custos tendem a ser expressivos e/ou irrecuperáveis. Por este motivo, o impacto das decisões estratégicas geralmente será pervasivo e duradouro. Pervasivo, pois as consequências das decisões estratégicas tendem a permea</w:t>
      </w:r>
      <w:r>
        <w:t>r toda a organização,</w:t>
      </w:r>
      <w:r w:rsidRPr="003A584F">
        <w:t xml:space="preserve"> e duradouro, visto que o custo de </w:t>
      </w:r>
      <w:r>
        <w:t>retornar</w:t>
      </w:r>
      <w:r w:rsidRPr="003A584F">
        <w:t xml:space="preserve"> pode ser expressivo, tornando</w:t>
      </w:r>
      <w:r>
        <w:t xml:space="preserve"> em alguns casos inviável essa</w:t>
      </w:r>
      <w:r w:rsidRPr="003A584F">
        <w:t xml:space="preserve"> opção.</w:t>
      </w:r>
    </w:p>
    <w:p w14:paraId="70F10AEC" w14:textId="1B2B0569" w:rsidR="001215A3" w:rsidRPr="003A584F" w:rsidRDefault="001215A3" w:rsidP="001215A3">
      <w:r w:rsidRPr="003A584F">
        <w:t>O uso de previsões é</w:t>
      </w:r>
      <w:r>
        <w:t xml:space="preserve"> a maneira convencional</w:t>
      </w:r>
      <w:r w:rsidRPr="003A584F">
        <w:t xml:space="preserve"> de antecipação ao futuro para o suporte à decisão</w:t>
      </w:r>
      <w:r>
        <w:t>.</w:t>
      </w:r>
      <w:r w:rsidRPr="000B55EA">
        <w:t xml:space="preserve"> </w:t>
      </w:r>
      <w:r>
        <w:fldChar w:fldCharType="begin" w:fldLock="1"/>
      </w:r>
      <w:r w:rsidR="00810566">
        <w:instrText>ADDIN CSL_CITATION { "citationItems" : [ { "id" : "ITEM-1", "itemData" : { "DOI" : "10.1016/j.ijforecast.2009.05.012", "ISBN" : "0169-2070", "ISSN" : "01692070", "abstract" : "Forecasts are crucial for practically all economic and business decisions. However, there is a mounting body of empirical evidence showing that accurate forecasting in the economic and business world is usually not possible. In addition, there is huge uncertainty, as practically all economic and business activities are subject to events we are unable to predict. The fact that forecasts can be inaccurate creates a serious dilemma for decision and policy makers. On the one hand, accepting the limits of forecasting accuracy implies being unable to assess the correctness of decisions and the surrounding uncertainty. On the other hand, believing that accurate forecasts are possible means succumbing to the illusion of control and experiencing surprises, often with negative consequences. We believe that the time has come for a new attitude towards dealing with the future. In this article, we discuss the limited predictability in the economic and business environment. We also provide a framework that allows decision and policy makers to face the future - despite the inherent limitations of forecasting and the uncertainty, sometimes huge, surrounding most future-oriented decisions. ?? 2009 International Institute of Forecasters.", "author" : [ { "dropping-particle" : "", "family" : "Makridakis", "given" : "Spyros", "non-dropping-particle" : "", "parse-names" : false, "suffix" : "" }, { "dropping-particle" : "", "family" : "Hogarth", "given" : "Robin M.", "non-dropping-particle" : "", "parse-names" : false, "suffix" : "" }, { "dropping-particle" : "", "family" : "Gaba", "given" : "Anil", "non-dropping-particle" : "", "parse-names" : false, "suffix" : "" } ], "container-title" : "International Journal of Forecasting", "id" : "ITEM-1", "issue" : "4", "issued" : { "date-parts" : [ [ "2009" ] ] }, "page" : "794-812", "publisher" : "Elsevier B.V.", "title" : "Forecasting and uncertainty in the economic and business world", "type" : "article-journal", "volume" : "25" }, "uris" : [ "http://www.mendeley.com/documents/?uuid=b4668af4-b936-4607-8d74-c614f161a0a0" ] } ], "mendeley" : { "formattedCitation" : "(MAKRIDAKIS; HOGARTH; GABA, 2009)", "plainTextFormattedCitation" : "(MAKRIDAKIS; HOGARTH; GABA, 2009)", "previouslyFormattedCitation" : "(MAKRIDAKIS; HOGARTH; GABA, 2009)" }, "properties" : {  }, "schema" : "https://github.com/citation-style-language/schema/raw/master/csl-citation.json" }</w:instrText>
      </w:r>
      <w:r>
        <w:fldChar w:fldCharType="separate"/>
      </w:r>
      <w:r w:rsidRPr="000B55EA">
        <w:rPr>
          <w:noProof/>
        </w:rPr>
        <w:t>(MAKRIDAKIS; HOGARTH; GABA, 2009)</w:t>
      </w:r>
      <w:r>
        <w:fldChar w:fldCharType="end"/>
      </w:r>
      <w:r w:rsidRPr="003A584F">
        <w:t>. O processo pode tomar diversas formas, porém em geral avalia-se como o futuro deve ser e como as decisões candidatas se comportarão neste futuro previsto. A partir desta avaliação, escolhe-se a melhor decisão racional possível, com base em suas consequências esperadas.</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0B55EA">
        <w:rPr>
          <w:noProof/>
        </w:rPr>
        <w:t>(LEMPERT; POPPER; BANKES, 2003)</w:t>
      </w:r>
      <w:r>
        <w:fldChar w:fldCharType="end"/>
      </w:r>
      <w:r>
        <w:t>.</w:t>
      </w:r>
    </w:p>
    <w:p w14:paraId="6A3D022F" w14:textId="1BAC49F7" w:rsidR="001215A3" w:rsidRDefault="001215A3" w:rsidP="001215A3">
      <w:r>
        <w:t>Previsões são eminentemente sujeitas à falhar.</w:t>
      </w:r>
      <w:r>
        <w:fldChar w:fldCharType="begin" w:fldLock="1"/>
      </w:r>
      <w:r w:rsidR="00810566">
        <w:instrText>ADDIN CSL_CITATION { "citationItems" : [ { "id" : "ITEM-1", "itemData" : { "DOI" : "10.1016/j.ijforecast.2009.05.012", "ISBN" : "0169-2070", "ISSN" : "01692070", "abstract" : "Forecasts are crucial for practically all economic and business decisions. However, there is a mounting body of empirical evidence showing that accurate forecasting in the economic and business world is usually not possible. In addition, there is huge uncertainty, as practically all economic and business activities are subject to events we are unable to predict. The fact that forecasts can be inaccurate creates a serious dilemma for decision and policy makers. On the one hand, accepting the limits of forecasting accuracy implies being unable to assess the correctness of decisions and the surrounding uncertainty. On the other hand, believing that accurate forecasts are possible means succumbing to the illusion of control and experiencing surprises, often with negative consequences. We believe that the time has come for a new attitude towards dealing with the future. In this article, we discuss the limited predictability in the economic and business environment. We also provide a framework that allows decision and policy makers to face the future - despite the inherent limitations of forecasting and the uncertainty, sometimes huge, surrounding most future-oriented decisions. ?? 2009 International Institute of Forecasters.", "author" : [ { "dropping-particle" : "", "family" : "Makridakis", "given" : "Spyros", "non-dropping-particle" : "", "parse-names" : false, "suffix" : "" }, { "dropping-particle" : "", "family" : "Hogarth", "given" : "Robin M.", "non-dropping-particle" : "", "parse-names" : false, "suffix" : "" }, { "dropping-particle" : "", "family" : "Gaba", "given" : "Anil", "non-dropping-particle" : "", "parse-names" : false, "suffix" : "" } ], "container-title" : "International Journal of Forecasting", "id" : "ITEM-1", "issue" : "4", "issued" : { "date-parts" : [ [ "2009" ] ] }, "page" : "794-812", "publisher" : "Elsevier B.V.", "title" : "Forecasting and uncertainty in the economic and business world", "type" : "article-journal", "volume" : "25" }, "uris" : [ "http://www.mendeley.com/documents/?uuid=b4668af4-b936-4607-8d74-c614f161a0a0" ] } ], "mendeley" : { "formattedCitation" : "(MAKRIDAKIS; HOGARTH; GABA, 2009)", "plainTextFormattedCitation" : "(MAKRIDAKIS; HOGARTH; GABA, 2009)", "previouslyFormattedCitation" : "(MAKRIDAKIS; HOGARTH; GABA, 2009)" }, "properties" : {  }, "schema" : "https://github.com/citation-style-language/schema/raw/master/csl-citation.json" }</w:instrText>
      </w:r>
      <w:r>
        <w:fldChar w:fldCharType="separate"/>
      </w:r>
      <w:r w:rsidRPr="00680F4C">
        <w:rPr>
          <w:noProof/>
        </w:rPr>
        <w:t>(MAKRIDAKIS; HOGARTH; GABA, 2009)</w:t>
      </w:r>
      <w:r>
        <w:fldChar w:fldCharType="end"/>
      </w:r>
      <w:r>
        <w:t xml:space="preserve"> .Por mais que previsões sejam por algum tempo razoavelmente precisas enquanto o ambiente está estável, isto é o que as torna mais perigosas: Elas falharão no momento de mudanças significativas. </w:t>
      </w:r>
      <w:r>
        <w:fldChar w:fldCharType="begin" w:fldLock="1"/>
      </w:r>
      <w:r w:rsidR="00810566">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"uris" : [ "http://www.mendeley.com/documents/?uuid=ce00b288-8dc3-4ab0-9326-7364fef01252" ] } ], "mendeley" : { "formattedCitation" : "(WACK, 1985)", "plainTextFormattedCitation" : "(WACK, 1985)", "previouslyFormattedCitation" : "(WACK, 1985)" }, "properties" : {  }, "schema" : "https://github.com/citation-style-language/schema/raw/master/csl-citation.json" }</w:instrText>
      </w:r>
      <w:r>
        <w:fldChar w:fldCharType="separate"/>
      </w:r>
      <w:r w:rsidRPr="000F0D75">
        <w:rPr>
          <w:noProof/>
        </w:rPr>
        <w:t>(WACK, 1985)</w:t>
      </w:r>
      <w:r>
        <w:fldChar w:fldCharType="end"/>
      </w:r>
      <w:r>
        <w:t>:</w:t>
      </w:r>
    </w:p>
    <w:p w14:paraId="4189A80E" w14:textId="77777777" w:rsidR="001215A3" w:rsidRPr="008E3CC2" w:rsidRDefault="001215A3" w:rsidP="001215A3">
      <w:pPr>
        <w:ind w:left="1416"/>
        <w:rPr>
          <w:sz w:val="22"/>
        </w:rPr>
      </w:pPr>
      <w:r w:rsidRPr="008E3CC2">
        <w:rPr>
          <w:sz w:val="22"/>
        </w:rPr>
        <w:t xml:space="preserve">“A forma de resolver este problema não é procurar por previsões melhores, melhorando técnicas ou contratando mais analistas de previsão. Muitas forças atuam contra a possibilidade de alcançar </w:t>
      </w:r>
      <w:r w:rsidRPr="008E3CC2">
        <w:rPr>
          <w:i/>
          <w:sz w:val="22"/>
        </w:rPr>
        <w:t xml:space="preserve">a </w:t>
      </w:r>
      <w:r w:rsidRPr="008E3CC2">
        <w:rPr>
          <w:sz w:val="22"/>
        </w:rPr>
        <w:t>previsão correta. O futuro não é mais estável; ele se tornou um alvo móvel. Nenhuma projeção “certa” pode ser deduzida do comportamento passado.</w:t>
      </w:r>
    </w:p>
    <w:p w14:paraId="5900F8E7" w14:textId="213E7FB0" w:rsidR="001215A3" w:rsidRPr="008E3CC2" w:rsidRDefault="001215A3" w:rsidP="001215A3">
      <w:pPr>
        <w:ind w:left="1416"/>
        <w:rPr>
          <w:sz w:val="22"/>
        </w:rPr>
      </w:pPr>
      <w:r w:rsidRPr="008E3CC2">
        <w:rPr>
          <w:sz w:val="22"/>
        </w:rPr>
        <w:lastRenderedPageBreak/>
        <w:t xml:space="preserve">A abordagem melhor, eu acredito, é aceitar a incerteza, tentar entende-la, e torna-la parte de nosso raciocínio. Incerteza atualmente não é apenas um desvio temporário de uma previsão razoável; é a estrutura básica do ambiente de negócios. ” </w:t>
      </w:r>
      <w:r w:rsidRPr="008E3CC2">
        <w:rPr>
          <w:sz w:val="22"/>
        </w:rPr>
        <w:fldChar w:fldCharType="begin" w:fldLock="1"/>
      </w:r>
      <w:r w:rsidR="00810566">
        <w:rPr>
          <w:sz w:val="22"/>
        </w:rPr>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"locator" : "73", "uris" : [ "http://www.mendeley.com/documents/?uuid=ce00b288-8dc3-4ab0-9326-7364fef01252" ] } ], "mendeley" : { "formattedCitation" : "(WACK, 1985, p. 73)", "plainTextFormattedCitation" : "(WACK, 1985, p. 73)", "previouslyFormattedCitation" : "(WACK, 1985, p. 73)" }, "properties" : {  }, "schema" : "https://github.com/citation-style-language/schema/raw/master/csl-citation.json" }</w:instrText>
      </w:r>
      <w:r w:rsidRPr="008E3CC2">
        <w:rPr>
          <w:sz w:val="22"/>
        </w:rPr>
        <w:fldChar w:fldCharType="separate"/>
      </w:r>
      <w:r w:rsidRPr="008E3CC2">
        <w:rPr>
          <w:noProof/>
          <w:sz w:val="22"/>
        </w:rPr>
        <w:t>(WACK, 1985, p. 73)</w:t>
      </w:r>
      <w:r w:rsidRPr="008E3CC2">
        <w:rPr>
          <w:sz w:val="22"/>
        </w:rPr>
        <w:fldChar w:fldCharType="end"/>
      </w:r>
      <w:r w:rsidRPr="008E3CC2">
        <w:rPr>
          <w:sz w:val="22"/>
        </w:rPr>
        <w:t>.</w:t>
      </w:r>
    </w:p>
    <w:p w14:paraId="15598B44" w14:textId="79FA260C" w:rsidR="001215A3" w:rsidRPr="003A584F" w:rsidRDefault="001215A3" w:rsidP="001215A3">
      <w:r>
        <w:t>Por este motivo, previsões são perigosas para as decisões estratégicas</w:t>
      </w:r>
      <w:r w:rsidRPr="003A584F">
        <w:t xml:space="preserve">. </w:t>
      </w:r>
      <w:r>
        <w:t>Uma decisão será tão adequada quanto os pressupostos que a subsidiam</w:t>
      </w:r>
      <w:r w:rsidRPr="003A584F">
        <w:t>. Se estes pressupostos falham, a previsão falha e</w:t>
      </w:r>
      <w:r>
        <w:t>, por consequência,</w:t>
      </w:r>
      <w:r w:rsidRPr="003A584F">
        <w:t xml:space="preserve"> falha também a decisão estratégica. </w:t>
      </w:r>
    </w:p>
    <w:p w14:paraId="27405EE9" w14:textId="5843B02E" w:rsidR="001215A3" w:rsidRDefault="001215A3" w:rsidP="001215A3">
      <w:r>
        <w:t xml:space="preserve">Falsos pressupostos podem ter diversas fontes. Uma fonte primária é o pressuposto de que o futuro repetirá o passado, mesmo a partir de um intervalo de confiança. </w:t>
      </w:r>
      <w:r>
        <w:fldChar w:fldCharType="begin" w:fldLock="1"/>
      </w:r>
      <w:r w:rsidR="00810566">
        <w:instrText>ADDIN CSL_CITATION { "citationItems" : [ { "id" : "ITEM-1", "itemData" : { "DOI" : "10.1016/j.ijforecast.2009.05.012", "ISBN" : "0169-2070", "ISSN" : "01692070", "abstract" : "Forecasts are crucial for practically all economic and business decisions. However, there is a mounting body of empirical evidence showing that accurate forecasting in the economic and business world is usually not possible. In addition, there is huge uncertainty, as practically all economic and business activities are subject to events we are unable to predict. The fact that forecasts can be inaccurate creates a serious dilemma for decision and policy makers. On the one hand, accepting the limits of forecasting accuracy implies being unable to assess the correctness of decisions and the surrounding uncertainty. On the other hand, believing that accurate forecasts are possible means succumbing to the illusion of control and experiencing surprises, often with negative consequences. We believe that the time has come for a new attitude towards dealing with the future. In this article, we discuss the limited predictability in the economic and business environment. We also provide a framework that allows decision and policy makers to face the future - despite the inherent limitations of forecasting and the uncertainty, sometimes huge, surrounding most future-oriented decisions. ?? 2009 International Institute of Forecasters.", "author" : [ { "dropping-particle" : "", "family" : "Makridakis", "given" : "Spyros", "non-dropping-particle" : "", "parse-names" : false, "suffix" : "" }, { "dropping-particle" : "", "family" : "Hogarth", "given" : "Robin M.", "non-dropping-particle" : "", "parse-names" : false, "suffix" : "" }, { "dropping-particle" : "", "family" : "Gaba", "given" : "Anil", "non-dropping-particle" : "", "parse-names" : false, "suffix" : "" } ], "container-title" : "International Journal of Forecasting", "id" : "ITEM-1", "issue" : "4", "issued" : { "date-parts" : [ [ "2009" ] ] }, "page" : "794-812", "publisher" : "Elsevier B.V.", "title" : "Forecasting and uncertainty in the economic and business world", "type" : "article-journal", "volume" : "25" }, "uris" : [ "http://www.mendeley.com/documents/?uuid=b4668af4-b936-4607-8d74-c614f161a0a0" ] } ], "mendeley" : { "formattedCitation" : "(MAKRIDAKIS; HOGARTH; GABA, 2009)", "plainTextFormattedCitation" : "(MAKRIDAKIS; HOGARTH; GABA, 2009)", "previouslyFormattedCitation" : "(MAKRIDAKIS; HOGARTH; GABA, 2009)" }, "properties" : {  }, "schema" : "https://github.com/citation-style-language/schema/raw/master/csl-citation.json" }</w:instrText>
      </w:r>
      <w:r>
        <w:fldChar w:fldCharType="separate"/>
      </w:r>
      <w:r w:rsidRPr="000B55EA">
        <w:rPr>
          <w:noProof/>
        </w:rPr>
        <w:t>(MAKRIDAKIS; HOGARTH; GABA, 2009)</w:t>
      </w:r>
      <w:r>
        <w:fldChar w:fldCharType="end"/>
      </w:r>
      <w:r>
        <w:t>. Outra</w:t>
      </w:r>
      <w:r w:rsidRPr="003A584F">
        <w:t xml:space="preserve"> fonte abundante de pressupostos falsos são os vieses cognitivos.</w:t>
      </w:r>
      <w:r>
        <w:t xml:space="preserve"> Tomadores de decisão são excessivamente sujeitos a tratar problemas como únicos, tanto negligenciando dados sobre o passado, bem como múltiplas oportunidades do futuro. </w:t>
      </w:r>
      <w:r>
        <w:fldChar w:fldCharType="begin" w:fldLock="1"/>
      </w:r>
      <w:r w:rsidR="00810566">
        <w:instrText>ADDIN CSL_CITATION { "citationItems" : [ { "id" : "ITEM-1", "itemData" : { "DOI" : "10.1287/mnsc.39.1.17", "ISBN" : "00251909", "ISSN" : "0025-1909", "abstract" : "Daniel K. Dan L., Tutto fotocopiato", "author" : [ { "dropping-particle" : "", "family" : "Kahneman D. Lovallo", "given" : "D", "non-dropping-particle" : "", "parse-names" : false, "suffix" : "" } ], "container-title" : "Management Science", "id" : "ITEM-1", "issued" : { "date-parts" : [ [ "1993" ] ] }, "note" : "NULL", "page" : "393-413", "title" : "Timid Choises and Bold Forecasts: A Cognitive Perspective on Risk Taking", "type" : "article", "volume" : "39, n. 1, " }, "uris" : [ "http://www.mendeley.com/documents/?uuid=8a9badb5-c054-4d7f-8ce6-9aa938ed7cec" ] } ], "mendeley" : { "formattedCitation" : "(KAHNEMAN D. LOVALLO, 1993)", "plainTextFormattedCitation" : "(KAHNEMAN D. LOVALLO, 1993)", "previouslyFormattedCitation" : "(KAHNEMAN D. LOVALLO, 1993)" }, "properties" : {  }, "schema" : "https://github.com/citation-style-language/schema/raw/master/csl-citation.json" }</w:instrText>
      </w:r>
      <w:r>
        <w:fldChar w:fldCharType="separate"/>
      </w:r>
      <w:r w:rsidRPr="000B55EA">
        <w:rPr>
          <w:noProof/>
        </w:rPr>
        <w:t>(KAHNEMAN D. LOVALLO, 1993)</w:t>
      </w:r>
      <w:r>
        <w:fldChar w:fldCharType="end"/>
      </w:r>
      <w:r w:rsidRPr="003A584F">
        <w:t xml:space="preserve">. Um viés importante </w:t>
      </w:r>
      <w:r>
        <w:t xml:space="preserve">para a decisão estratégica </w:t>
      </w:r>
      <w:r w:rsidRPr="003A584F">
        <w:t>é o da confiança em excesso (</w:t>
      </w:r>
      <w:r w:rsidRPr="00B07594">
        <w:rPr>
          <w:i/>
        </w:rPr>
        <w:t>overconfidence</w:t>
      </w:r>
      <w:r w:rsidRPr="003A584F">
        <w:t xml:space="preserve">) </w:t>
      </w:r>
      <w:r>
        <w:fldChar w:fldCharType="begin" w:fldLock="1"/>
      </w:r>
      <w:r w:rsidR="00810566">
        <w:instrText>ADDIN CSL_CITATION { "citationItems" : [ { "id" : "ITEM-1", "itemData" : { "DOI" : "10.1002/smj.4250050204", "ISSN" : "01432095", "abstract" : "Subjective judgements by planners and managers are a major component in the process of strategic planning. If such judgements are faulty, efforts at better strategic plans are likely to be misdirected. Thispaper discusses those biases which appear common to both managers and planners when they make judgements about risk. Implications of biased judgement are discussed in a planning context. Although we still do not know the best ways to elicit\\njudgements, the paper concludes with a discussion of subjective sensitivity analysis which appears to offer some hope.", "author" : [ { "dropping-particle" : "", "family" : "Barnes", "given" : "James H.", "non-dropping-particle" : "", "parse-names" : false, "suffix" : "" } ], "container-title" : "Strategic Management Journal", "id" : "ITEM-1", "issue" : "2", "issued" : { "date-parts" : [ [ "1984", "4" ] ] }, "page" : "129-137", "title" : "Cognitive biases and their impact on strategic planning", "type" : "article-journal", "volume" : "5" }, "uris" : [ "http://www.mendeley.com/documents/?uuid=1949703a-d02b-4bff-8283-90715f8dc289" ] } ], "mendeley" : { "formattedCitation" : "(BARNES, 1984)", "plainTextFormattedCitation" : "(BARNES, 1984)", "previouslyFormattedCitation" : "(BARNES, 1984)" }, "properties" : {  }, "schema" : "https://github.com/citation-style-language/schema/raw/master/csl-citation.json" }</w:instrText>
      </w:r>
      <w:r>
        <w:fldChar w:fldCharType="separate"/>
      </w:r>
      <w:r w:rsidRPr="000B55EA">
        <w:rPr>
          <w:noProof/>
        </w:rPr>
        <w:t>(BARNES, 1984)</w:t>
      </w:r>
      <w:r>
        <w:fldChar w:fldCharType="end"/>
      </w:r>
      <w:r>
        <w:t xml:space="preserve">, sendo associado negativamente ao tempo de </w:t>
      </w:r>
      <w:r w:rsidR="009E7F5E">
        <w:t xml:space="preserve">sobrevivência </w:t>
      </w:r>
      <w:r>
        <w:t xml:space="preserve">das empresas. </w:t>
      </w:r>
      <w:r>
        <w:fldChar w:fldCharType="begin" w:fldLock="1"/>
      </w:r>
      <w:r w:rsidR="00810566">
        <w:instrText>ADDIN CSL_CITATION { "citationItems" : [ { "id" : "ITEM-1", "itemData" : { "DOI" : "10.1016/j.emj.2013.01.001", "ISBN" : "02632373", "ISSN" : "02632373", "PMID" : "86371970", "abstract" : "Entrepreneur's cognitive biases have emerged as one of the central themes in understanding the performance of entrepreneurial firms. Research has shown that entrepreneur's overconfidence and optimism bias help firm creation, but also contribute to firm failure. Prior studies using cognitive biases to explain entrepreneurial outcomes are lacking. First, they usually focus on a single cognitive bias. Second, as yet no studies have identified a cognitive bias that, unlike overconfidence and optimism, acts positively both on firm creation and survival. In research on failure avoidance in high consequence industries, distrust is emerging as an important cognitive bias explaining non-failure in non-routine situations, but entrepreneurship research has paid little attention to distrust in entrepreneurs. Third, research on cognitive biases is generally affected by survival bias: most studies have focused on cognitive biases among surviving firms alone, but we still know little about diverse multilevel impacts on both survivors and non-survivors. To address this gap, we built a multilevel model explaining the interplay of cognitive biases, the different cognitive make-ups of entrepreneurs, and their influence on organization and survival. Our results show that overconfidence is the chief negative influence on survival. Optimism bias and distrust are conflicting cognitive biases influencing overconfidence, but showing a directly opposite influence on firm survival respectively. Further, entrepreneur's cognitive types show diverse influence on organization such as the propensity to delegate and financial orientation, but congruent positive influence on opportunity orientation. The study concludes by suggesting that entrepreneurs should balance their organizations, for instance through hiring policies, to prevent extreme overconfidence, optimism or distrust becoming a predominant organizational culture. ?? 2013 Elsevier Ltd.", "author" : [ { "dropping-particle" : "", "family" : "Gudmundsson", "given" : "Sveinn Vidar", "non-dropping-particle" : "", "parse-names" : false, "suffix" : "" }, { "dropping-particle" : "", "family" : "Lechner", "given" : "Christian", "non-dropping-particle" : "", "parse-names" : false, "suffix" : "" } ], "container-title" : "European Management Journal", "id" : "ITEM-1", "issue" : "3", "issued" : { "date-parts" : [ [ "2013" ] ] }, "page" : "278-294", "title" : "Cognitive biases, organization, and entrepreneurial firm survival", "type" : "article-journal", "volume" : "31" }, "uris" : [ "http://www.mendeley.com/documents/?uuid=ebb1e979-cd1e-44d8-9bbb-de12ffa31560" ] } ], "mendeley" : { "formattedCitation" : "(GUDMUNDSSON; LECHNER, 2013)", "plainTextFormattedCitation" : "(GUDMUNDSSON; LECHNER, 2013)", "previouslyFormattedCitation" : "(GUDMUNDSSON; LECHNER, 2013)" }, "properties" : {  }, "schema" : "https://github.com/citation-style-language/schema/raw/master/csl-citation.json" }</w:instrText>
      </w:r>
      <w:r>
        <w:fldChar w:fldCharType="separate"/>
      </w:r>
      <w:r w:rsidRPr="00BA679B">
        <w:rPr>
          <w:noProof/>
        </w:rPr>
        <w:t>(GUDMUNDSSON; LECHNER, 2013)</w:t>
      </w:r>
      <w:r>
        <w:fldChar w:fldCharType="end"/>
      </w:r>
      <w:r>
        <w:t>.</w:t>
      </w:r>
    </w:p>
    <w:p w14:paraId="6B85D4C1" w14:textId="1E844B99" w:rsidR="001215A3" w:rsidRDefault="00A92421" w:rsidP="004F2A28">
      <w:r w:rsidRPr="00A92421">
        <w:t>Se previsões geram problemas para as decisões estratégicas, basear as decisões em tentativa e erro também não é uma alternativa adequada. Como indicado anteriormente, a irreversibilidade (ao menos parcial) dos custos de decisão estratégicas poderá ser impeditiva. Ou seja, a decisão estratégica pecará pela falta de uma visão de longo prazo.</w:t>
      </w:r>
      <w:r w:rsidR="004F2A28">
        <w:t xml:space="preserve"> </w:t>
      </w:r>
      <w:r w:rsidR="001215A3">
        <w:t xml:space="preserve">Considerando estes elementos, propõe-se o desenho desta pesquisa na </w:t>
      </w:r>
      <w:r w:rsidR="001215A3">
        <w:fldChar w:fldCharType="begin"/>
      </w:r>
      <w:r w:rsidR="001215A3">
        <w:instrText xml:space="preserve"> REF _Ref481156768 \h </w:instrText>
      </w:r>
      <w:r w:rsidR="001215A3">
        <w:fldChar w:fldCharType="separate"/>
      </w:r>
      <w:r w:rsidR="005E035C">
        <w:t xml:space="preserve">Figura </w:t>
      </w:r>
      <w:r w:rsidR="005E035C">
        <w:rPr>
          <w:noProof/>
        </w:rPr>
        <w:t>3</w:t>
      </w:r>
      <w:r w:rsidR="001215A3">
        <w:fldChar w:fldCharType="end"/>
      </w:r>
      <w:r w:rsidR="004F2A28">
        <w:t>.</w:t>
      </w:r>
    </w:p>
    <w:p w14:paraId="083FCE3A" w14:textId="2375B24C" w:rsidR="001215A3" w:rsidRDefault="001215A3" w:rsidP="001215A3">
      <w:r>
        <w:t xml:space="preserve">Diante da relevância da incerteza para as decisões estratégicas, Courtney </w:t>
      </w:r>
      <w:r>
        <w:fldChar w:fldCharType="begin" w:fldLock="1"/>
      </w:r>
      <w:r w:rsidR="00810566">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"suppress-author" : 1, "uris" : [ "http://www.mendeley.com/documents/?uuid=46af7d69-c758-4107-ae0d-2242fa22a40c" ] } ], "mendeley" : { "formattedCitation" : "(1997)", "plainTextFormattedCitation" : "(1997)", "previouslyFormattedCitation" : "(1997)" }, "properties" : {  }, "schema" : "https://github.com/citation-style-language/schema/raw/master/csl-citation.json" }</w:instrText>
      </w:r>
      <w:r>
        <w:fldChar w:fldCharType="separate"/>
      </w:r>
      <w:r w:rsidRPr="00B77E5C">
        <w:rPr>
          <w:noProof/>
        </w:rPr>
        <w:t>(1997)</w:t>
      </w:r>
      <w:r>
        <w:fldChar w:fldCharType="end"/>
      </w:r>
      <w:r>
        <w:t xml:space="preserve"> sugere que a incerteza residual (aquela que permanece após a melhor análise possível) pode ser definida em quatro níveis. No primeiro nível de incerteza, “Um futuro Suficientemente Claro”, é possível desenvolver uma previsão do futuro que é precisa o suficiente para a decisão estratégica. Neste nível de incerteza, ferramentas tradicionais de decisão estratégicas podem ser utilizadas.</w:t>
      </w:r>
      <w:r w:rsidRPr="00B77E5C">
        <w:t xml:space="preserve"> </w:t>
      </w:r>
      <w:r>
        <w:fldChar w:fldCharType="begin" w:fldLock="1"/>
      </w:r>
      <w:r w:rsidR="00810566">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"mendeley" : { "formattedCitation" : "(COURTNEY; KIRKLAND; VIGUERIE, 1997)", "plainTextFormattedCitation" : "(COURTNEY; KIRKLAND; VIGUERIE, 1997)", "previouslyFormattedCitation" : "(COURTNEY; KIRKLAND; VIGUERIE, 1997)" }, "properties" : {  }, "schema" : "https://github.com/citation-style-language/schema/raw/master/csl-citation.json" }</w:instrText>
      </w:r>
      <w:r>
        <w:fldChar w:fldCharType="separate"/>
      </w:r>
      <w:r w:rsidRPr="00B77E5C">
        <w:rPr>
          <w:noProof/>
        </w:rPr>
        <w:t>(COURTNEY; KIRKLAND; VIGUERIE, 1997)</w:t>
      </w:r>
      <w:r>
        <w:fldChar w:fldCharType="end"/>
      </w:r>
      <w:r>
        <w:t xml:space="preserve">. No segundo nível de incerteza, “Futuros Alternativos”, o futuro pode ser descrito como um de alguns cenários “discretos”. Neste nível de incerteza, Courtney </w:t>
      </w:r>
      <w:r>
        <w:fldChar w:fldCharType="begin" w:fldLock="1"/>
      </w:r>
      <w:r w:rsidR="00810566">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"suppress-author" : 1, "uris" : [ "http://www.mendeley.com/documents/?uuid=46af7d69-c758-4107-ae0d-2242fa22a40c" ] } ], "mendeley" : { "formattedCitation" : "(1997)", "plainTextFormattedCitation" : "(1997)", "previouslyFormattedCitation" : "(1997)" }, "properties" : {  }, "schema" : "https://github.com/citation-style-language/schema/raw/master/csl-citation.json" }</w:instrText>
      </w:r>
      <w:r>
        <w:fldChar w:fldCharType="separate"/>
      </w:r>
      <w:r w:rsidRPr="00B77E5C">
        <w:rPr>
          <w:noProof/>
        </w:rPr>
        <w:t>(1997)</w:t>
      </w:r>
      <w:r>
        <w:fldChar w:fldCharType="end"/>
      </w:r>
      <w:r>
        <w:t xml:space="preserve"> sugere o uso da “Análise de Decisão” (</w:t>
      </w:r>
      <w:r w:rsidRPr="00B07594">
        <w:rPr>
          <w:i/>
        </w:rPr>
        <w:t>Decision Analysis</w:t>
      </w:r>
      <w:r>
        <w:t xml:space="preserve"> </w:t>
      </w:r>
      <w:r>
        <w:fldChar w:fldCharType="begin" w:fldLock="1"/>
      </w:r>
      <w:r w:rsidR="00810566">
        <w:instrText>ADDIN CSL_CITATION { "citationItems" : [ { "id" : "ITEM-1", "itemData" : { "author" : [ { "dropping-particle" : "", "family" : "Hillier", "given" : "Frederick S.", "non-dropping-particle" : "", "parse-names" : false, "suffix" : "" }, { "dropping-particle" : "", "family" : "Lieberman", "given" : "Gerald J.", "non-dropping-particle" : "", "parse-names" : false, "suffix" : "" } ], "container-title" : "Introduction to Operations Research", "edition" : "9", "id" : "ITEM-1", "issued" : { "date-parts" : [ [ "2010" ] ] }, "page" : "1047", "publisher" : "McGraw-Hill Higher Education", "publisher-place" : "New York", "title" : "Decision Analysis", "type" : "chapter" }, "uris" : [ "http://www.mendeley.com/documents/?uuid=9568ced7-483a-4383-bc74-3fff6333ebdd" ] } ], "mendeley" : { "formattedCitation" : "(HILLIER; LIEBERMAN, 2010)", "plainTextFormattedCitation" : "(HILLIER; LIEBERMAN, 2010)", "previouslyFormattedCitation" : "(HILLIER; LIEBERMAN, 2010)" }, "properties" : {  }, "schema" : "https://github.com/citation-style-language/schema/raw/master/csl-citation.json" }</w:instrText>
      </w:r>
      <w:r>
        <w:fldChar w:fldCharType="separate"/>
      </w:r>
      <w:r w:rsidRPr="00B77E5C">
        <w:rPr>
          <w:noProof/>
        </w:rPr>
        <w:t>(HILLIER; LIEBERMAN, 2010)</w:t>
      </w:r>
      <w:r>
        <w:fldChar w:fldCharType="end"/>
      </w:r>
      <w:r>
        <w:t>), Avaliação de Opções Reais e Teoria dos Jogos.</w:t>
      </w:r>
    </w:p>
    <w:p w14:paraId="12D73FF2" w14:textId="34DDECCA" w:rsidR="001215A3" w:rsidRDefault="001215A3" w:rsidP="001215A3">
      <w:pPr>
        <w:pStyle w:val="Legenda"/>
      </w:pPr>
      <w:bookmarkStart w:id="11" w:name="_Ref481156768"/>
      <w:bookmarkStart w:id="12" w:name="_Toc482263872"/>
      <w:r>
        <w:lastRenderedPageBreak/>
        <w:t xml:space="preserve">Figura </w:t>
      </w:r>
      <w:fldSimple w:instr=" SEQ Figura \* ARABIC ">
        <w:r w:rsidR="00CB3182">
          <w:rPr>
            <w:noProof/>
          </w:rPr>
          <w:t>3</w:t>
        </w:r>
      </w:fldSimple>
      <w:bookmarkEnd w:id="11"/>
      <w:r>
        <w:t xml:space="preserve"> – Desenho da Pesquisa</w:t>
      </w:r>
      <w:bookmarkEnd w:id="12"/>
    </w:p>
    <w:p w14:paraId="32C537B9" w14:textId="58CBF2C3" w:rsidR="0035442F" w:rsidRDefault="0035442F" w:rsidP="0035442F">
      <w:pPr>
        <w:ind w:firstLine="0"/>
      </w:pPr>
      <w:r>
        <w:rPr>
          <w:noProof/>
        </w:rPr>
        <w:drawing>
          <wp:inline distT="0" distB="0" distL="0" distR="0" wp14:anchorId="07328CC0" wp14:editId="415C0578">
            <wp:extent cx="5678699" cy="3423684"/>
            <wp:effectExtent l="0" t="0" r="0" b="0"/>
            <wp:docPr id="1067" name="Imagem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90523" cy="3430813"/>
                    </a:xfrm>
                    <a:prstGeom prst="rect">
                      <a:avLst/>
                    </a:prstGeom>
                    <a:noFill/>
                  </pic:spPr>
                </pic:pic>
              </a:graphicData>
            </a:graphic>
          </wp:inline>
        </w:drawing>
      </w:r>
    </w:p>
    <w:p w14:paraId="754CA8EC" w14:textId="4EFAACD0" w:rsidR="001215A3" w:rsidRDefault="001215A3" w:rsidP="001215A3">
      <w:pPr>
        <w:ind w:firstLine="0"/>
      </w:pPr>
      <w:r>
        <w:t xml:space="preserve">Fonte: Elaborado pelo autor, com base em 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"locator" : "266", "suppress-author" : 1, "uris" : [ "http://www.mendeley.com/documents/?uuid=b69a9a03-ae74-49ec-9f1f-28fb719734b3" ] } ], "mendeley" : { "formattedCitation" : "(1976, p. 266)", "plainTextFormattedCitation" : "(1976, p. 266)", "previouslyFormattedCitation" : "(1976, p. 266)" }, "properties" : {  }, "schema" : "https://github.com/citation-style-language/schema/raw/master/csl-citation.json" }</w:instrText>
      </w:r>
      <w:r>
        <w:fldChar w:fldCharType="separate"/>
      </w:r>
      <w:r w:rsidRPr="001F3D54">
        <w:rPr>
          <w:noProof/>
        </w:rPr>
        <w:t>(1976, p. 266)</w:t>
      </w:r>
      <w:r>
        <w:fldChar w:fldCharType="end"/>
      </w:r>
      <w:r>
        <w:t>.</w:t>
      </w:r>
    </w:p>
    <w:p w14:paraId="18F94EF0" w14:textId="06B6B6B9" w:rsidR="001215A3" w:rsidRDefault="001215A3" w:rsidP="001215A3">
      <w:r>
        <w:t xml:space="preserve">No terceiro nível de incerteza, “Um Range de Futuros”, uma faixa de possíveis </w:t>
      </w:r>
      <w:r>
        <w:rPr>
          <w:i/>
        </w:rPr>
        <w:t xml:space="preserve">outcomes </w:t>
      </w:r>
      <w:r>
        <w:t xml:space="preserve">pode ser visualizada, porém não são delineados cenários “discretos”. Neste nível de incerteza, Courtney </w:t>
      </w:r>
      <w:r>
        <w:fldChar w:fldCharType="begin" w:fldLock="1"/>
      </w:r>
      <w:r w:rsidR="00810566">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"suppress-author" : 1, "uris" : [ "http://www.mendeley.com/documents/?uuid=46af7d69-c758-4107-ae0d-2242fa22a40c" ] } ], "mendeley" : { "formattedCitation" : "(1997)", "plainTextFormattedCitation" : "(1997)", "previouslyFormattedCitation" : "(1997)" }, "properties" : {  }, "schema" : "https://github.com/citation-style-language/schema/raw/master/csl-citation.json" }</w:instrText>
      </w:r>
      <w:r>
        <w:fldChar w:fldCharType="separate"/>
      </w:r>
      <w:r w:rsidRPr="00B77E5C">
        <w:rPr>
          <w:noProof/>
        </w:rPr>
        <w:t>(1997)</w:t>
      </w:r>
      <w:r>
        <w:fldChar w:fldCharType="end"/>
      </w:r>
      <w:r>
        <w:t xml:space="preserve"> sugere o uso de pesquisas de demanda latente, “</w:t>
      </w:r>
      <w:r w:rsidRPr="00B07594">
        <w:rPr>
          <w:i/>
        </w:rPr>
        <w:t>technology forecasting</w:t>
      </w:r>
      <w:r>
        <w:t xml:space="preserve">”, e planejamento por cenários. No último nível de incerteza, “Ambiguidade” completa, não há base para prever o futuro. Nestas situações, Courtney </w:t>
      </w:r>
      <w:r>
        <w:fldChar w:fldCharType="begin" w:fldLock="1"/>
      </w:r>
      <w:r w:rsidR="00810566">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"suppress-author" : 1, "uris" : [ "http://www.mendeley.com/documents/?uuid=46af7d69-c758-4107-ae0d-2242fa22a40c" ] } ], "mendeley" : { "formattedCitation" : "(1997)", "plainTextFormattedCitation" : "(1997)", "previouslyFormattedCitation" : "(1997)" }, "properties" : {  }, "schema" : "https://github.com/citation-style-language/schema/raw/master/csl-citation.json" }</w:instrText>
      </w:r>
      <w:r>
        <w:fldChar w:fldCharType="separate"/>
      </w:r>
      <w:r w:rsidRPr="00B77E5C">
        <w:rPr>
          <w:noProof/>
        </w:rPr>
        <w:t>(1997)</w:t>
      </w:r>
      <w:r>
        <w:fldChar w:fldCharType="end"/>
      </w:r>
      <w:r>
        <w:t xml:space="preserve"> recomenda o uso de analogias e reconhecimento de padrões, e o uso de Dinâmica de Sistemas. Courtney, Lovallo e Clarke </w:t>
      </w:r>
      <w:r>
        <w:fldChar w:fldCharType="begin" w:fldLock="1"/>
      </w:r>
      <w:r w:rsidR="00810566">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"suppress-author" : 1, "uris" : [ "http://www.mendeley.com/documents/?uuid=1f5de6ec-e5e0-4fa0-af78-fcd71754d5ed" ] } ], "mendeley" : { "formattedCitation" : "(2013)", "plainTextFormattedCitation" : "(2013)", "previouslyFormattedCitation" : "(2013)" }, "properties" : {  }, "schema" : "https://github.com/citation-style-language/schema/raw/master/csl-citation.json" }</w:instrText>
      </w:r>
      <w:r>
        <w:fldChar w:fldCharType="separate"/>
      </w:r>
      <w:r w:rsidRPr="00683DDD">
        <w:rPr>
          <w:noProof/>
        </w:rPr>
        <w:t>(2013)</w:t>
      </w:r>
      <w:r>
        <w:fldChar w:fldCharType="end"/>
      </w:r>
      <w:r>
        <w:t xml:space="preserve"> atualizam esta lista de recomendações, incluindo explicitamente ferramentas de agregação de informação, reforçando seu argumento a favor das ferramentas de decisão baseadas em caso.</w:t>
      </w:r>
    </w:p>
    <w:p w14:paraId="2F560190" w14:textId="735252EF" w:rsidR="001215A3" w:rsidRDefault="001215A3" w:rsidP="001215A3">
      <w:r>
        <w:t xml:space="preserve">Walker, Lempert e Kwakkel </w:t>
      </w:r>
      <w:r>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"suppress-author" : 1, "uris" : [ "http://www.mendeley.com/documents/?uuid=3d1e1042-6d3c-47b1-8b19-fad4b3a09774" ] } ], "mendeley" : { "formattedCitation" : "(2013)", "plainTextFormattedCitation" : "(2013)", "previouslyFormattedCitation" : "(2013)" }, "properties" : {  }, "schema" : "https://github.com/citation-style-language/schema/raw/master/csl-citation.json" }</w:instrText>
      </w:r>
      <w:r>
        <w:fldChar w:fldCharType="separate"/>
      </w:r>
      <w:r w:rsidRPr="005874CE">
        <w:rPr>
          <w:noProof/>
        </w:rPr>
        <w:t>(2013)</w:t>
      </w:r>
      <w:r>
        <w:fldChar w:fldCharType="end"/>
      </w:r>
      <w:r>
        <w:t xml:space="preserve">, tratando do contexto de políticas públicas,  utilizam o conceito de níveis de incerteza. Nos últimos dois níveis de incerteza está a “incerteza profunda”, a qual pode ser definida como as situações nos quais as partes de uma decisão não conhecem ou não concordam sobre (i) os modelos apropriados para descrever as interações entre as variáveis de um sistema; (ii) as distribuições de probabilidades que representam a incerteza sobre parâmetros chave do modelo, e/ou; (iii) como valorizar a utilidade de diferentes resultados.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DE69F0">
        <w:rPr>
          <w:noProof/>
        </w:rPr>
        <w:t xml:space="preserve">(LEMPERT; POPPER; </w:t>
      </w:r>
      <w:r w:rsidRPr="00DE69F0">
        <w:rPr>
          <w:noProof/>
        </w:rPr>
        <w:lastRenderedPageBreak/>
        <w:t>BANKES, 2003)</w:t>
      </w:r>
      <w:r>
        <w:fldChar w:fldCharType="end"/>
      </w:r>
      <w:r>
        <w:t>. Decisão neste nível de incerteza é denominada “</w:t>
      </w:r>
      <w:r w:rsidRPr="00B07594">
        <w:rPr>
          <w:i/>
        </w:rPr>
        <w:t>Decision Making Under Deep Uncertainty</w:t>
      </w:r>
      <w:r>
        <w:t xml:space="preserve">” (DMDU). </w:t>
      </w:r>
      <w:r>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fldChar w:fldCharType="separate"/>
      </w:r>
      <w:r w:rsidRPr="00DE69F0">
        <w:rPr>
          <w:noProof/>
        </w:rPr>
        <w:t>(WALKER; LEMPERT; KWAKKEL, 2013)</w:t>
      </w:r>
      <w:r>
        <w:fldChar w:fldCharType="end"/>
      </w:r>
      <w:r>
        <w:t xml:space="preserve">. </w:t>
      </w:r>
    </w:p>
    <w:p w14:paraId="1186C9E2" w14:textId="7CE9A863" w:rsidR="001215A3" w:rsidRDefault="001215A3" w:rsidP="001215A3">
      <w:r>
        <w:t xml:space="preserve">Para este nível de incerteza, Walker, Lempert e Kwakkel </w:t>
      </w:r>
      <w:r>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"suppress-author" : 1, "uris" : [ "http://www.mendeley.com/documents/?uuid=3d1e1042-6d3c-47b1-8b19-fad4b3a09774" ] } ], "mendeley" : { "formattedCitation" : "(2013)", "plainTextFormattedCitation" : "(2013)", "previouslyFormattedCitation" : "(2013)" }, "properties" : {  }, "schema" : "https://github.com/citation-style-language/schema/raw/master/csl-citation.json" }</w:instrText>
      </w:r>
      <w:r>
        <w:fldChar w:fldCharType="separate"/>
      </w:r>
      <w:r w:rsidRPr="005874CE">
        <w:rPr>
          <w:noProof/>
        </w:rPr>
        <w:t>(2013)</w:t>
      </w:r>
      <w:r>
        <w:fldChar w:fldCharType="end"/>
      </w:r>
      <w:r>
        <w:t xml:space="preserve"> não indicam as ferramentas indicadas por Courtney, Lovallo e Clarke </w:t>
      </w:r>
      <w:r>
        <w:fldChar w:fldCharType="begin" w:fldLock="1"/>
      </w:r>
      <w:r w:rsidR="00810566">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"suppress-author" : 1, "uris" : [ "http://www.mendeley.com/documents/?uuid=1f5de6ec-e5e0-4fa0-af78-fcd71754d5ed" ] } ], "mendeley" : { "formattedCitation" : "(2013)", "plainTextFormattedCitation" : "(2013)", "previouslyFormattedCitation" : "(2013)" }, "properties" : {  }, "schema" : "https://github.com/citation-style-language/schema/raw/master/csl-citation.json" }</w:instrText>
      </w:r>
      <w:r>
        <w:fldChar w:fldCharType="separate"/>
      </w:r>
      <w:r w:rsidRPr="00683DDD">
        <w:rPr>
          <w:noProof/>
        </w:rPr>
        <w:t>(2013)</w:t>
      </w:r>
      <w:r>
        <w:fldChar w:fldCharType="end"/>
      </w:r>
      <w:r>
        <w:t>. Ao contrário, indicam o RDM (</w:t>
      </w:r>
      <w:r w:rsidRPr="00B07594">
        <w:rPr>
          <w:i/>
        </w:rPr>
        <w:t>Robust Decision Making</w:t>
      </w:r>
      <w:r>
        <w:t xml:space="preserve"> -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1F482D">
        <w:rPr>
          <w:noProof/>
        </w:rPr>
        <w:t>(LEMPERT et al., 2006)</w:t>
      </w:r>
      <w:r>
        <w:fldChar w:fldCharType="end"/>
      </w:r>
      <w:r w:rsidRPr="001F482D">
        <w:t>) e o DAP (</w:t>
      </w:r>
      <w:r w:rsidRPr="001F482D">
        <w:rPr>
          <w:i/>
        </w:rPr>
        <w:t>Dynamic Adaptive Policy Making</w:t>
      </w:r>
      <w:r w:rsidRPr="001F482D">
        <w:t xml:space="preserve"> - </w:t>
      </w:r>
      <w:r>
        <w:fldChar w:fldCharType="begin" w:fldLock="1"/>
      </w:r>
      <w:r w:rsidR="00810566">
        <w:instrText>ADDIN CSL_CITATION { "citationItems" : [ { "id" : "ITEM-1", "itemData" : { "DOI" : "10.1016/S0377-2217(00)00071-0", "ISBN" : "0377-2217", "ISSN" : "03772217", "abstract" : "Public policies must be devised in spite of profound uncertainties about the future. When there are many plausible scenarios for the future, it may well be impossible to construct any single static policy that will perform well in all of them. It is likely, however, that the uncertainties that confront planners will be resolved over the course of time by new information. Thus, policies should be adaptive - devised not to be optimal for a best estimate future, but robust across a range of plausible futures. Such policies should combine actions that are time urgent with those that make important commitments to shape the future and those that preserve needed flexibility for the future. In this paper, we propose an approach to policy formulation and implementation that explicitly confronts the pragmatic reality that policies will be adjusted as the world changes and as new information becomes available. Our suggested `adaptive' approach allows policymakers to cope with the uncertainties that confront them by creating policies that respond to changes over time and that make explicit provision for learning. The approach makes adaptation explicit at the outset of policy formulation. Thus, the inevitable policy changes become part of a larger, recognized process and are not forced to be made repeatedly on an ad hoc basis. This adaptive approach implies fundamental changes in the three major elements of policy-making: the analytical approach, the types of policies considered, and the decision-making process.", "author" : [ { "dropping-particle" : "", "family" : "Walker", "given" : "Warren E.", "non-dropping-particle" : "", "parse-names" : false, "suffix" : "" }, { "dropping-particle" : "", "family" : "Rahman", "given" : "S. Adnan", "non-dropping-particle" : "", "parse-names" : false, "suffix" : "" }, { "dropping-particle" : "", "family" : "Cave", "given" : "Jonathan", "non-dropping-particle" : "", "parse-names" : false, "suffix" : "" } ], "container-title" : "European Journal of Operational Research", "id" : "ITEM-1", "issue" : "2", "issued" : { "date-parts" : [ [ "2001" ] ] }, "page" : "282-289", "title" : "Adaptive policies, policy analysis, and policy-making", "type" : "article-journal", "volume" : "128" }, "uris" : [ "http://www.mendeley.com/documents/?uuid=215e91c1-107c-4f90-800c-3c584831bfed" ] } ], "mendeley" : { "formattedCitation" : "(WALKER; RAHMAN; CAVE, 2001)", "plainTextFormattedCitation" : "(WALKER; RAHMAN; CAVE, 2001)", "previouslyFormattedCitation" : "(WALKER; RAHMAN; CAVE, 2001)" }, "properties" : {  }, "schema" : "https://github.com/citation-style-language/schema/raw/master/csl-citation.json" }</w:instrText>
      </w:r>
      <w:r>
        <w:fldChar w:fldCharType="separate"/>
      </w:r>
      <w:r w:rsidRPr="00AA1437">
        <w:rPr>
          <w:noProof/>
        </w:rPr>
        <w:t>(WALKER; RAHMAN; CAVE, 2001)</w:t>
      </w:r>
      <w:r>
        <w:fldChar w:fldCharType="end"/>
      </w:r>
      <w:r>
        <w:t xml:space="preserve">). Apesar da crescente adoção destas abordagens no ambiente de decisões relacionadas a políticas públicas em situações de incerteza </w:t>
      </w:r>
      <w:r>
        <w:fldChar w:fldCharType="begin" w:fldLock="1"/>
      </w:r>
      <w:r w:rsidR="00810566">
        <w:instrText>ADDIN CSL_CITATION { "citationItems" : [ { "id" : "ITEM-1", "itemData" : { "DOI" : "10.1061/(ASCE)WR.1943-5452.0000509", "ISBN" : "0733-9496", "ISSN" : "0733-9496", "abstract" : "Water systems planners have long recognized the need for robust solutions capable of withstanding deviations from the conditions for which they were designed. Robustness analyses have shifted from expected utility to exploratory bottom-up approaches which identify vulnerable scenarios prior to assigning likelihoods. Examples include Robust Decision Making (RDM), Decision Scaling, Info-Gap, and Many-Objective Robust Decision Making (MORDM). We propose a taxonomy of robustness frameworks to compare and contrast these approaches based on their methods of (1) alternative generation, (2) sampling of states of the world, (3) quantification of robustness measures, and (4) sensitivity analysis to identify important uncertainties. Building from the proposed taxonomy, we use a regional urban water supply case study in the Research Triangle region of North Carolina to illustrate the decision-relevant consequences that emerge from each of these choices. Results indicate that the methodological choices in the taxonomy lead to the selection of substantially different planning alternatives, underscoring the importance of an informed definition of robustness. Moreover, the results show that some commonly employed methodological choices and definitions of robustness can have undesired consequences when ranking decision alternatives. For the demonstrated test case, recommendations for overcoming these issues include: (1) decision alternatives should be searched rather than prespecified, (2) dominant uncertainties should be discovered through sensitivity analysis rather than assumed, and (3) a carefully elicited multivariate satisficing measure of robustness allows stakeholders to achieve their problem-specific performance requirements. This work emphasizes the importance of an informed problem formulation for systems facing challenging performance tradeoffs and provides a common vocabulary to link the robustness frameworks widely used in the field of water systems planning.", "author" : [ { "dropping-particle" : "", "family" : "Herman", "given" : "J", "non-dropping-particle" : "", "parse-names" : false, "suffix" : "" }, { "dropping-particle" : "", "family" : "Reed", "given" : "P", "non-dropping-particle" : "", "parse-names" : false, "suffix" : "" }, { "dropping-particle" : "", "family" : "Zeff", "given" : "H", "non-dropping-particle" : "", "parse-names" : false, "suffix" : "" }, { "dropping-particle" : "", "family" : "Characklis", "given" : "G", "non-dropping-particle" : "", "parse-names" : false, "suffix" : "" } ], "container-title" : "Journal of Water Resources Planning and Management", "id" : "ITEM-1", "issue" : "10", "issued" : { "date-parts" : [ [ "2015" ] ] }, "page" : "4015012", "title" : "How Should Robustness Be Defined for Water Systems Planning under Change?", "type" : "article-journal", "volume" : "141" }, "uris" : [ "http://www.mendeley.com/documents/?uuid=46bd7297-ecc2-47b4-8956-17b428deb2c2" ] } ], "mendeley" : { "formattedCitation" : "(HERMAN et al., 2015)", "plainTextFormattedCitation" : "(HERMAN et al., 2015)", "previouslyFormattedCitation" : "(HERMAN et al., 2015)" }, "properties" : {  }, "schema" : "https://github.com/citation-style-language/schema/raw/master/csl-citation.json" }</w:instrText>
      </w:r>
      <w:r>
        <w:fldChar w:fldCharType="separate"/>
      </w:r>
      <w:r w:rsidRPr="00AA1437">
        <w:rPr>
          <w:noProof/>
        </w:rPr>
        <w:t>(HERMAN et al., 2015)</w:t>
      </w:r>
      <w:r>
        <w:fldChar w:fldCharType="end"/>
      </w:r>
      <w:r>
        <w:t>, tais abordagens não foram testadas no ambiente das estratégias organizacionais.</w:t>
      </w:r>
    </w:p>
    <w:p w14:paraId="7AFB8B09" w14:textId="76FA2034" w:rsidR="001215A3" w:rsidRDefault="001215A3" w:rsidP="001215A3">
      <w:r>
        <w:t xml:space="preserve">Considerando a decisão estratégica como o objeto de pesquisa, a incerteza como fator relevante para o sucesso da decisão, e o estado do conhecimento atual, propõe-se a questão de pesquisa: </w:t>
      </w:r>
      <w:commentRangeStart w:id="13"/>
      <w:r>
        <w:t>“</w:t>
      </w:r>
      <w:r w:rsidR="00F85617">
        <w:t>Como avaliar a robustez das decisões estratégicas que suportam a difusão de produtos em condições de incerteza profunda</w:t>
      </w:r>
      <w:commentRangeEnd w:id="13"/>
      <w:r w:rsidR="00F85617">
        <w:rPr>
          <w:rStyle w:val="Refdecomentrio"/>
        </w:rPr>
        <w:commentReference w:id="13"/>
      </w:r>
      <w:r w:rsidR="00F85617">
        <w:t>?</w:t>
      </w:r>
      <w:r w:rsidR="00507BBA">
        <w:t>”.</w:t>
      </w:r>
    </w:p>
    <w:p w14:paraId="1F11D15B" w14:textId="732B7A74" w:rsidR="001215A3" w:rsidRDefault="001215A3" w:rsidP="001215A3">
      <w:r>
        <w:t>Considerando esta questão, a seção seguinte definirá os objetivo</w:t>
      </w:r>
      <w:r w:rsidR="000E7BB0">
        <w:t>s deste trabalho. Em seguida a j</w:t>
      </w:r>
      <w:r>
        <w:t>ustificativa acadêmica do trabalho será delineada, indicando o estado atual da literatura relevante em relação aos objetivos propostos.</w:t>
      </w:r>
    </w:p>
    <w:p w14:paraId="76819AB2" w14:textId="77777777" w:rsidR="001215A3" w:rsidRPr="00DA1252" w:rsidRDefault="001215A3" w:rsidP="001215A3">
      <w:pPr>
        <w:pStyle w:val="Ttulo2"/>
      </w:pPr>
      <w:bookmarkStart w:id="14" w:name="_Toc502855247"/>
      <w:r>
        <w:t>Objetivos</w:t>
      </w:r>
      <w:bookmarkEnd w:id="14"/>
    </w:p>
    <w:p w14:paraId="65189772" w14:textId="77777777" w:rsidR="001215A3" w:rsidRPr="006F4BC9" w:rsidRDefault="001215A3" w:rsidP="001215A3">
      <w:r>
        <w:t>Estão descritos nesta seção o objetivo geral (1.2.1) e específicos (1.2.2) deste trabalho.</w:t>
      </w:r>
    </w:p>
    <w:p w14:paraId="7B76E91F" w14:textId="77777777" w:rsidR="001215A3" w:rsidRPr="004567DC" w:rsidRDefault="001215A3" w:rsidP="001215A3">
      <w:pPr>
        <w:pStyle w:val="Ttulo3"/>
      </w:pPr>
      <w:bookmarkStart w:id="15" w:name="_Toc502855248"/>
      <w:r>
        <w:t>Objetivo Geral</w:t>
      </w:r>
      <w:bookmarkEnd w:id="15"/>
    </w:p>
    <w:p w14:paraId="1BDA3C01" w14:textId="575E16AA" w:rsidR="001215A3" w:rsidRPr="00DA267D" w:rsidRDefault="001215A3" w:rsidP="001215A3">
      <w:r>
        <w:t xml:space="preserve">O objetivo deste trabalho é </w:t>
      </w:r>
      <w:r w:rsidR="00E715F6">
        <w:t>a</w:t>
      </w:r>
      <w:r w:rsidR="00E715F6" w:rsidRPr="00E715F6">
        <w:t>valiar a robustez de decisões estratégicas que suportam a difusão de produtos em condições de incerteza profunda.</w:t>
      </w:r>
      <w:r w:rsidR="00615A2C" w:rsidRPr="00DA267D">
        <w:t xml:space="preserve"> </w:t>
      </w:r>
    </w:p>
    <w:p w14:paraId="1E3CC204" w14:textId="77777777" w:rsidR="001215A3" w:rsidRDefault="001215A3" w:rsidP="001215A3">
      <w:pPr>
        <w:pStyle w:val="Ttulo3"/>
      </w:pPr>
      <w:bookmarkStart w:id="16" w:name="_Toc502855249"/>
      <w:bookmarkStart w:id="17" w:name="_Toc456015061"/>
      <w:r>
        <w:t>Objetivos Específicos</w:t>
      </w:r>
      <w:bookmarkEnd w:id="16"/>
    </w:p>
    <w:p w14:paraId="4F9163A5" w14:textId="424AB4C1" w:rsidR="00E715F6" w:rsidRPr="00E715F6" w:rsidRDefault="00E715F6" w:rsidP="00E715F6">
      <w:pPr>
        <w:pStyle w:val="ALNEAS"/>
      </w:pPr>
      <w:r>
        <w:t>c</w:t>
      </w:r>
      <w:r w:rsidRPr="00E715F6">
        <w:t>onstruir algoritmo</w:t>
      </w:r>
      <w:r>
        <w:t>s</w:t>
      </w:r>
      <w:r w:rsidRPr="00E715F6">
        <w:t xml:space="preserve"> para a execução da RDM a partir de modelos de dinâmica de sistemas;</w:t>
      </w:r>
    </w:p>
    <w:p w14:paraId="17A898B8" w14:textId="381A5AFD" w:rsidR="00E715F6" w:rsidRPr="00E715F6" w:rsidRDefault="00E715F6" w:rsidP="00E715F6">
      <w:pPr>
        <w:pStyle w:val="ALNEAS"/>
      </w:pPr>
      <w:r>
        <w:t>e</w:t>
      </w:r>
      <w:r w:rsidRPr="00E715F6">
        <w:t>xpandir do modelo de difusão de novos produtos</w:t>
      </w:r>
      <w:r>
        <w:t xml:space="preserve"> para viabilizar a avaliação de estratégias utilizando o RDM</w:t>
      </w:r>
      <w:r w:rsidRPr="00E715F6">
        <w:t>;</w:t>
      </w:r>
    </w:p>
    <w:p w14:paraId="39F79446" w14:textId="36CBFEBF" w:rsidR="00E715F6" w:rsidRPr="00E715F6" w:rsidRDefault="00E715F6" w:rsidP="00E715F6">
      <w:pPr>
        <w:pStyle w:val="ALNEAS"/>
      </w:pPr>
      <w:r>
        <w:lastRenderedPageBreak/>
        <w:t>i</w:t>
      </w:r>
      <w:r w:rsidRPr="00E715F6">
        <w:t>ncorporar algoritmos de seleção de variáveis para a análise de vulnerabilidade</w:t>
      </w:r>
      <w:r>
        <w:t xml:space="preserve"> de estratégias</w:t>
      </w:r>
      <w:r w:rsidRPr="00E715F6">
        <w:t>;</w:t>
      </w:r>
    </w:p>
    <w:p w14:paraId="6A001B91" w14:textId="43DEBF6D" w:rsidR="00E715F6" w:rsidRPr="00E715F6" w:rsidRDefault="00E715F6" w:rsidP="00E715F6">
      <w:pPr>
        <w:pStyle w:val="ALNEAS"/>
      </w:pPr>
      <w:r>
        <w:t>a</w:t>
      </w:r>
      <w:r w:rsidRPr="00E715F6">
        <w:t>valiar a aplicabilidade do RDM em modelos de estratégia empresarial.</w:t>
      </w:r>
    </w:p>
    <w:p w14:paraId="7F365975" w14:textId="56016A37" w:rsidR="000B5E88" w:rsidRDefault="00E715F6" w:rsidP="00E715F6">
      <w:pPr>
        <w:pStyle w:val="ALNEAS"/>
      </w:pPr>
      <w:r>
        <w:t>i</w:t>
      </w:r>
      <w:r w:rsidRPr="00E715F6">
        <w:t>dentificar e avaliar estratégias adaptativas a um conjunto de cenários plausíveis.</w:t>
      </w:r>
    </w:p>
    <w:p w14:paraId="13E38606" w14:textId="77777777" w:rsidR="001215A3" w:rsidRPr="004567DC" w:rsidRDefault="001215A3" w:rsidP="001215A3">
      <w:pPr>
        <w:pStyle w:val="Ttulo2"/>
      </w:pPr>
      <w:bookmarkStart w:id="18" w:name="_Toc502855250"/>
      <w:bookmarkEnd w:id="17"/>
      <w:r>
        <w:t>Justificativa</w:t>
      </w:r>
      <w:bookmarkEnd w:id="18"/>
    </w:p>
    <w:p w14:paraId="53D74FFB" w14:textId="0696D4B3" w:rsidR="001F063E" w:rsidRDefault="000E7BB0" w:rsidP="001F063E">
      <w:pPr>
        <w:rPr>
          <w:rFonts w:cs="Arial"/>
        </w:rPr>
      </w:pPr>
      <w:r>
        <w:rPr>
          <w:rFonts w:cs="Arial"/>
        </w:rPr>
        <w:t>A partir da questão de pesquisa proposta, este trabalho contribuirá</w:t>
      </w:r>
      <w:r w:rsidR="00B07594">
        <w:rPr>
          <w:rFonts w:cs="Arial"/>
        </w:rPr>
        <w:t xml:space="preserve"> para o corpo de conhecimento</w:t>
      </w:r>
      <w:r>
        <w:rPr>
          <w:rFonts w:cs="Arial"/>
        </w:rPr>
        <w:t xml:space="preserve"> à medida que </w:t>
      </w:r>
      <w:r w:rsidR="001F063E">
        <w:rPr>
          <w:rFonts w:cs="Arial"/>
        </w:rPr>
        <w:t>avance em relação às</w:t>
      </w:r>
      <w:r>
        <w:rPr>
          <w:rFonts w:cs="Arial"/>
        </w:rPr>
        <w:t xml:space="preserve"> </w:t>
      </w:r>
      <w:r w:rsidR="00952FB9">
        <w:rPr>
          <w:rFonts w:cs="Arial"/>
        </w:rPr>
        <w:t>fragilidades</w:t>
      </w:r>
      <w:r>
        <w:rPr>
          <w:rFonts w:cs="Arial"/>
        </w:rPr>
        <w:t xml:space="preserve"> existentes nas abordagens para a avaliação de decisões estratégicas</w:t>
      </w:r>
      <w:r w:rsidR="00C134E2">
        <w:rPr>
          <w:rFonts w:cs="Arial"/>
        </w:rPr>
        <w:t xml:space="preserve"> organizacionais</w:t>
      </w:r>
      <w:r>
        <w:rPr>
          <w:rFonts w:cs="Arial"/>
        </w:rPr>
        <w:t xml:space="preserve"> em condições de incerteza profunda. Neste sentido, uma Revisão Sistemática da Literatura foi conduzida com o objetivo de </w:t>
      </w:r>
      <w:r w:rsidR="00952FB9">
        <w:rPr>
          <w:rFonts w:cs="Arial"/>
        </w:rPr>
        <w:t>suportar esta análise,</w:t>
      </w:r>
      <w:r>
        <w:rPr>
          <w:rFonts w:cs="Arial"/>
        </w:rPr>
        <w:t xml:space="preserve"> </w:t>
      </w:r>
      <w:r w:rsidR="001F063E">
        <w:rPr>
          <w:rFonts w:cs="Arial"/>
        </w:rPr>
        <w:t xml:space="preserve">conforme os procedimentos sugeridos por Morandi e Camargo </w:t>
      </w:r>
      <w:r w:rsidR="001F063E">
        <w:rPr>
          <w:rFonts w:cs="Arial"/>
        </w:rPr>
        <w:fldChar w:fldCharType="begin" w:fldLock="1"/>
      </w:r>
      <w:r w:rsidR="00810566">
        <w:rPr>
          <w:rFonts w:cs="Arial"/>
        </w:rPr>
        <w:instrText>ADDIN CSL_CITATION { "citationItems" : [ { "id" : "ITEM-1", "itemData" : { "DOI" : "10.1007/978-3-319-07374-3", "author" : [ { "dropping-particle" : "", "family" : "Morandi", "given" : "Maria Isabel Wolf Motta", "non-dropping-particle" : "", "parse-names" : false, "suffix" : "" }, { "dropping-particle" : "", "family" : "Camargo", "given" : "Luis Felipe Riehs", "non-dropping-particle" : "", "parse-names" : false, "suffix" : "" } ], "container-title" : "Design Science Research A Method for Science and Tecnhology Advancement", "editor" : [ { "dropping-particle" : "", "family" : "Dresch", "given" : "Aline", "non-dropping-particle" : "", "parse-names" : false, "suffix" : "" }, { "dropping-particle" : "", "family" : "Lacerda", "given" : "Daniel Pacheco", "non-dropping-particle" : "", "parse-names" : false, "suffix" : "" }, { "dropping-particle" : "", "family" : "Antunes Jr", "given" : "Jos\u00e9 Ant\u00f4nio Valle", "non-dropping-particle" : "", "parse-names" : false, "suffix" : "" } ], "id" : "ITEM-1", "issued" : { "date-parts" : [ [ "2015" ] ] }, "page" : "161", "publisher" : "Springer", "publisher-place" : "London", "title" : "Systematic Literature Review", "type" : "chapter" }, "suppress-author" : 1, "uris" : [ "http://www.mendeley.com/documents/?uuid=bbb0f5a8-0151-45db-b7c0-177de5b16b18" ] } ], "mendeley" : { "formattedCitation" : "(2015a)", "plainTextFormattedCitation" : "(2015a)", "previouslyFormattedCitation" : "(2015a)" }, "properties" : {  }, "schema" : "https://github.com/citation-style-language/schema/raw/master/csl-citation.json" }</w:instrText>
      </w:r>
      <w:r w:rsidR="001F063E">
        <w:rPr>
          <w:rFonts w:cs="Arial"/>
        </w:rPr>
        <w:fldChar w:fldCharType="separate"/>
      </w:r>
      <w:r w:rsidR="001F063E" w:rsidRPr="00CE08C8">
        <w:rPr>
          <w:rFonts w:cs="Arial"/>
          <w:noProof/>
        </w:rPr>
        <w:t>(2015a)</w:t>
      </w:r>
      <w:r w:rsidR="001F063E">
        <w:rPr>
          <w:rFonts w:cs="Arial"/>
        </w:rPr>
        <w:fldChar w:fldCharType="end"/>
      </w:r>
      <w:r w:rsidR="001F063E">
        <w:rPr>
          <w:rFonts w:cs="Arial"/>
        </w:rPr>
        <w:t xml:space="preserve">. O Apêndice I contém o protocolo de pesquisa utilizado para esta revisão, no qual constam detalhes sobre as decisões tomadas, critérios de busca, e outras informações relevantes para a replicação da revisão. O </w:t>
      </w:r>
      <w:r w:rsidR="001F063E">
        <w:rPr>
          <w:rFonts w:cs="Arial"/>
        </w:rPr>
        <w:fldChar w:fldCharType="begin"/>
      </w:r>
      <w:r w:rsidR="001F063E">
        <w:rPr>
          <w:rFonts w:cs="Arial"/>
        </w:rPr>
        <w:instrText xml:space="preserve"> REF _Ref481527171 \h </w:instrText>
      </w:r>
      <w:r w:rsidR="001F063E">
        <w:rPr>
          <w:rFonts w:cs="Arial"/>
        </w:rPr>
      </w:r>
      <w:r w:rsidR="001F063E">
        <w:rPr>
          <w:rFonts w:cs="Arial"/>
        </w:rPr>
        <w:fldChar w:fldCharType="separate"/>
      </w:r>
      <w:r w:rsidR="005E035C" w:rsidRPr="003227AE">
        <w:t xml:space="preserve">Quadro </w:t>
      </w:r>
      <w:r w:rsidR="005E035C">
        <w:rPr>
          <w:noProof/>
        </w:rPr>
        <w:t>1</w:t>
      </w:r>
      <w:r w:rsidR="001F063E">
        <w:rPr>
          <w:rFonts w:cs="Arial"/>
        </w:rPr>
        <w:fldChar w:fldCharType="end"/>
      </w:r>
      <w:r w:rsidR="001F063E">
        <w:rPr>
          <w:rFonts w:cs="Arial"/>
        </w:rPr>
        <w:t xml:space="preserve"> apresenta as buscas realizadas</w:t>
      </w:r>
      <w:r w:rsidR="007E46C8">
        <w:rPr>
          <w:rFonts w:cs="Arial"/>
        </w:rPr>
        <w:t>, relacionando a questão de revisão correspondente indicada no protocolo de pesquisa, as fontes de busca, e número de resultados encontrados.</w:t>
      </w:r>
    </w:p>
    <w:p w14:paraId="32F3E6FE" w14:textId="5F0D9D74" w:rsidR="004C633F" w:rsidRDefault="006F1FF2" w:rsidP="007E46C8">
      <w:pPr>
        <w:rPr>
          <w:rFonts w:cs="Arial"/>
        </w:rPr>
      </w:pPr>
      <w:r>
        <w:rPr>
          <w:rFonts w:cs="Arial"/>
        </w:rPr>
        <w:t xml:space="preserve">Considerando os problemas inerentes à decisão estratégica levantados na seção anterior, uma abordagem analítica que suporte a decisão estratégica em condição de incerteza profunda deve, simultaneamente, considerar: (i) a necessidade de antecipação, baseando-se no conhecimento existente sobre a situação; (ii) o impacto da incerteza, como elemento permanente do ambiente de negócios. Como aponta Courtney </w:t>
      </w:r>
      <w:r>
        <w:rPr>
          <w:rFonts w:cs="Arial"/>
        </w:rPr>
        <w:fldChar w:fldCharType="begin" w:fldLock="1"/>
      </w:r>
      <w:r w:rsidR="00810566">
        <w:rPr>
          <w:rFonts w:cs="Arial"/>
        </w:rPr>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"suppress-author" : 1, "uris" : [ "http://www.mendeley.com/documents/?uuid=1f5de6ec-e5e0-4fa0-af78-fcd71754d5ed" ] } ], "mendeley" : { "formattedCitation" : "(2013)", "plainTextFormattedCitation" : "(2013)", "previouslyFormattedCitation" : "(2013)" }, "properties" : {  }, "schema" : "https://github.com/citation-style-language/schema/raw/master/csl-citation.json" }</w:instrText>
      </w:r>
      <w:r>
        <w:rPr>
          <w:rFonts w:cs="Arial"/>
        </w:rPr>
        <w:fldChar w:fldCharType="separate"/>
      </w:r>
      <w:r w:rsidRPr="006F1FF2">
        <w:rPr>
          <w:rFonts w:cs="Arial"/>
          <w:noProof/>
        </w:rPr>
        <w:t>(2013)</w:t>
      </w:r>
      <w:r>
        <w:rPr>
          <w:rFonts w:cs="Arial"/>
        </w:rPr>
        <w:fldChar w:fldCharType="end"/>
      </w:r>
      <w:r>
        <w:rPr>
          <w:rFonts w:cs="Arial"/>
        </w:rPr>
        <w:t>, diversas abordagens e</w:t>
      </w:r>
      <w:r w:rsidR="00CD2540">
        <w:rPr>
          <w:rFonts w:cs="Arial"/>
        </w:rPr>
        <w:t>xistem para estes problemas.</w:t>
      </w:r>
      <w:r w:rsidR="00324E36">
        <w:rPr>
          <w:rFonts w:cs="Arial"/>
        </w:rPr>
        <w:t xml:space="preserve"> Nesta seção, estas abordagens são agrupadas em três classes, a saber: (i) Simulação Computacional; (ii) Análise de Decisão Formal / Bayesiana; (iii) Planejamento por Cenários. Estes três grupos de abordagens possuem importantes contribuições para a avaliação de decisões estratégicas. </w:t>
      </w:r>
      <w:r w:rsidR="00CD2540">
        <w:rPr>
          <w:rFonts w:cs="Arial"/>
        </w:rPr>
        <w:t xml:space="preserve">No entanto, estas abordagens apresentam limitações relevantes quando aplicadas em </w:t>
      </w:r>
      <w:r w:rsidR="00324E36">
        <w:rPr>
          <w:rFonts w:cs="Arial"/>
        </w:rPr>
        <w:t>situações de incerteza profunda.</w:t>
      </w:r>
    </w:p>
    <w:p w14:paraId="51F17D95" w14:textId="77777777" w:rsidR="004C633F" w:rsidRPr="00A12F3B" w:rsidRDefault="004C633F" w:rsidP="004C633F">
      <w:pPr>
        <w:rPr>
          <w:spacing w:val="-4"/>
        </w:rPr>
        <w:sectPr w:rsidR="004C633F" w:rsidRPr="00A12F3B" w:rsidSect="001F56FA">
          <w:footnotePr>
            <w:numRestart w:val="eachSect"/>
          </w:footnotePr>
          <w:pgSz w:w="11906" w:h="16838" w:code="9"/>
          <w:pgMar w:top="1701" w:right="1134" w:bottom="1134" w:left="1701" w:header="1134" w:footer="709" w:gutter="0"/>
          <w:cols w:space="708"/>
          <w:docGrid w:linePitch="360"/>
        </w:sectPr>
      </w:pPr>
      <w:r w:rsidRPr="003227AE">
        <w:rPr>
          <w:spacing w:val="-4"/>
        </w:rPr>
        <w:t>.</w:t>
      </w:r>
    </w:p>
    <w:p w14:paraId="7851C89D" w14:textId="0BB1AD7E" w:rsidR="007E46C8" w:rsidRPr="002E01D0" w:rsidRDefault="004C633F" w:rsidP="007E46C8">
      <w:pPr>
        <w:pStyle w:val="Legenda"/>
      </w:pPr>
      <w:bookmarkStart w:id="19" w:name="_Ref481527171"/>
      <w:bookmarkStart w:id="20" w:name="_Toc479346809"/>
      <w:bookmarkStart w:id="21" w:name="_Toc482263851"/>
      <w:r w:rsidRPr="003227AE">
        <w:lastRenderedPageBreak/>
        <w:t xml:space="preserve">Quadro </w:t>
      </w:r>
      <w:fldSimple w:instr=" SEQ Quadro \* ARABIC ">
        <w:r w:rsidR="005D403B">
          <w:rPr>
            <w:noProof/>
          </w:rPr>
          <w:t>1</w:t>
        </w:r>
      </w:fldSimple>
      <w:bookmarkEnd w:id="19"/>
      <w:r w:rsidRPr="003227AE">
        <w:t xml:space="preserve"> – Buscas Realizadas durante a Revisão da Literatura e Relação com Questões de Interesse</w:t>
      </w:r>
      <w:bookmarkEnd w:id="20"/>
      <w:bookmarkEnd w:id="21"/>
    </w:p>
    <w:tbl>
      <w:tblPr>
        <w:tblW w:w="15026" w:type="dxa"/>
        <w:tblInd w:w="-5" w:type="dxa"/>
        <w:tblCellMar>
          <w:left w:w="70" w:type="dxa"/>
          <w:right w:w="70" w:type="dxa"/>
        </w:tblCellMar>
        <w:tblLook w:val="04A0" w:firstRow="1" w:lastRow="0" w:firstColumn="1" w:lastColumn="0" w:noHBand="0" w:noVBand="1"/>
      </w:tblPr>
      <w:tblGrid>
        <w:gridCol w:w="1021"/>
        <w:gridCol w:w="1412"/>
        <w:gridCol w:w="6072"/>
        <w:gridCol w:w="1326"/>
        <w:gridCol w:w="1418"/>
        <w:gridCol w:w="1134"/>
        <w:gridCol w:w="1134"/>
        <w:gridCol w:w="1559"/>
      </w:tblGrid>
      <w:tr w:rsidR="007E46C8" w:rsidRPr="006A373B" w14:paraId="301C1D89" w14:textId="77777777" w:rsidTr="00EA08C2">
        <w:trPr>
          <w:trHeight w:val="382"/>
        </w:trPr>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48A3A19" w14:textId="77777777" w:rsidR="007E46C8" w:rsidRPr="006A373B" w:rsidRDefault="007E46C8" w:rsidP="00EA08C2">
            <w:pPr>
              <w:autoSpaceDE/>
              <w:autoSpaceDN/>
              <w:adjustRightInd/>
              <w:spacing w:line="240" w:lineRule="auto"/>
              <w:ind w:firstLine="0"/>
              <w:jc w:val="left"/>
              <w:rPr>
                <w:rFonts w:cs="Arial"/>
                <w:b/>
                <w:bCs/>
                <w:color w:val="000000"/>
                <w:sz w:val="22"/>
                <w:szCs w:val="22"/>
              </w:rPr>
            </w:pPr>
            <w:r w:rsidRPr="006A373B">
              <w:rPr>
                <w:rFonts w:cs="Arial"/>
                <w:b/>
                <w:bCs/>
                <w:color w:val="000000"/>
                <w:sz w:val="22"/>
                <w:szCs w:val="22"/>
              </w:rPr>
              <w:t>Questão</w:t>
            </w:r>
          </w:p>
        </w:tc>
        <w:tc>
          <w:tcPr>
            <w:tcW w:w="1412" w:type="dxa"/>
            <w:tcBorders>
              <w:top w:val="single" w:sz="4" w:space="0" w:color="auto"/>
              <w:left w:val="nil"/>
              <w:bottom w:val="single" w:sz="4" w:space="0" w:color="auto"/>
              <w:right w:val="single" w:sz="4" w:space="0" w:color="auto"/>
            </w:tcBorders>
            <w:shd w:val="clear" w:color="auto" w:fill="auto"/>
            <w:vAlign w:val="center"/>
            <w:hideMark/>
          </w:tcPr>
          <w:p w14:paraId="75E3D614" w14:textId="77777777" w:rsidR="007E46C8" w:rsidRPr="006A373B" w:rsidRDefault="007E46C8" w:rsidP="00EA08C2">
            <w:pPr>
              <w:autoSpaceDE/>
              <w:autoSpaceDN/>
              <w:adjustRightInd/>
              <w:spacing w:line="240" w:lineRule="auto"/>
              <w:ind w:firstLine="0"/>
              <w:jc w:val="left"/>
              <w:rPr>
                <w:rFonts w:cs="Arial"/>
                <w:b/>
                <w:bCs/>
                <w:color w:val="000000"/>
                <w:sz w:val="22"/>
                <w:szCs w:val="22"/>
              </w:rPr>
            </w:pPr>
            <w:r w:rsidRPr="006A373B">
              <w:rPr>
                <w:rFonts w:cs="Arial"/>
                <w:b/>
                <w:bCs/>
                <w:color w:val="000000"/>
                <w:sz w:val="22"/>
                <w:szCs w:val="22"/>
              </w:rPr>
              <w:t>Fonte</w:t>
            </w:r>
          </w:p>
        </w:tc>
        <w:tc>
          <w:tcPr>
            <w:tcW w:w="6072" w:type="dxa"/>
            <w:tcBorders>
              <w:top w:val="single" w:sz="4" w:space="0" w:color="auto"/>
              <w:left w:val="nil"/>
              <w:bottom w:val="single" w:sz="4" w:space="0" w:color="auto"/>
              <w:right w:val="single" w:sz="4" w:space="0" w:color="auto"/>
            </w:tcBorders>
            <w:shd w:val="clear" w:color="auto" w:fill="auto"/>
            <w:vAlign w:val="center"/>
            <w:hideMark/>
          </w:tcPr>
          <w:p w14:paraId="4098A6FD" w14:textId="77777777" w:rsidR="007E46C8" w:rsidRPr="006A373B" w:rsidRDefault="007E46C8" w:rsidP="00EA08C2">
            <w:pPr>
              <w:autoSpaceDE/>
              <w:autoSpaceDN/>
              <w:adjustRightInd/>
              <w:spacing w:line="240" w:lineRule="auto"/>
              <w:ind w:firstLine="0"/>
              <w:jc w:val="left"/>
              <w:rPr>
                <w:rFonts w:cs="Arial"/>
                <w:b/>
                <w:bCs/>
                <w:color w:val="000000"/>
                <w:sz w:val="22"/>
                <w:szCs w:val="22"/>
              </w:rPr>
            </w:pPr>
            <w:r w:rsidRPr="006A373B">
              <w:rPr>
                <w:rFonts w:cs="Arial"/>
                <w:b/>
                <w:bCs/>
                <w:color w:val="000000"/>
                <w:sz w:val="22"/>
                <w:szCs w:val="22"/>
              </w:rPr>
              <w:t>String de Busca</w:t>
            </w:r>
          </w:p>
        </w:tc>
        <w:tc>
          <w:tcPr>
            <w:tcW w:w="1276" w:type="dxa"/>
            <w:tcBorders>
              <w:top w:val="single" w:sz="4" w:space="0" w:color="auto"/>
              <w:left w:val="nil"/>
              <w:bottom w:val="single" w:sz="4" w:space="0" w:color="auto"/>
              <w:right w:val="single" w:sz="4" w:space="0" w:color="auto"/>
            </w:tcBorders>
            <w:shd w:val="clear" w:color="auto" w:fill="auto"/>
            <w:vAlign w:val="center"/>
            <w:hideMark/>
          </w:tcPr>
          <w:p w14:paraId="3B4B1D24" w14:textId="77777777" w:rsidR="007E46C8" w:rsidRPr="006A373B" w:rsidRDefault="007E46C8" w:rsidP="00EA08C2">
            <w:pPr>
              <w:autoSpaceDE/>
              <w:autoSpaceDN/>
              <w:adjustRightInd/>
              <w:spacing w:line="240" w:lineRule="auto"/>
              <w:ind w:firstLine="0"/>
              <w:jc w:val="center"/>
              <w:rPr>
                <w:rFonts w:cs="Arial"/>
                <w:b/>
                <w:bCs/>
                <w:color w:val="000000"/>
                <w:sz w:val="22"/>
                <w:szCs w:val="22"/>
              </w:rPr>
            </w:pPr>
            <w:r w:rsidRPr="006A373B">
              <w:rPr>
                <w:rFonts w:cs="Arial"/>
                <w:b/>
                <w:bCs/>
                <w:color w:val="000000"/>
                <w:sz w:val="22"/>
                <w:szCs w:val="22"/>
              </w:rPr>
              <w:t>Resultados</w:t>
            </w:r>
          </w:p>
        </w:tc>
        <w:tc>
          <w:tcPr>
            <w:tcW w:w="1418" w:type="dxa"/>
            <w:tcBorders>
              <w:top w:val="single" w:sz="4" w:space="0" w:color="auto"/>
              <w:left w:val="nil"/>
              <w:bottom w:val="single" w:sz="4" w:space="0" w:color="auto"/>
              <w:right w:val="single" w:sz="4" w:space="0" w:color="auto"/>
            </w:tcBorders>
            <w:shd w:val="clear" w:color="auto" w:fill="auto"/>
            <w:vAlign w:val="center"/>
            <w:hideMark/>
          </w:tcPr>
          <w:p w14:paraId="4BA9B0C4" w14:textId="77777777" w:rsidR="007E46C8" w:rsidRPr="006A373B" w:rsidRDefault="007E46C8" w:rsidP="00EA08C2">
            <w:pPr>
              <w:autoSpaceDE/>
              <w:autoSpaceDN/>
              <w:adjustRightInd/>
              <w:spacing w:line="240" w:lineRule="auto"/>
              <w:ind w:firstLine="0"/>
              <w:jc w:val="center"/>
              <w:rPr>
                <w:rFonts w:cs="Arial"/>
                <w:b/>
                <w:bCs/>
                <w:color w:val="000000"/>
                <w:sz w:val="22"/>
                <w:szCs w:val="22"/>
              </w:rPr>
            </w:pPr>
            <w:r w:rsidRPr="006A373B">
              <w:rPr>
                <w:rFonts w:cs="Arial"/>
                <w:b/>
                <w:bCs/>
                <w:color w:val="000000"/>
                <w:sz w:val="22"/>
                <w:szCs w:val="22"/>
              </w:rPr>
              <w:t>Duplicados</w:t>
            </w:r>
          </w:p>
        </w:tc>
        <w:tc>
          <w:tcPr>
            <w:tcW w:w="1134" w:type="dxa"/>
            <w:tcBorders>
              <w:top w:val="single" w:sz="4" w:space="0" w:color="auto"/>
              <w:left w:val="nil"/>
              <w:bottom w:val="single" w:sz="4" w:space="0" w:color="auto"/>
              <w:right w:val="single" w:sz="4" w:space="0" w:color="auto"/>
            </w:tcBorders>
            <w:shd w:val="clear" w:color="auto" w:fill="auto"/>
            <w:vAlign w:val="center"/>
            <w:hideMark/>
          </w:tcPr>
          <w:p w14:paraId="47EF1C01" w14:textId="77777777" w:rsidR="007E46C8" w:rsidRPr="006A373B" w:rsidRDefault="007E46C8" w:rsidP="00EA08C2">
            <w:pPr>
              <w:autoSpaceDE/>
              <w:autoSpaceDN/>
              <w:adjustRightInd/>
              <w:spacing w:line="240" w:lineRule="auto"/>
              <w:ind w:firstLine="0"/>
              <w:jc w:val="center"/>
              <w:rPr>
                <w:rFonts w:cs="Arial"/>
                <w:b/>
                <w:bCs/>
                <w:color w:val="000000"/>
                <w:sz w:val="22"/>
                <w:szCs w:val="22"/>
              </w:rPr>
            </w:pPr>
            <w:r w:rsidRPr="006A373B">
              <w:rPr>
                <w:rFonts w:cs="Arial"/>
                <w:b/>
                <w:bCs/>
                <w:color w:val="000000"/>
                <w:sz w:val="22"/>
                <w:szCs w:val="22"/>
              </w:rPr>
              <w:t>Títulos</w:t>
            </w:r>
          </w:p>
        </w:tc>
        <w:tc>
          <w:tcPr>
            <w:tcW w:w="1134" w:type="dxa"/>
            <w:tcBorders>
              <w:top w:val="single" w:sz="4" w:space="0" w:color="auto"/>
              <w:left w:val="nil"/>
              <w:bottom w:val="single" w:sz="4" w:space="0" w:color="auto"/>
              <w:right w:val="single" w:sz="4" w:space="0" w:color="auto"/>
            </w:tcBorders>
            <w:shd w:val="clear" w:color="auto" w:fill="auto"/>
            <w:vAlign w:val="center"/>
            <w:hideMark/>
          </w:tcPr>
          <w:p w14:paraId="3B12332C" w14:textId="77777777" w:rsidR="007E46C8" w:rsidRPr="006A373B" w:rsidRDefault="007E46C8" w:rsidP="00EA08C2">
            <w:pPr>
              <w:autoSpaceDE/>
              <w:autoSpaceDN/>
              <w:adjustRightInd/>
              <w:spacing w:line="240" w:lineRule="auto"/>
              <w:ind w:firstLine="0"/>
              <w:jc w:val="center"/>
              <w:rPr>
                <w:rFonts w:cs="Arial"/>
                <w:b/>
                <w:bCs/>
                <w:color w:val="000000"/>
                <w:sz w:val="22"/>
                <w:szCs w:val="22"/>
              </w:rPr>
            </w:pPr>
            <w:r w:rsidRPr="006A373B">
              <w:rPr>
                <w:rFonts w:cs="Arial"/>
                <w:b/>
                <w:bCs/>
                <w:color w:val="000000"/>
                <w:sz w:val="22"/>
                <w:szCs w:val="22"/>
              </w:rPr>
              <w:t>Abstract</w:t>
            </w:r>
          </w:p>
        </w:tc>
        <w:tc>
          <w:tcPr>
            <w:tcW w:w="1559" w:type="dxa"/>
            <w:tcBorders>
              <w:top w:val="single" w:sz="4" w:space="0" w:color="auto"/>
              <w:left w:val="nil"/>
              <w:bottom w:val="single" w:sz="4" w:space="0" w:color="auto"/>
              <w:right w:val="single" w:sz="4" w:space="0" w:color="auto"/>
            </w:tcBorders>
            <w:shd w:val="clear" w:color="auto" w:fill="auto"/>
            <w:vAlign w:val="center"/>
            <w:hideMark/>
          </w:tcPr>
          <w:p w14:paraId="4441EC89" w14:textId="77777777" w:rsidR="007E46C8" w:rsidRPr="006A373B" w:rsidRDefault="007E46C8" w:rsidP="00EA08C2">
            <w:pPr>
              <w:autoSpaceDE/>
              <w:autoSpaceDN/>
              <w:adjustRightInd/>
              <w:spacing w:line="240" w:lineRule="auto"/>
              <w:ind w:firstLine="0"/>
              <w:jc w:val="center"/>
              <w:rPr>
                <w:rFonts w:cs="Arial"/>
                <w:b/>
                <w:bCs/>
                <w:color w:val="000000"/>
                <w:sz w:val="22"/>
                <w:szCs w:val="22"/>
              </w:rPr>
            </w:pPr>
            <w:r w:rsidRPr="006A373B">
              <w:rPr>
                <w:rFonts w:cs="Arial"/>
                <w:b/>
                <w:bCs/>
                <w:color w:val="000000"/>
                <w:sz w:val="22"/>
                <w:szCs w:val="22"/>
              </w:rPr>
              <w:t>Selecionados</w:t>
            </w:r>
          </w:p>
        </w:tc>
      </w:tr>
      <w:tr w:rsidR="007E46C8" w:rsidRPr="006A373B" w14:paraId="7F44D810" w14:textId="77777777" w:rsidTr="008065C5">
        <w:trPr>
          <w:trHeight w:val="255"/>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41A5DB79"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iii</w:t>
            </w:r>
          </w:p>
        </w:tc>
        <w:tc>
          <w:tcPr>
            <w:tcW w:w="1412" w:type="dxa"/>
            <w:vMerge w:val="restart"/>
            <w:tcBorders>
              <w:top w:val="nil"/>
              <w:left w:val="single" w:sz="4" w:space="0" w:color="auto"/>
              <w:bottom w:val="single" w:sz="4" w:space="0" w:color="auto"/>
              <w:right w:val="single" w:sz="4" w:space="0" w:color="auto"/>
            </w:tcBorders>
            <w:shd w:val="clear" w:color="auto" w:fill="auto"/>
            <w:vAlign w:val="center"/>
            <w:hideMark/>
          </w:tcPr>
          <w:p w14:paraId="12E18E78"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Banco de Teses e Dissertações CAPES</w:t>
            </w:r>
          </w:p>
        </w:tc>
        <w:tc>
          <w:tcPr>
            <w:tcW w:w="6072" w:type="dxa"/>
            <w:tcBorders>
              <w:top w:val="nil"/>
              <w:left w:val="nil"/>
              <w:bottom w:val="single" w:sz="4" w:space="0" w:color="auto"/>
              <w:right w:val="single" w:sz="4" w:space="0" w:color="auto"/>
            </w:tcBorders>
            <w:shd w:val="clear" w:color="auto" w:fill="auto"/>
            <w:vAlign w:val="center"/>
            <w:hideMark/>
          </w:tcPr>
          <w:p w14:paraId="72235F71" w14:textId="77777777" w:rsidR="007E46C8" w:rsidRPr="002E01D0" w:rsidRDefault="007E46C8" w:rsidP="00EA08C2">
            <w:pPr>
              <w:autoSpaceDE/>
              <w:autoSpaceDN/>
              <w:adjustRightInd/>
              <w:spacing w:line="240" w:lineRule="auto"/>
              <w:ind w:firstLine="0"/>
              <w:jc w:val="left"/>
              <w:rPr>
                <w:rFonts w:cs="Arial"/>
                <w:color w:val="000000"/>
                <w:sz w:val="20"/>
                <w:szCs w:val="20"/>
              </w:rPr>
            </w:pPr>
            <w:r w:rsidRPr="002E01D0">
              <w:rPr>
                <w:rFonts w:cs="Arial"/>
                <w:color w:val="000000"/>
                <w:sz w:val="20"/>
                <w:szCs w:val="20"/>
              </w:rPr>
              <w:t>"Robust Decision Making"</w:t>
            </w:r>
          </w:p>
        </w:tc>
        <w:tc>
          <w:tcPr>
            <w:tcW w:w="1276" w:type="dxa"/>
            <w:tcBorders>
              <w:top w:val="nil"/>
              <w:left w:val="nil"/>
              <w:bottom w:val="single" w:sz="4" w:space="0" w:color="auto"/>
              <w:right w:val="single" w:sz="4" w:space="0" w:color="auto"/>
            </w:tcBorders>
            <w:shd w:val="clear" w:color="auto" w:fill="auto"/>
            <w:vAlign w:val="center"/>
            <w:hideMark/>
          </w:tcPr>
          <w:p w14:paraId="521167B0"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418" w:type="dxa"/>
            <w:tcBorders>
              <w:top w:val="nil"/>
              <w:left w:val="nil"/>
              <w:bottom w:val="single" w:sz="4" w:space="0" w:color="auto"/>
              <w:right w:val="single" w:sz="4" w:space="0" w:color="auto"/>
            </w:tcBorders>
            <w:shd w:val="clear" w:color="auto" w:fill="auto"/>
            <w:vAlign w:val="center"/>
            <w:hideMark/>
          </w:tcPr>
          <w:p w14:paraId="00C3ABAD" w14:textId="3EA8A732" w:rsidR="007E46C8" w:rsidRPr="002E01D0" w:rsidRDefault="008065C5" w:rsidP="00EA08C2">
            <w:pPr>
              <w:autoSpaceDE/>
              <w:autoSpaceDN/>
              <w:adjustRightInd/>
              <w:spacing w:line="240" w:lineRule="auto"/>
              <w:ind w:firstLine="0"/>
              <w:jc w:val="center"/>
              <w:rPr>
                <w:rFonts w:cs="Arial"/>
                <w:color w:val="000000"/>
                <w:sz w:val="20"/>
                <w:szCs w:val="22"/>
              </w:rPr>
            </w:pPr>
            <w:r>
              <w:rPr>
                <w:rFonts w:cs="Arial"/>
                <w:color w:val="000000"/>
                <w:sz w:val="20"/>
                <w:szCs w:val="22"/>
              </w:rPr>
              <w:t>-</w:t>
            </w:r>
          </w:p>
        </w:tc>
        <w:tc>
          <w:tcPr>
            <w:tcW w:w="1134" w:type="dxa"/>
            <w:tcBorders>
              <w:top w:val="nil"/>
              <w:left w:val="nil"/>
              <w:bottom w:val="single" w:sz="4" w:space="0" w:color="auto"/>
              <w:right w:val="single" w:sz="4" w:space="0" w:color="auto"/>
            </w:tcBorders>
            <w:shd w:val="clear" w:color="auto" w:fill="auto"/>
            <w:vAlign w:val="center"/>
            <w:hideMark/>
          </w:tcPr>
          <w:p w14:paraId="6D9DAC10"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134" w:type="dxa"/>
            <w:tcBorders>
              <w:top w:val="nil"/>
              <w:left w:val="nil"/>
              <w:bottom w:val="single" w:sz="4" w:space="0" w:color="auto"/>
              <w:right w:val="single" w:sz="4" w:space="0" w:color="auto"/>
            </w:tcBorders>
            <w:shd w:val="clear" w:color="auto" w:fill="auto"/>
            <w:vAlign w:val="center"/>
            <w:hideMark/>
          </w:tcPr>
          <w:p w14:paraId="54DEE610"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559" w:type="dxa"/>
            <w:tcBorders>
              <w:top w:val="nil"/>
              <w:left w:val="nil"/>
              <w:bottom w:val="single" w:sz="4" w:space="0" w:color="auto"/>
              <w:right w:val="single" w:sz="4" w:space="0" w:color="auto"/>
            </w:tcBorders>
            <w:shd w:val="clear" w:color="auto" w:fill="auto"/>
            <w:vAlign w:val="center"/>
            <w:hideMark/>
          </w:tcPr>
          <w:p w14:paraId="062CC9C2" w14:textId="77777777" w:rsidR="007E46C8" w:rsidRPr="006A373B" w:rsidRDefault="007E46C8" w:rsidP="00EA08C2">
            <w:pPr>
              <w:autoSpaceDE/>
              <w:autoSpaceDN/>
              <w:adjustRightInd/>
              <w:spacing w:line="240" w:lineRule="auto"/>
              <w:ind w:firstLine="0"/>
              <w:jc w:val="center"/>
              <w:rPr>
                <w:rFonts w:cs="Arial"/>
                <w:color w:val="000000"/>
                <w:sz w:val="22"/>
                <w:szCs w:val="22"/>
              </w:rPr>
            </w:pPr>
            <w:r w:rsidRPr="006A373B">
              <w:rPr>
                <w:rFonts w:cs="Arial"/>
                <w:color w:val="000000"/>
                <w:sz w:val="22"/>
                <w:szCs w:val="22"/>
              </w:rPr>
              <w:t>1</w:t>
            </w:r>
          </w:p>
        </w:tc>
      </w:tr>
      <w:tr w:rsidR="007E46C8" w:rsidRPr="006A373B" w14:paraId="3D02C1F0" w14:textId="77777777" w:rsidTr="008065C5">
        <w:trPr>
          <w:trHeight w:val="288"/>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0F21CDAF"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iii</w:t>
            </w:r>
          </w:p>
        </w:tc>
        <w:tc>
          <w:tcPr>
            <w:tcW w:w="1412" w:type="dxa"/>
            <w:vMerge/>
            <w:tcBorders>
              <w:top w:val="nil"/>
              <w:left w:val="single" w:sz="4" w:space="0" w:color="auto"/>
              <w:bottom w:val="single" w:sz="4" w:space="0" w:color="auto"/>
              <w:right w:val="single" w:sz="4" w:space="0" w:color="auto"/>
            </w:tcBorders>
            <w:vAlign w:val="center"/>
            <w:hideMark/>
          </w:tcPr>
          <w:p w14:paraId="1EDC6D65" w14:textId="77777777" w:rsidR="007E46C8" w:rsidRPr="002E01D0"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center"/>
            <w:hideMark/>
          </w:tcPr>
          <w:p w14:paraId="095D85B9" w14:textId="77777777" w:rsidR="007E46C8" w:rsidRPr="002E01D0" w:rsidRDefault="007E46C8" w:rsidP="00EA08C2">
            <w:pPr>
              <w:autoSpaceDE/>
              <w:autoSpaceDN/>
              <w:adjustRightInd/>
              <w:spacing w:line="240" w:lineRule="auto"/>
              <w:ind w:firstLine="0"/>
              <w:jc w:val="left"/>
              <w:rPr>
                <w:rFonts w:cs="Arial"/>
                <w:color w:val="000000"/>
                <w:sz w:val="20"/>
                <w:szCs w:val="20"/>
              </w:rPr>
            </w:pPr>
            <w:r w:rsidRPr="002E01D0">
              <w:rPr>
                <w:rFonts w:cs="Arial"/>
                <w:color w:val="000000"/>
                <w:sz w:val="20"/>
                <w:szCs w:val="20"/>
              </w:rPr>
              <w:t>"Exploratory Modeling"</w:t>
            </w:r>
          </w:p>
        </w:tc>
        <w:tc>
          <w:tcPr>
            <w:tcW w:w="1276" w:type="dxa"/>
            <w:tcBorders>
              <w:top w:val="nil"/>
              <w:left w:val="nil"/>
              <w:bottom w:val="single" w:sz="4" w:space="0" w:color="auto"/>
              <w:right w:val="single" w:sz="4" w:space="0" w:color="auto"/>
            </w:tcBorders>
            <w:shd w:val="clear" w:color="auto" w:fill="auto"/>
            <w:vAlign w:val="center"/>
            <w:hideMark/>
          </w:tcPr>
          <w:p w14:paraId="63DFCF5D"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2</w:t>
            </w:r>
          </w:p>
        </w:tc>
        <w:tc>
          <w:tcPr>
            <w:tcW w:w="1418" w:type="dxa"/>
            <w:tcBorders>
              <w:top w:val="nil"/>
              <w:left w:val="nil"/>
              <w:bottom w:val="single" w:sz="4" w:space="0" w:color="auto"/>
              <w:right w:val="single" w:sz="4" w:space="0" w:color="auto"/>
            </w:tcBorders>
            <w:shd w:val="clear" w:color="auto" w:fill="auto"/>
            <w:vAlign w:val="center"/>
            <w:hideMark/>
          </w:tcPr>
          <w:p w14:paraId="1C2315BA" w14:textId="5C707027" w:rsidR="007E46C8" w:rsidRPr="002E01D0" w:rsidRDefault="009E7F5E" w:rsidP="00EA08C2">
            <w:pPr>
              <w:autoSpaceDE/>
              <w:autoSpaceDN/>
              <w:adjustRightInd/>
              <w:spacing w:line="240" w:lineRule="auto"/>
              <w:ind w:firstLine="0"/>
              <w:jc w:val="center"/>
              <w:rPr>
                <w:rFonts w:cs="Arial"/>
                <w:color w:val="000000"/>
                <w:sz w:val="20"/>
                <w:szCs w:val="22"/>
              </w:rPr>
            </w:pPr>
            <w:r>
              <w:rPr>
                <w:rFonts w:cs="Arial"/>
                <w:color w:val="000000"/>
                <w:sz w:val="20"/>
                <w:szCs w:val="22"/>
              </w:rPr>
              <w:t>-</w:t>
            </w:r>
          </w:p>
        </w:tc>
        <w:tc>
          <w:tcPr>
            <w:tcW w:w="1134" w:type="dxa"/>
            <w:tcBorders>
              <w:top w:val="nil"/>
              <w:left w:val="nil"/>
              <w:bottom w:val="single" w:sz="4" w:space="0" w:color="auto"/>
              <w:right w:val="single" w:sz="4" w:space="0" w:color="auto"/>
            </w:tcBorders>
            <w:shd w:val="clear" w:color="auto" w:fill="auto"/>
            <w:vAlign w:val="center"/>
            <w:hideMark/>
          </w:tcPr>
          <w:p w14:paraId="09054C7A"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2</w:t>
            </w:r>
          </w:p>
        </w:tc>
        <w:tc>
          <w:tcPr>
            <w:tcW w:w="1134" w:type="dxa"/>
            <w:tcBorders>
              <w:top w:val="nil"/>
              <w:left w:val="nil"/>
              <w:bottom w:val="single" w:sz="4" w:space="0" w:color="auto"/>
              <w:right w:val="single" w:sz="4" w:space="0" w:color="auto"/>
            </w:tcBorders>
            <w:shd w:val="clear" w:color="auto" w:fill="auto"/>
            <w:vAlign w:val="center"/>
            <w:hideMark/>
          </w:tcPr>
          <w:p w14:paraId="2B5397DF"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2</w:t>
            </w:r>
          </w:p>
        </w:tc>
        <w:tc>
          <w:tcPr>
            <w:tcW w:w="1559" w:type="dxa"/>
            <w:tcBorders>
              <w:top w:val="nil"/>
              <w:left w:val="nil"/>
              <w:bottom w:val="single" w:sz="4" w:space="0" w:color="auto"/>
              <w:right w:val="single" w:sz="4" w:space="0" w:color="auto"/>
            </w:tcBorders>
            <w:shd w:val="clear" w:color="auto" w:fill="auto"/>
            <w:vAlign w:val="center"/>
            <w:hideMark/>
          </w:tcPr>
          <w:p w14:paraId="40F61EA7" w14:textId="77777777" w:rsidR="007E46C8" w:rsidRPr="006A373B" w:rsidRDefault="007E46C8" w:rsidP="00EA08C2">
            <w:pPr>
              <w:autoSpaceDE/>
              <w:autoSpaceDN/>
              <w:adjustRightInd/>
              <w:spacing w:line="240" w:lineRule="auto"/>
              <w:ind w:firstLine="0"/>
              <w:jc w:val="center"/>
              <w:rPr>
                <w:rFonts w:cs="Arial"/>
                <w:color w:val="000000"/>
                <w:sz w:val="22"/>
                <w:szCs w:val="22"/>
              </w:rPr>
            </w:pPr>
            <w:r w:rsidRPr="006A373B">
              <w:rPr>
                <w:rFonts w:cs="Arial"/>
                <w:color w:val="000000"/>
                <w:sz w:val="22"/>
                <w:szCs w:val="22"/>
              </w:rPr>
              <w:t>0</w:t>
            </w:r>
          </w:p>
        </w:tc>
      </w:tr>
      <w:tr w:rsidR="007E46C8" w:rsidRPr="006A373B" w14:paraId="6E0CB926" w14:textId="77777777" w:rsidTr="008065C5">
        <w:trPr>
          <w:trHeight w:val="307"/>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2DD6E2CA"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iii</w:t>
            </w:r>
          </w:p>
        </w:tc>
        <w:tc>
          <w:tcPr>
            <w:tcW w:w="1412" w:type="dxa"/>
            <w:vMerge/>
            <w:tcBorders>
              <w:top w:val="nil"/>
              <w:left w:val="single" w:sz="4" w:space="0" w:color="auto"/>
              <w:bottom w:val="single" w:sz="4" w:space="0" w:color="auto"/>
              <w:right w:val="single" w:sz="4" w:space="0" w:color="auto"/>
            </w:tcBorders>
            <w:vAlign w:val="center"/>
            <w:hideMark/>
          </w:tcPr>
          <w:p w14:paraId="27C7279E" w14:textId="77777777" w:rsidR="007E46C8" w:rsidRPr="002E01D0"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center"/>
            <w:hideMark/>
          </w:tcPr>
          <w:p w14:paraId="1E478FC6" w14:textId="77777777" w:rsidR="007E46C8" w:rsidRPr="002E01D0" w:rsidRDefault="007E46C8" w:rsidP="00EA08C2">
            <w:pPr>
              <w:autoSpaceDE/>
              <w:autoSpaceDN/>
              <w:adjustRightInd/>
              <w:spacing w:line="240" w:lineRule="auto"/>
              <w:ind w:firstLine="0"/>
              <w:jc w:val="left"/>
              <w:rPr>
                <w:rFonts w:cs="Arial"/>
                <w:color w:val="000000"/>
                <w:sz w:val="20"/>
                <w:szCs w:val="20"/>
              </w:rPr>
            </w:pPr>
            <w:r w:rsidRPr="002E01D0">
              <w:rPr>
                <w:rFonts w:cs="Arial"/>
                <w:color w:val="000000"/>
                <w:sz w:val="20"/>
                <w:szCs w:val="20"/>
              </w:rPr>
              <w:t>"Scenario Discovery"</w:t>
            </w:r>
          </w:p>
        </w:tc>
        <w:tc>
          <w:tcPr>
            <w:tcW w:w="1276" w:type="dxa"/>
            <w:tcBorders>
              <w:top w:val="nil"/>
              <w:left w:val="nil"/>
              <w:bottom w:val="single" w:sz="4" w:space="0" w:color="auto"/>
              <w:right w:val="single" w:sz="4" w:space="0" w:color="auto"/>
            </w:tcBorders>
            <w:shd w:val="clear" w:color="auto" w:fill="auto"/>
            <w:vAlign w:val="center"/>
            <w:hideMark/>
          </w:tcPr>
          <w:p w14:paraId="3A635B53"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418" w:type="dxa"/>
            <w:tcBorders>
              <w:top w:val="nil"/>
              <w:left w:val="nil"/>
              <w:bottom w:val="single" w:sz="4" w:space="0" w:color="auto"/>
              <w:right w:val="single" w:sz="4" w:space="0" w:color="auto"/>
            </w:tcBorders>
            <w:shd w:val="clear" w:color="auto" w:fill="auto"/>
            <w:vAlign w:val="center"/>
            <w:hideMark/>
          </w:tcPr>
          <w:p w14:paraId="10B34211"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0</w:t>
            </w:r>
          </w:p>
        </w:tc>
        <w:tc>
          <w:tcPr>
            <w:tcW w:w="1134" w:type="dxa"/>
            <w:tcBorders>
              <w:top w:val="nil"/>
              <w:left w:val="nil"/>
              <w:bottom w:val="single" w:sz="4" w:space="0" w:color="auto"/>
              <w:right w:val="single" w:sz="4" w:space="0" w:color="auto"/>
            </w:tcBorders>
            <w:shd w:val="clear" w:color="auto" w:fill="auto"/>
            <w:vAlign w:val="center"/>
            <w:hideMark/>
          </w:tcPr>
          <w:p w14:paraId="47FA4185"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134" w:type="dxa"/>
            <w:tcBorders>
              <w:top w:val="nil"/>
              <w:left w:val="nil"/>
              <w:bottom w:val="single" w:sz="4" w:space="0" w:color="auto"/>
              <w:right w:val="single" w:sz="4" w:space="0" w:color="auto"/>
            </w:tcBorders>
            <w:shd w:val="clear" w:color="auto" w:fill="auto"/>
            <w:vAlign w:val="center"/>
            <w:hideMark/>
          </w:tcPr>
          <w:p w14:paraId="66B05FC2"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559" w:type="dxa"/>
            <w:tcBorders>
              <w:top w:val="nil"/>
              <w:left w:val="nil"/>
              <w:bottom w:val="single" w:sz="4" w:space="0" w:color="auto"/>
              <w:right w:val="single" w:sz="4" w:space="0" w:color="auto"/>
            </w:tcBorders>
            <w:shd w:val="clear" w:color="auto" w:fill="auto"/>
            <w:vAlign w:val="center"/>
            <w:hideMark/>
          </w:tcPr>
          <w:p w14:paraId="17568A84" w14:textId="77777777" w:rsidR="007E46C8" w:rsidRPr="006A373B" w:rsidRDefault="007E46C8" w:rsidP="00EA08C2">
            <w:pPr>
              <w:autoSpaceDE/>
              <w:autoSpaceDN/>
              <w:adjustRightInd/>
              <w:spacing w:line="240" w:lineRule="auto"/>
              <w:ind w:firstLine="0"/>
              <w:jc w:val="center"/>
              <w:rPr>
                <w:rFonts w:cs="Arial"/>
                <w:color w:val="000000"/>
                <w:sz w:val="22"/>
                <w:szCs w:val="22"/>
              </w:rPr>
            </w:pPr>
            <w:r w:rsidRPr="006A373B">
              <w:rPr>
                <w:rFonts w:cs="Arial"/>
                <w:color w:val="000000"/>
                <w:sz w:val="22"/>
                <w:szCs w:val="22"/>
              </w:rPr>
              <w:t>0</w:t>
            </w:r>
          </w:p>
        </w:tc>
      </w:tr>
      <w:tr w:rsidR="007E46C8" w:rsidRPr="006A373B" w14:paraId="0ABCCB72" w14:textId="77777777" w:rsidTr="00EA08C2">
        <w:trPr>
          <w:trHeight w:val="510"/>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7927E6C7"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i-iv</w:t>
            </w:r>
          </w:p>
        </w:tc>
        <w:tc>
          <w:tcPr>
            <w:tcW w:w="1412" w:type="dxa"/>
            <w:tcBorders>
              <w:top w:val="nil"/>
              <w:left w:val="nil"/>
              <w:bottom w:val="single" w:sz="4" w:space="0" w:color="auto"/>
              <w:right w:val="single" w:sz="4" w:space="0" w:color="auto"/>
            </w:tcBorders>
            <w:shd w:val="clear" w:color="auto" w:fill="auto"/>
            <w:vAlign w:val="center"/>
            <w:hideMark/>
          </w:tcPr>
          <w:p w14:paraId="0ACD69CA" w14:textId="77777777" w:rsidR="007E46C8" w:rsidRPr="002E01D0" w:rsidRDefault="007E46C8" w:rsidP="00EA08C2">
            <w:pPr>
              <w:autoSpaceDE/>
              <w:autoSpaceDN/>
              <w:adjustRightInd/>
              <w:spacing w:line="240" w:lineRule="auto"/>
              <w:ind w:firstLine="0"/>
              <w:jc w:val="left"/>
              <w:rPr>
                <w:rFonts w:cs="Arial"/>
                <w:color w:val="000000"/>
                <w:sz w:val="20"/>
                <w:szCs w:val="22"/>
              </w:rPr>
            </w:pPr>
            <w:r w:rsidRPr="002E01D0">
              <w:rPr>
                <w:rFonts w:cs="Arial"/>
                <w:color w:val="000000"/>
                <w:sz w:val="20"/>
                <w:szCs w:val="22"/>
              </w:rPr>
              <w:t>Scopus</w:t>
            </w:r>
          </w:p>
        </w:tc>
        <w:tc>
          <w:tcPr>
            <w:tcW w:w="6072" w:type="dxa"/>
            <w:tcBorders>
              <w:top w:val="nil"/>
              <w:left w:val="nil"/>
              <w:bottom w:val="single" w:sz="4" w:space="0" w:color="auto"/>
              <w:right w:val="single" w:sz="4" w:space="0" w:color="auto"/>
            </w:tcBorders>
            <w:shd w:val="clear" w:color="auto" w:fill="auto"/>
            <w:vAlign w:val="center"/>
            <w:hideMark/>
          </w:tcPr>
          <w:p w14:paraId="056029DA" w14:textId="77777777" w:rsidR="007E46C8" w:rsidRPr="002E01D0" w:rsidRDefault="007E46C8" w:rsidP="00EA08C2">
            <w:pPr>
              <w:autoSpaceDE/>
              <w:autoSpaceDN/>
              <w:adjustRightInd/>
              <w:spacing w:line="240" w:lineRule="auto"/>
              <w:ind w:firstLine="0"/>
              <w:jc w:val="left"/>
              <w:rPr>
                <w:rFonts w:cs="Arial"/>
                <w:color w:val="000000"/>
                <w:sz w:val="20"/>
                <w:szCs w:val="20"/>
                <w:lang w:val="en-US"/>
              </w:rPr>
            </w:pPr>
            <w:r w:rsidRPr="002E01D0">
              <w:rPr>
                <w:rFonts w:cs="Arial"/>
                <w:color w:val="000000"/>
                <w:sz w:val="20"/>
                <w:szCs w:val="20"/>
                <w:lang w:val="en-US"/>
              </w:rPr>
              <w:t>"Exploratory Modeling" OR "Robust Decision Making" OR "Scenario Discovery"</w:t>
            </w:r>
          </w:p>
        </w:tc>
        <w:tc>
          <w:tcPr>
            <w:tcW w:w="1276" w:type="dxa"/>
            <w:tcBorders>
              <w:top w:val="nil"/>
              <w:left w:val="nil"/>
              <w:bottom w:val="single" w:sz="4" w:space="0" w:color="auto"/>
              <w:right w:val="single" w:sz="4" w:space="0" w:color="auto"/>
            </w:tcBorders>
            <w:shd w:val="clear" w:color="auto" w:fill="auto"/>
            <w:vAlign w:val="center"/>
            <w:hideMark/>
          </w:tcPr>
          <w:p w14:paraId="55323DE7"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512</w:t>
            </w:r>
          </w:p>
        </w:tc>
        <w:tc>
          <w:tcPr>
            <w:tcW w:w="1418" w:type="dxa"/>
            <w:tcBorders>
              <w:top w:val="nil"/>
              <w:left w:val="nil"/>
              <w:bottom w:val="single" w:sz="4" w:space="0" w:color="auto"/>
              <w:right w:val="single" w:sz="4" w:space="0" w:color="auto"/>
            </w:tcBorders>
            <w:shd w:val="clear" w:color="auto" w:fill="auto"/>
            <w:vAlign w:val="center"/>
            <w:hideMark/>
          </w:tcPr>
          <w:p w14:paraId="037D991E"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7</w:t>
            </w:r>
          </w:p>
        </w:tc>
        <w:tc>
          <w:tcPr>
            <w:tcW w:w="1134" w:type="dxa"/>
            <w:tcBorders>
              <w:top w:val="nil"/>
              <w:left w:val="nil"/>
              <w:bottom w:val="single" w:sz="4" w:space="0" w:color="auto"/>
              <w:right w:val="single" w:sz="4" w:space="0" w:color="auto"/>
            </w:tcBorders>
            <w:shd w:val="clear" w:color="auto" w:fill="auto"/>
            <w:vAlign w:val="center"/>
            <w:hideMark/>
          </w:tcPr>
          <w:p w14:paraId="0467D158"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505</w:t>
            </w:r>
          </w:p>
        </w:tc>
        <w:tc>
          <w:tcPr>
            <w:tcW w:w="1134" w:type="dxa"/>
            <w:tcBorders>
              <w:top w:val="nil"/>
              <w:left w:val="nil"/>
              <w:bottom w:val="single" w:sz="4" w:space="0" w:color="auto"/>
              <w:right w:val="single" w:sz="4" w:space="0" w:color="auto"/>
            </w:tcBorders>
            <w:shd w:val="clear" w:color="auto" w:fill="auto"/>
            <w:vAlign w:val="center"/>
            <w:hideMark/>
          </w:tcPr>
          <w:p w14:paraId="1DD6CE59"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25</w:t>
            </w:r>
          </w:p>
        </w:tc>
        <w:tc>
          <w:tcPr>
            <w:tcW w:w="1559" w:type="dxa"/>
            <w:tcBorders>
              <w:top w:val="nil"/>
              <w:left w:val="nil"/>
              <w:bottom w:val="single" w:sz="4" w:space="0" w:color="auto"/>
              <w:right w:val="single" w:sz="4" w:space="0" w:color="auto"/>
            </w:tcBorders>
            <w:shd w:val="clear" w:color="auto" w:fill="auto"/>
            <w:vAlign w:val="center"/>
            <w:hideMark/>
          </w:tcPr>
          <w:p w14:paraId="54B6FAB5" w14:textId="77777777" w:rsidR="007E46C8" w:rsidRPr="006A373B" w:rsidRDefault="007E46C8" w:rsidP="00EA08C2">
            <w:pPr>
              <w:autoSpaceDE/>
              <w:autoSpaceDN/>
              <w:adjustRightInd/>
              <w:spacing w:line="240" w:lineRule="auto"/>
              <w:ind w:firstLine="0"/>
              <w:jc w:val="center"/>
              <w:rPr>
                <w:rFonts w:cs="Arial"/>
                <w:color w:val="000000"/>
                <w:sz w:val="22"/>
                <w:szCs w:val="22"/>
              </w:rPr>
            </w:pPr>
            <w:r w:rsidRPr="006A373B">
              <w:rPr>
                <w:rFonts w:cs="Arial"/>
                <w:color w:val="000000"/>
                <w:sz w:val="22"/>
                <w:szCs w:val="22"/>
              </w:rPr>
              <w:t>3</w:t>
            </w:r>
          </w:p>
        </w:tc>
      </w:tr>
      <w:tr w:rsidR="007E46C8" w:rsidRPr="006A373B" w14:paraId="0DA13C77" w14:textId="77777777" w:rsidTr="008065C5">
        <w:trPr>
          <w:trHeight w:val="236"/>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07D59827"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i-iv</w:t>
            </w:r>
          </w:p>
        </w:tc>
        <w:tc>
          <w:tcPr>
            <w:tcW w:w="1412" w:type="dxa"/>
            <w:tcBorders>
              <w:top w:val="nil"/>
              <w:left w:val="nil"/>
              <w:bottom w:val="single" w:sz="4" w:space="0" w:color="auto"/>
              <w:right w:val="single" w:sz="4" w:space="0" w:color="auto"/>
            </w:tcBorders>
            <w:shd w:val="clear" w:color="auto" w:fill="auto"/>
            <w:vAlign w:val="center"/>
            <w:hideMark/>
          </w:tcPr>
          <w:p w14:paraId="283ACB70" w14:textId="77777777" w:rsidR="007E46C8" w:rsidRPr="002E01D0" w:rsidRDefault="007E46C8" w:rsidP="00EA08C2">
            <w:pPr>
              <w:autoSpaceDE/>
              <w:autoSpaceDN/>
              <w:adjustRightInd/>
              <w:spacing w:line="240" w:lineRule="auto"/>
              <w:ind w:firstLine="0"/>
              <w:jc w:val="left"/>
              <w:rPr>
                <w:rFonts w:cs="Arial"/>
                <w:color w:val="000000"/>
                <w:sz w:val="20"/>
                <w:szCs w:val="22"/>
              </w:rPr>
            </w:pPr>
            <w:r w:rsidRPr="002E01D0">
              <w:rPr>
                <w:rFonts w:cs="Arial"/>
                <w:color w:val="000000"/>
                <w:sz w:val="20"/>
                <w:szCs w:val="22"/>
              </w:rPr>
              <w:t>RAND RDMLab</w:t>
            </w:r>
          </w:p>
        </w:tc>
        <w:tc>
          <w:tcPr>
            <w:tcW w:w="6072" w:type="dxa"/>
            <w:tcBorders>
              <w:top w:val="nil"/>
              <w:left w:val="nil"/>
              <w:bottom w:val="single" w:sz="4" w:space="0" w:color="auto"/>
              <w:right w:val="single" w:sz="4" w:space="0" w:color="auto"/>
            </w:tcBorders>
            <w:shd w:val="clear" w:color="auto" w:fill="auto"/>
            <w:vAlign w:val="center"/>
            <w:hideMark/>
          </w:tcPr>
          <w:p w14:paraId="729B5529" w14:textId="77777777" w:rsidR="007E46C8" w:rsidRPr="002E01D0" w:rsidRDefault="007E46C8" w:rsidP="00EA08C2">
            <w:pPr>
              <w:autoSpaceDE/>
              <w:autoSpaceDN/>
              <w:adjustRightInd/>
              <w:spacing w:line="240" w:lineRule="auto"/>
              <w:ind w:firstLine="0"/>
              <w:jc w:val="left"/>
              <w:rPr>
                <w:rFonts w:cs="Arial"/>
                <w:color w:val="000000"/>
                <w:sz w:val="20"/>
                <w:szCs w:val="20"/>
              </w:rPr>
            </w:pPr>
            <w:r w:rsidRPr="002E01D0">
              <w:rPr>
                <w:rFonts w:cs="Arial"/>
                <w:color w:val="000000"/>
                <w:sz w:val="20"/>
                <w:szCs w:val="20"/>
              </w:rPr>
              <w:t>Todo o Conteúdo</w:t>
            </w:r>
          </w:p>
        </w:tc>
        <w:tc>
          <w:tcPr>
            <w:tcW w:w="1276" w:type="dxa"/>
            <w:tcBorders>
              <w:top w:val="nil"/>
              <w:left w:val="nil"/>
              <w:bottom w:val="single" w:sz="4" w:space="0" w:color="auto"/>
              <w:right w:val="single" w:sz="4" w:space="0" w:color="auto"/>
            </w:tcBorders>
            <w:shd w:val="clear" w:color="auto" w:fill="auto"/>
            <w:vAlign w:val="center"/>
            <w:hideMark/>
          </w:tcPr>
          <w:p w14:paraId="4C1EFF0E"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88</w:t>
            </w:r>
          </w:p>
        </w:tc>
        <w:tc>
          <w:tcPr>
            <w:tcW w:w="1418" w:type="dxa"/>
            <w:tcBorders>
              <w:top w:val="nil"/>
              <w:left w:val="nil"/>
              <w:bottom w:val="single" w:sz="4" w:space="0" w:color="auto"/>
              <w:right w:val="single" w:sz="4" w:space="0" w:color="auto"/>
            </w:tcBorders>
            <w:shd w:val="clear" w:color="auto" w:fill="auto"/>
            <w:vAlign w:val="center"/>
            <w:hideMark/>
          </w:tcPr>
          <w:p w14:paraId="5C2B8AFC"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18</w:t>
            </w:r>
          </w:p>
        </w:tc>
        <w:tc>
          <w:tcPr>
            <w:tcW w:w="1134" w:type="dxa"/>
            <w:tcBorders>
              <w:top w:val="nil"/>
              <w:left w:val="nil"/>
              <w:bottom w:val="single" w:sz="4" w:space="0" w:color="auto"/>
              <w:right w:val="single" w:sz="4" w:space="0" w:color="auto"/>
            </w:tcBorders>
            <w:shd w:val="clear" w:color="auto" w:fill="auto"/>
            <w:vAlign w:val="center"/>
            <w:hideMark/>
          </w:tcPr>
          <w:p w14:paraId="0D7FC9A8"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70</w:t>
            </w:r>
          </w:p>
        </w:tc>
        <w:tc>
          <w:tcPr>
            <w:tcW w:w="1134" w:type="dxa"/>
            <w:tcBorders>
              <w:top w:val="nil"/>
              <w:left w:val="nil"/>
              <w:bottom w:val="single" w:sz="4" w:space="0" w:color="auto"/>
              <w:right w:val="single" w:sz="4" w:space="0" w:color="auto"/>
            </w:tcBorders>
            <w:shd w:val="clear" w:color="auto" w:fill="auto"/>
            <w:vAlign w:val="center"/>
            <w:hideMark/>
          </w:tcPr>
          <w:p w14:paraId="7A67D8EA"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85</w:t>
            </w:r>
          </w:p>
        </w:tc>
        <w:tc>
          <w:tcPr>
            <w:tcW w:w="1559" w:type="dxa"/>
            <w:tcBorders>
              <w:top w:val="nil"/>
              <w:left w:val="nil"/>
              <w:bottom w:val="single" w:sz="4" w:space="0" w:color="auto"/>
              <w:right w:val="single" w:sz="4" w:space="0" w:color="auto"/>
            </w:tcBorders>
            <w:shd w:val="clear" w:color="auto" w:fill="auto"/>
            <w:vAlign w:val="center"/>
            <w:hideMark/>
          </w:tcPr>
          <w:p w14:paraId="7CF9939F" w14:textId="77777777" w:rsidR="007E46C8" w:rsidRPr="006A373B" w:rsidRDefault="007E46C8" w:rsidP="00EA08C2">
            <w:pPr>
              <w:autoSpaceDE/>
              <w:autoSpaceDN/>
              <w:adjustRightInd/>
              <w:spacing w:line="240" w:lineRule="auto"/>
              <w:ind w:firstLine="0"/>
              <w:jc w:val="center"/>
              <w:rPr>
                <w:rFonts w:cs="Arial"/>
                <w:color w:val="000000"/>
                <w:sz w:val="22"/>
                <w:szCs w:val="22"/>
              </w:rPr>
            </w:pPr>
            <w:r w:rsidRPr="006A373B">
              <w:rPr>
                <w:rFonts w:cs="Arial"/>
                <w:color w:val="000000"/>
                <w:sz w:val="22"/>
                <w:szCs w:val="22"/>
              </w:rPr>
              <w:t>17</w:t>
            </w:r>
          </w:p>
        </w:tc>
      </w:tr>
      <w:tr w:rsidR="007E46C8" w:rsidRPr="006A373B" w14:paraId="2A2BB5B9" w14:textId="77777777" w:rsidTr="00EA08C2">
        <w:trPr>
          <w:trHeight w:val="300"/>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7D9964E3"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v</w:t>
            </w:r>
          </w:p>
        </w:tc>
        <w:tc>
          <w:tcPr>
            <w:tcW w:w="1412" w:type="dxa"/>
            <w:vMerge w:val="restart"/>
            <w:tcBorders>
              <w:top w:val="nil"/>
              <w:left w:val="single" w:sz="4" w:space="0" w:color="auto"/>
              <w:bottom w:val="single" w:sz="4" w:space="0" w:color="auto"/>
              <w:right w:val="single" w:sz="4" w:space="0" w:color="auto"/>
            </w:tcBorders>
            <w:shd w:val="clear" w:color="auto" w:fill="auto"/>
            <w:vAlign w:val="center"/>
            <w:hideMark/>
          </w:tcPr>
          <w:p w14:paraId="00C0597F" w14:textId="77777777" w:rsidR="007E46C8" w:rsidRPr="00CA4EE2" w:rsidRDefault="007E46C8" w:rsidP="00540652">
            <w:pPr>
              <w:autoSpaceDE/>
              <w:autoSpaceDN/>
              <w:adjustRightInd/>
              <w:spacing w:line="240" w:lineRule="auto"/>
              <w:ind w:firstLine="0"/>
              <w:rPr>
                <w:rFonts w:cs="Arial"/>
                <w:color w:val="000000"/>
                <w:sz w:val="20"/>
                <w:szCs w:val="22"/>
              </w:rPr>
            </w:pPr>
            <w:r w:rsidRPr="00CA4EE2">
              <w:rPr>
                <w:rFonts w:cs="Arial"/>
                <w:color w:val="000000"/>
                <w:sz w:val="20"/>
                <w:szCs w:val="22"/>
              </w:rPr>
              <w:t>Scopus</w:t>
            </w:r>
          </w:p>
        </w:tc>
        <w:tc>
          <w:tcPr>
            <w:tcW w:w="6072" w:type="dxa"/>
            <w:tcBorders>
              <w:top w:val="nil"/>
              <w:left w:val="nil"/>
              <w:bottom w:val="single" w:sz="4" w:space="0" w:color="auto"/>
              <w:right w:val="single" w:sz="4" w:space="0" w:color="auto"/>
            </w:tcBorders>
            <w:shd w:val="clear" w:color="auto" w:fill="auto"/>
            <w:vAlign w:val="center"/>
            <w:hideMark/>
          </w:tcPr>
          <w:p w14:paraId="6E360885" w14:textId="77777777" w:rsidR="007E46C8" w:rsidRPr="00CA4EE2" w:rsidRDefault="007E46C8" w:rsidP="00EA08C2">
            <w:pPr>
              <w:autoSpaceDE/>
              <w:autoSpaceDN/>
              <w:adjustRightInd/>
              <w:spacing w:line="240" w:lineRule="auto"/>
              <w:ind w:firstLine="0"/>
              <w:jc w:val="left"/>
              <w:rPr>
                <w:rFonts w:cs="Arial"/>
                <w:color w:val="000000"/>
                <w:sz w:val="20"/>
                <w:szCs w:val="20"/>
              </w:rPr>
            </w:pPr>
            <w:r w:rsidRPr="00CA4EE2">
              <w:rPr>
                <w:rFonts w:cs="Arial"/>
                <w:color w:val="000000"/>
                <w:sz w:val="20"/>
                <w:szCs w:val="20"/>
              </w:rPr>
              <w:t xml:space="preserve">TITLE ( "strategy under uncertainty" ) </w:t>
            </w:r>
          </w:p>
        </w:tc>
        <w:tc>
          <w:tcPr>
            <w:tcW w:w="1276" w:type="dxa"/>
            <w:tcBorders>
              <w:top w:val="nil"/>
              <w:left w:val="nil"/>
              <w:bottom w:val="single" w:sz="4" w:space="0" w:color="auto"/>
              <w:right w:val="single" w:sz="4" w:space="0" w:color="auto"/>
            </w:tcBorders>
            <w:shd w:val="clear" w:color="auto" w:fill="auto"/>
            <w:vAlign w:val="center"/>
            <w:hideMark/>
          </w:tcPr>
          <w:p w14:paraId="29F1B6AD"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46</w:t>
            </w:r>
          </w:p>
        </w:tc>
        <w:tc>
          <w:tcPr>
            <w:tcW w:w="1418" w:type="dxa"/>
            <w:tcBorders>
              <w:top w:val="nil"/>
              <w:left w:val="nil"/>
              <w:bottom w:val="single" w:sz="4" w:space="0" w:color="auto"/>
              <w:right w:val="single" w:sz="4" w:space="0" w:color="auto"/>
            </w:tcBorders>
            <w:shd w:val="clear" w:color="auto" w:fill="auto"/>
            <w:vAlign w:val="center"/>
            <w:hideMark/>
          </w:tcPr>
          <w:p w14:paraId="38F9E07E"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134" w:type="dxa"/>
            <w:tcBorders>
              <w:top w:val="nil"/>
              <w:left w:val="nil"/>
              <w:bottom w:val="single" w:sz="4" w:space="0" w:color="auto"/>
              <w:right w:val="single" w:sz="4" w:space="0" w:color="auto"/>
            </w:tcBorders>
            <w:shd w:val="clear" w:color="auto" w:fill="auto"/>
            <w:vAlign w:val="center"/>
            <w:hideMark/>
          </w:tcPr>
          <w:p w14:paraId="65260CDA"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45</w:t>
            </w:r>
          </w:p>
        </w:tc>
        <w:tc>
          <w:tcPr>
            <w:tcW w:w="1134" w:type="dxa"/>
            <w:tcBorders>
              <w:top w:val="nil"/>
              <w:left w:val="nil"/>
              <w:bottom w:val="single" w:sz="4" w:space="0" w:color="auto"/>
              <w:right w:val="single" w:sz="4" w:space="0" w:color="auto"/>
            </w:tcBorders>
            <w:shd w:val="clear" w:color="auto" w:fill="auto"/>
            <w:vAlign w:val="center"/>
            <w:hideMark/>
          </w:tcPr>
          <w:p w14:paraId="7FC7E12E"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3</w:t>
            </w:r>
          </w:p>
        </w:tc>
        <w:tc>
          <w:tcPr>
            <w:tcW w:w="1559" w:type="dxa"/>
            <w:tcBorders>
              <w:top w:val="nil"/>
              <w:left w:val="nil"/>
              <w:bottom w:val="single" w:sz="4" w:space="0" w:color="auto"/>
              <w:right w:val="single" w:sz="4" w:space="0" w:color="auto"/>
            </w:tcBorders>
            <w:shd w:val="clear" w:color="auto" w:fill="auto"/>
            <w:vAlign w:val="center"/>
            <w:hideMark/>
          </w:tcPr>
          <w:p w14:paraId="3216A7AF" w14:textId="77777777" w:rsidR="007E46C8" w:rsidRPr="006A373B" w:rsidRDefault="007E46C8" w:rsidP="00EA08C2">
            <w:pPr>
              <w:autoSpaceDE/>
              <w:autoSpaceDN/>
              <w:adjustRightInd/>
              <w:spacing w:line="240" w:lineRule="auto"/>
              <w:ind w:firstLine="0"/>
              <w:jc w:val="center"/>
              <w:rPr>
                <w:rFonts w:cs="Arial"/>
                <w:color w:val="000000"/>
                <w:sz w:val="22"/>
                <w:szCs w:val="22"/>
              </w:rPr>
            </w:pPr>
            <w:r w:rsidRPr="006A373B">
              <w:rPr>
                <w:rFonts w:cs="Arial"/>
                <w:color w:val="000000"/>
                <w:sz w:val="22"/>
                <w:szCs w:val="22"/>
              </w:rPr>
              <w:t>2</w:t>
            </w:r>
          </w:p>
        </w:tc>
      </w:tr>
      <w:tr w:rsidR="007E46C8" w:rsidRPr="006A373B" w14:paraId="16FE975D" w14:textId="77777777" w:rsidTr="00EA08C2">
        <w:trPr>
          <w:trHeight w:val="1423"/>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69E7492E"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v</w:t>
            </w:r>
          </w:p>
        </w:tc>
        <w:tc>
          <w:tcPr>
            <w:tcW w:w="1412" w:type="dxa"/>
            <w:vMerge/>
            <w:tcBorders>
              <w:top w:val="nil"/>
              <w:left w:val="single" w:sz="4" w:space="0" w:color="auto"/>
              <w:bottom w:val="single" w:sz="4" w:space="0" w:color="auto"/>
              <w:right w:val="single" w:sz="4" w:space="0" w:color="auto"/>
            </w:tcBorders>
            <w:vAlign w:val="center"/>
            <w:hideMark/>
          </w:tcPr>
          <w:p w14:paraId="68EF54C8" w14:textId="77777777" w:rsidR="007E46C8" w:rsidRPr="00CA4EE2"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center"/>
            <w:hideMark/>
          </w:tcPr>
          <w:p w14:paraId="40946C26" w14:textId="4112A018" w:rsidR="007E46C8" w:rsidRPr="00CA4EE2" w:rsidRDefault="007E46C8" w:rsidP="00EA08C2">
            <w:pPr>
              <w:autoSpaceDE/>
              <w:autoSpaceDN/>
              <w:adjustRightInd/>
              <w:spacing w:line="240" w:lineRule="auto"/>
              <w:ind w:firstLine="0"/>
              <w:jc w:val="left"/>
              <w:rPr>
                <w:rFonts w:cs="Arial"/>
                <w:color w:val="000000"/>
                <w:sz w:val="20"/>
                <w:szCs w:val="20"/>
                <w:lang w:val="en-US"/>
              </w:rPr>
            </w:pPr>
            <w:r w:rsidRPr="00CA4EE2">
              <w:rPr>
                <w:rFonts w:cs="Arial"/>
                <w:color w:val="000000"/>
                <w:sz w:val="20"/>
                <w:szCs w:val="20"/>
                <w:lang w:val="en-US"/>
              </w:rPr>
              <w:t>TITLE ( "strategic development"  OR  "strategy process"  OR  "strategic planning"  OR  "strategic decision"  OR  "strategic options evaluation" )  AND  TITLE-ABS-KEY ( "tools"  OR  "method*"  OR  "approach"  OR  "</w:t>
            </w:r>
            <w:r w:rsidR="008065C5" w:rsidRPr="00CA4EE2">
              <w:rPr>
                <w:rFonts w:cs="Arial"/>
                <w:color w:val="000000"/>
                <w:sz w:val="20"/>
                <w:szCs w:val="20"/>
                <w:lang w:val="en-US"/>
              </w:rPr>
              <w:t>methodology"  OR  "technique" ) AND</w:t>
            </w:r>
            <w:r w:rsidRPr="00CA4EE2">
              <w:rPr>
                <w:rFonts w:cs="Arial"/>
                <w:color w:val="000000"/>
                <w:sz w:val="20"/>
                <w:szCs w:val="20"/>
                <w:lang w:val="en-US"/>
              </w:rPr>
              <w:t>( LIM</w:t>
            </w:r>
            <w:r w:rsidR="008065C5" w:rsidRPr="00CA4EE2">
              <w:rPr>
                <w:rFonts w:cs="Arial"/>
                <w:color w:val="000000"/>
                <w:sz w:val="20"/>
                <w:szCs w:val="20"/>
                <w:lang w:val="en-US"/>
              </w:rPr>
              <w:t>IT-TO ( DOCTYPE ,</w:t>
            </w:r>
            <w:r w:rsidRPr="00CA4EE2">
              <w:rPr>
                <w:rFonts w:cs="Arial"/>
                <w:color w:val="000000"/>
                <w:sz w:val="20"/>
                <w:szCs w:val="20"/>
                <w:lang w:val="en-US"/>
              </w:rPr>
              <w:t xml:space="preserve"> "re " ) ) </w:t>
            </w:r>
          </w:p>
        </w:tc>
        <w:tc>
          <w:tcPr>
            <w:tcW w:w="1276" w:type="dxa"/>
            <w:tcBorders>
              <w:top w:val="nil"/>
              <w:left w:val="nil"/>
              <w:bottom w:val="single" w:sz="4" w:space="0" w:color="auto"/>
              <w:right w:val="single" w:sz="4" w:space="0" w:color="auto"/>
            </w:tcBorders>
            <w:shd w:val="clear" w:color="auto" w:fill="auto"/>
            <w:vAlign w:val="center"/>
            <w:hideMark/>
          </w:tcPr>
          <w:p w14:paraId="1905D270" w14:textId="77777777" w:rsidR="007E46C8" w:rsidRPr="00CA4EE2" w:rsidRDefault="007E46C8" w:rsidP="00EA08C2">
            <w:pPr>
              <w:autoSpaceDE/>
              <w:autoSpaceDN/>
              <w:adjustRightInd/>
              <w:spacing w:line="240" w:lineRule="auto"/>
              <w:ind w:firstLine="0"/>
              <w:jc w:val="center"/>
              <w:rPr>
                <w:rFonts w:cs="Arial"/>
                <w:color w:val="000000"/>
                <w:sz w:val="20"/>
                <w:szCs w:val="20"/>
              </w:rPr>
            </w:pPr>
            <w:r w:rsidRPr="00CA4EE2">
              <w:rPr>
                <w:rFonts w:cs="Arial"/>
                <w:color w:val="000000"/>
                <w:sz w:val="20"/>
                <w:szCs w:val="20"/>
              </w:rPr>
              <w:t>128</w:t>
            </w:r>
          </w:p>
        </w:tc>
        <w:tc>
          <w:tcPr>
            <w:tcW w:w="1418" w:type="dxa"/>
            <w:tcBorders>
              <w:top w:val="nil"/>
              <w:left w:val="nil"/>
              <w:bottom w:val="single" w:sz="4" w:space="0" w:color="auto"/>
              <w:right w:val="single" w:sz="4" w:space="0" w:color="auto"/>
            </w:tcBorders>
            <w:shd w:val="clear" w:color="auto" w:fill="auto"/>
            <w:vAlign w:val="center"/>
            <w:hideMark/>
          </w:tcPr>
          <w:p w14:paraId="0F66C3FE" w14:textId="77777777" w:rsidR="007E46C8" w:rsidRPr="00CA4EE2" w:rsidRDefault="007E46C8" w:rsidP="00EA08C2">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p>
        </w:tc>
        <w:tc>
          <w:tcPr>
            <w:tcW w:w="1134" w:type="dxa"/>
            <w:tcBorders>
              <w:top w:val="nil"/>
              <w:left w:val="nil"/>
              <w:bottom w:val="single" w:sz="4" w:space="0" w:color="auto"/>
              <w:right w:val="single" w:sz="4" w:space="0" w:color="auto"/>
            </w:tcBorders>
            <w:shd w:val="clear" w:color="auto" w:fill="auto"/>
            <w:vAlign w:val="center"/>
            <w:hideMark/>
          </w:tcPr>
          <w:p w14:paraId="7479AEAD" w14:textId="77777777" w:rsidR="007E46C8" w:rsidRPr="00CA4EE2" w:rsidRDefault="007E46C8" w:rsidP="00EA08C2">
            <w:pPr>
              <w:autoSpaceDE/>
              <w:autoSpaceDN/>
              <w:adjustRightInd/>
              <w:spacing w:line="240" w:lineRule="auto"/>
              <w:ind w:firstLine="0"/>
              <w:jc w:val="center"/>
              <w:rPr>
                <w:rFonts w:cs="Arial"/>
                <w:color w:val="000000"/>
                <w:sz w:val="20"/>
                <w:szCs w:val="20"/>
              </w:rPr>
            </w:pPr>
            <w:r w:rsidRPr="00CA4EE2">
              <w:rPr>
                <w:rFonts w:cs="Arial"/>
                <w:color w:val="000000"/>
                <w:sz w:val="20"/>
                <w:szCs w:val="20"/>
              </w:rPr>
              <w:t>127</w:t>
            </w:r>
          </w:p>
        </w:tc>
        <w:tc>
          <w:tcPr>
            <w:tcW w:w="1134" w:type="dxa"/>
            <w:tcBorders>
              <w:top w:val="nil"/>
              <w:left w:val="nil"/>
              <w:bottom w:val="single" w:sz="4" w:space="0" w:color="auto"/>
              <w:right w:val="single" w:sz="4" w:space="0" w:color="auto"/>
            </w:tcBorders>
            <w:shd w:val="clear" w:color="auto" w:fill="auto"/>
            <w:vAlign w:val="center"/>
            <w:hideMark/>
          </w:tcPr>
          <w:p w14:paraId="7B2F2705" w14:textId="77777777" w:rsidR="007E46C8" w:rsidRPr="00CA4EE2" w:rsidRDefault="007E46C8" w:rsidP="00EA08C2">
            <w:pPr>
              <w:autoSpaceDE/>
              <w:autoSpaceDN/>
              <w:adjustRightInd/>
              <w:spacing w:line="240" w:lineRule="auto"/>
              <w:ind w:firstLine="0"/>
              <w:jc w:val="center"/>
              <w:rPr>
                <w:rFonts w:cs="Arial"/>
                <w:color w:val="000000"/>
                <w:sz w:val="20"/>
                <w:szCs w:val="20"/>
              </w:rPr>
            </w:pPr>
            <w:r w:rsidRPr="00CA4EE2">
              <w:rPr>
                <w:rFonts w:cs="Arial"/>
                <w:color w:val="000000"/>
                <w:sz w:val="20"/>
                <w:szCs w:val="20"/>
              </w:rPr>
              <w:t>17</w:t>
            </w:r>
          </w:p>
        </w:tc>
        <w:tc>
          <w:tcPr>
            <w:tcW w:w="1559" w:type="dxa"/>
            <w:tcBorders>
              <w:top w:val="nil"/>
              <w:left w:val="nil"/>
              <w:bottom w:val="single" w:sz="4" w:space="0" w:color="auto"/>
              <w:right w:val="single" w:sz="4" w:space="0" w:color="auto"/>
            </w:tcBorders>
            <w:shd w:val="clear" w:color="auto" w:fill="auto"/>
            <w:vAlign w:val="center"/>
            <w:hideMark/>
          </w:tcPr>
          <w:p w14:paraId="5AF8D48A" w14:textId="25B5AFA5" w:rsidR="007E46C8" w:rsidRPr="00CA4EE2" w:rsidRDefault="008065C5" w:rsidP="00EA08C2">
            <w:pPr>
              <w:autoSpaceDE/>
              <w:autoSpaceDN/>
              <w:adjustRightInd/>
              <w:spacing w:line="240" w:lineRule="auto"/>
              <w:ind w:firstLine="0"/>
              <w:jc w:val="center"/>
              <w:rPr>
                <w:rFonts w:cs="Arial"/>
                <w:color w:val="000000"/>
                <w:sz w:val="20"/>
                <w:szCs w:val="20"/>
              </w:rPr>
            </w:pPr>
            <w:r w:rsidRPr="00CA4EE2">
              <w:rPr>
                <w:rFonts w:cs="Arial"/>
                <w:color w:val="000000"/>
                <w:sz w:val="20"/>
                <w:szCs w:val="20"/>
              </w:rPr>
              <w:t>-</w:t>
            </w:r>
          </w:p>
        </w:tc>
      </w:tr>
      <w:tr w:rsidR="007E46C8" w:rsidRPr="006A373B" w14:paraId="33C23748" w14:textId="77777777" w:rsidTr="003C0300">
        <w:trPr>
          <w:trHeight w:val="502"/>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40018D79" w14:textId="77777777" w:rsidR="007E46C8" w:rsidRPr="002E01D0" w:rsidRDefault="007E46C8" w:rsidP="00EA08C2">
            <w:pPr>
              <w:autoSpaceDE/>
              <w:autoSpaceDN/>
              <w:adjustRightInd/>
              <w:spacing w:line="240" w:lineRule="auto"/>
              <w:ind w:firstLine="0"/>
              <w:jc w:val="center"/>
              <w:rPr>
                <w:rFonts w:ascii="Calibri" w:hAnsi="Calibri" w:cs="Calibri"/>
                <w:color w:val="000000"/>
                <w:sz w:val="20"/>
                <w:szCs w:val="22"/>
              </w:rPr>
            </w:pPr>
            <w:r w:rsidRPr="002E01D0">
              <w:rPr>
                <w:rFonts w:ascii="Calibri" w:hAnsi="Calibri" w:cs="Calibri"/>
                <w:color w:val="000000"/>
                <w:sz w:val="20"/>
                <w:szCs w:val="22"/>
              </w:rPr>
              <w:t>v</w:t>
            </w:r>
          </w:p>
        </w:tc>
        <w:tc>
          <w:tcPr>
            <w:tcW w:w="1412" w:type="dxa"/>
            <w:vMerge/>
            <w:tcBorders>
              <w:top w:val="nil"/>
              <w:left w:val="single" w:sz="4" w:space="0" w:color="auto"/>
              <w:bottom w:val="single" w:sz="4" w:space="0" w:color="auto"/>
              <w:right w:val="single" w:sz="4" w:space="0" w:color="auto"/>
            </w:tcBorders>
            <w:vAlign w:val="center"/>
            <w:hideMark/>
          </w:tcPr>
          <w:p w14:paraId="169D27C3" w14:textId="77777777" w:rsidR="007E46C8" w:rsidRPr="00CA4EE2"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bottom"/>
            <w:hideMark/>
          </w:tcPr>
          <w:p w14:paraId="260B1E49" w14:textId="77777777" w:rsidR="007E46C8" w:rsidRPr="00CA4EE2" w:rsidRDefault="007E46C8" w:rsidP="00EA08C2">
            <w:pPr>
              <w:autoSpaceDE/>
              <w:autoSpaceDN/>
              <w:adjustRightInd/>
              <w:spacing w:line="240" w:lineRule="auto"/>
              <w:ind w:firstLine="0"/>
              <w:jc w:val="left"/>
              <w:rPr>
                <w:rFonts w:cs="Arial"/>
                <w:color w:val="000000"/>
                <w:sz w:val="20"/>
                <w:szCs w:val="20"/>
                <w:lang w:val="en-US"/>
              </w:rPr>
            </w:pPr>
            <w:r w:rsidRPr="00CA4EE2">
              <w:rPr>
                <w:rFonts w:cs="Arial"/>
                <w:color w:val="000000"/>
                <w:sz w:val="20"/>
                <w:szCs w:val="20"/>
                <w:lang w:val="en-US"/>
              </w:rPr>
              <w:t>TITLE-ABS-KEY("strategic decision evaluation") AND TITLE-ABS-KEY ( "tools" OR "method*" OR "approach" OR "methodology" OR "technique")</w:t>
            </w:r>
          </w:p>
        </w:tc>
        <w:tc>
          <w:tcPr>
            <w:tcW w:w="1276" w:type="dxa"/>
            <w:tcBorders>
              <w:top w:val="nil"/>
              <w:left w:val="nil"/>
              <w:bottom w:val="single" w:sz="4" w:space="0" w:color="auto"/>
              <w:right w:val="single" w:sz="4" w:space="0" w:color="auto"/>
            </w:tcBorders>
            <w:shd w:val="clear" w:color="auto" w:fill="auto"/>
            <w:noWrap/>
            <w:vAlign w:val="center"/>
            <w:hideMark/>
          </w:tcPr>
          <w:p w14:paraId="1395A413"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2</w:t>
            </w:r>
          </w:p>
        </w:tc>
        <w:tc>
          <w:tcPr>
            <w:tcW w:w="1418" w:type="dxa"/>
            <w:tcBorders>
              <w:top w:val="nil"/>
              <w:left w:val="nil"/>
              <w:bottom w:val="single" w:sz="4" w:space="0" w:color="auto"/>
              <w:right w:val="single" w:sz="4" w:space="0" w:color="auto"/>
            </w:tcBorders>
            <w:shd w:val="clear" w:color="auto" w:fill="auto"/>
            <w:noWrap/>
            <w:vAlign w:val="center"/>
            <w:hideMark/>
          </w:tcPr>
          <w:p w14:paraId="6EC4204D" w14:textId="407B70A5" w:rsidR="007E46C8" w:rsidRPr="00CA4EE2" w:rsidRDefault="008065C5">
            <w:pPr>
              <w:autoSpaceDE/>
              <w:autoSpaceDN/>
              <w:adjustRightInd/>
              <w:spacing w:line="240" w:lineRule="auto"/>
              <w:ind w:firstLine="0"/>
              <w:jc w:val="center"/>
              <w:rPr>
                <w:rFonts w:cs="Arial"/>
                <w:color w:val="000000"/>
                <w:sz w:val="20"/>
                <w:szCs w:val="20"/>
              </w:rPr>
            </w:pPr>
            <w:r w:rsidRPr="00CA4EE2">
              <w:rPr>
                <w:rFonts w:cs="Arial"/>
                <w:color w:val="000000"/>
                <w:sz w:val="20"/>
                <w:szCs w:val="20"/>
              </w:rPr>
              <w:t>-</w:t>
            </w:r>
          </w:p>
        </w:tc>
        <w:tc>
          <w:tcPr>
            <w:tcW w:w="1134" w:type="dxa"/>
            <w:tcBorders>
              <w:top w:val="nil"/>
              <w:left w:val="nil"/>
              <w:bottom w:val="single" w:sz="4" w:space="0" w:color="auto"/>
              <w:right w:val="single" w:sz="4" w:space="0" w:color="auto"/>
            </w:tcBorders>
            <w:shd w:val="clear" w:color="auto" w:fill="auto"/>
            <w:noWrap/>
            <w:vAlign w:val="center"/>
            <w:hideMark/>
          </w:tcPr>
          <w:p w14:paraId="75181B09"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2</w:t>
            </w:r>
          </w:p>
        </w:tc>
        <w:tc>
          <w:tcPr>
            <w:tcW w:w="1134" w:type="dxa"/>
            <w:tcBorders>
              <w:top w:val="nil"/>
              <w:left w:val="nil"/>
              <w:bottom w:val="single" w:sz="4" w:space="0" w:color="auto"/>
              <w:right w:val="single" w:sz="4" w:space="0" w:color="auto"/>
            </w:tcBorders>
            <w:shd w:val="clear" w:color="auto" w:fill="auto"/>
            <w:noWrap/>
            <w:vAlign w:val="center"/>
            <w:hideMark/>
          </w:tcPr>
          <w:p w14:paraId="38D22C38"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p>
        </w:tc>
        <w:tc>
          <w:tcPr>
            <w:tcW w:w="1559" w:type="dxa"/>
            <w:tcBorders>
              <w:top w:val="nil"/>
              <w:left w:val="nil"/>
              <w:bottom w:val="single" w:sz="4" w:space="0" w:color="auto"/>
              <w:right w:val="single" w:sz="4" w:space="0" w:color="auto"/>
            </w:tcBorders>
            <w:shd w:val="clear" w:color="auto" w:fill="auto"/>
            <w:noWrap/>
            <w:vAlign w:val="center"/>
            <w:hideMark/>
          </w:tcPr>
          <w:p w14:paraId="71F7353C"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p>
        </w:tc>
      </w:tr>
      <w:tr w:rsidR="007E46C8" w:rsidRPr="006A373B" w14:paraId="50EFD2B5" w14:textId="77777777" w:rsidTr="003C0300">
        <w:trPr>
          <w:trHeight w:val="350"/>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3CCFA1FE" w14:textId="77777777" w:rsidR="007E46C8" w:rsidRPr="002E01D0" w:rsidRDefault="007E46C8" w:rsidP="00EA08C2">
            <w:pPr>
              <w:autoSpaceDE/>
              <w:autoSpaceDN/>
              <w:adjustRightInd/>
              <w:spacing w:line="240" w:lineRule="auto"/>
              <w:ind w:firstLine="0"/>
              <w:jc w:val="center"/>
              <w:rPr>
                <w:rFonts w:ascii="Calibri" w:hAnsi="Calibri" w:cs="Calibri"/>
                <w:color w:val="000000"/>
                <w:sz w:val="20"/>
                <w:szCs w:val="22"/>
              </w:rPr>
            </w:pPr>
            <w:r w:rsidRPr="002E01D0">
              <w:rPr>
                <w:rFonts w:ascii="Calibri" w:hAnsi="Calibri" w:cs="Calibri"/>
                <w:color w:val="000000"/>
                <w:sz w:val="20"/>
                <w:szCs w:val="22"/>
              </w:rPr>
              <w:t>v</w:t>
            </w:r>
          </w:p>
        </w:tc>
        <w:tc>
          <w:tcPr>
            <w:tcW w:w="1412" w:type="dxa"/>
            <w:vMerge/>
            <w:tcBorders>
              <w:top w:val="nil"/>
              <w:left w:val="single" w:sz="4" w:space="0" w:color="auto"/>
              <w:bottom w:val="single" w:sz="4" w:space="0" w:color="auto"/>
              <w:right w:val="single" w:sz="4" w:space="0" w:color="auto"/>
            </w:tcBorders>
            <w:vAlign w:val="center"/>
            <w:hideMark/>
          </w:tcPr>
          <w:p w14:paraId="04866924" w14:textId="77777777" w:rsidR="007E46C8" w:rsidRPr="00CA4EE2"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bottom"/>
            <w:hideMark/>
          </w:tcPr>
          <w:p w14:paraId="337C31B7" w14:textId="77777777" w:rsidR="007E46C8" w:rsidRPr="00CA4EE2" w:rsidRDefault="007E46C8" w:rsidP="00EA08C2">
            <w:pPr>
              <w:autoSpaceDE/>
              <w:autoSpaceDN/>
              <w:adjustRightInd/>
              <w:spacing w:line="240" w:lineRule="auto"/>
              <w:ind w:firstLine="0"/>
              <w:jc w:val="left"/>
              <w:rPr>
                <w:rFonts w:cs="Arial"/>
                <w:color w:val="000000"/>
                <w:sz w:val="20"/>
                <w:szCs w:val="20"/>
              </w:rPr>
            </w:pPr>
            <w:r w:rsidRPr="00CA4EE2">
              <w:rPr>
                <w:rFonts w:cs="Arial"/>
                <w:color w:val="000000"/>
                <w:sz w:val="20"/>
                <w:szCs w:val="20"/>
              </w:rPr>
              <w:t>Trabalhos que Citam o artigo "Strategy Under Uncertainty".</w:t>
            </w:r>
          </w:p>
        </w:tc>
        <w:tc>
          <w:tcPr>
            <w:tcW w:w="1276" w:type="dxa"/>
            <w:tcBorders>
              <w:top w:val="nil"/>
              <w:left w:val="nil"/>
              <w:bottom w:val="single" w:sz="4" w:space="0" w:color="auto"/>
              <w:right w:val="single" w:sz="4" w:space="0" w:color="auto"/>
            </w:tcBorders>
            <w:shd w:val="clear" w:color="auto" w:fill="auto"/>
            <w:noWrap/>
            <w:vAlign w:val="center"/>
            <w:hideMark/>
          </w:tcPr>
          <w:p w14:paraId="3E8C16B1"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253</w:t>
            </w:r>
          </w:p>
        </w:tc>
        <w:tc>
          <w:tcPr>
            <w:tcW w:w="1418" w:type="dxa"/>
            <w:tcBorders>
              <w:top w:val="nil"/>
              <w:left w:val="nil"/>
              <w:bottom w:val="single" w:sz="4" w:space="0" w:color="auto"/>
              <w:right w:val="single" w:sz="4" w:space="0" w:color="auto"/>
            </w:tcBorders>
            <w:shd w:val="clear" w:color="auto" w:fill="auto"/>
            <w:noWrap/>
            <w:vAlign w:val="center"/>
            <w:hideMark/>
          </w:tcPr>
          <w:p w14:paraId="1F4F5CA5" w14:textId="333E4DF3" w:rsidR="007E46C8" w:rsidRPr="00CA4EE2" w:rsidRDefault="008065C5">
            <w:pPr>
              <w:autoSpaceDE/>
              <w:autoSpaceDN/>
              <w:adjustRightInd/>
              <w:spacing w:line="240" w:lineRule="auto"/>
              <w:ind w:firstLine="0"/>
              <w:jc w:val="center"/>
              <w:rPr>
                <w:rFonts w:cs="Arial"/>
                <w:color w:val="000000"/>
                <w:sz w:val="20"/>
                <w:szCs w:val="20"/>
              </w:rPr>
            </w:pPr>
            <w:r w:rsidRPr="00CA4EE2">
              <w:rPr>
                <w:rFonts w:cs="Arial"/>
                <w:color w:val="000000"/>
                <w:sz w:val="20"/>
                <w:szCs w:val="20"/>
              </w:rPr>
              <w:t>-</w:t>
            </w:r>
          </w:p>
        </w:tc>
        <w:tc>
          <w:tcPr>
            <w:tcW w:w="1134" w:type="dxa"/>
            <w:tcBorders>
              <w:top w:val="nil"/>
              <w:left w:val="nil"/>
              <w:bottom w:val="single" w:sz="4" w:space="0" w:color="auto"/>
              <w:right w:val="single" w:sz="4" w:space="0" w:color="auto"/>
            </w:tcBorders>
            <w:shd w:val="clear" w:color="auto" w:fill="auto"/>
            <w:noWrap/>
            <w:vAlign w:val="center"/>
            <w:hideMark/>
          </w:tcPr>
          <w:p w14:paraId="42A1DF56"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253</w:t>
            </w:r>
          </w:p>
        </w:tc>
        <w:tc>
          <w:tcPr>
            <w:tcW w:w="1134" w:type="dxa"/>
            <w:tcBorders>
              <w:top w:val="nil"/>
              <w:left w:val="nil"/>
              <w:bottom w:val="single" w:sz="4" w:space="0" w:color="auto"/>
              <w:right w:val="single" w:sz="4" w:space="0" w:color="auto"/>
            </w:tcBorders>
            <w:shd w:val="clear" w:color="auto" w:fill="auto"/>
            <w:noWrap/>
            <w:vAlign w:val="center"/>
            <w:hideMark/>
          </w:tcPr>
          <w:p w14:paraId="5701C553"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p>
        </w:tc>
        <w:tc>
          <w:tcPr>
            <w:tcW w:w="1559" w:type="dxa"/>
            <w:tcBorders>
              <w:top w:val="nil"/>
              <w:left w:val="nil"/>
              <w:bottom w:val="single" w:sz="4" w:space="0" w:color="auto"/>
              <w:right w:val="single" w:sz="4" w:space="0" w:color="auto"/>
            </w:tcBorders>
            <w:shd w:val="clear" w:color="auto" w:fill="auto"/>
            <w:noWrap/>
            <w:vAlign w:val="center"/>
            <w:hideMark/>
          </w:tcPr>
          <w:p w14:paraId="79FBEE3F"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p>
        </w:tc>
      </w:tr>
      <w:tr w:rsidR="007E46C8" w:rsidRPr="006A373B" w14:paraId="5E154B52" w14:textId="77777777" w:rsidTr="003C0300">
        <w:trPr>
          <w:trHeight w:val="398"/>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1B735248" w14:textId="77777777" w:rsidR="007E46C8" w:rsidRPr="002E01D0" w:rsidRDefault="007E46C8" w:rsidP="00EA08C2">
            <w:pPr>
              <w:autoSpaceDE/>
              <w:autoSpaceDN/>
              <w:adjustRightInd/>
              <w:spacing w:line="240" w:lineRule="auto"/>
              <w:ind w:firstLine="0"/>
              <w:jc w:val="center"/>
              <w:rPr>
                <w:rFonts w:ascii="Calibri" w:hAnsi="Calibri" w:cs="Calibri"/>
                <w:color w:val="000000"/>
                <w:sz w:val="20"/>
                <w:szCs w:val="22"/>
              </w:rPr>
            </w:pPr>
            <w:r w:rsidRPr="002E01D0">
              <w:rPr>
                <w:rFonts w:ascii="Calibri" w:hAnsi="Calibri" w:cs="Calibri"/>
                <w:color w:val="000000"/>
                <w:sz w:val="20"/>
                <w:szCs w:val="22"/>
              </w:rPr>
              <w:t>v</w:t>
            </w:r>
          </w:p>
        </w:tc>
        <w:tc>
          <w:tcPr>
            <w:tcW w:w="1412" w:type="dxa"/>
            <w:vMerge/>
            <w:tcBorders>
              <w:top w:val="nil"/>
              <w:left w:val="single" w:sz="4" w:space="0" w:color="auto"/>
              <w:bottom w:val="single" w:sz="4" w:space="0" w:color="auto"/>
              <w:right w:val="single" w:sz="4" w:space="0" w:color="auto"/>
            </w:tcBorders>
            <w:vAlign w:val="center"/>
            <w:hideMark/>
          </w:tcPr>
          <w:p w14:paraId="3228568B" w14:textId="77777777" w:rsidR="007E46C8" w:rsidRPr="00CA4EE2"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bottom"/>
            <w:hideMark/>
          </w:tcPr>
          <w:p w14:paraId="508CE9C9" w14:textId="77777777" w:rsidR="007E46C8" w:rsidRPr="00CA4EE2" w:rsidRDefault="007E46C8" w:rsidP="00EA08C2">
            <w:pPr>
              <w:autoSpaceDE/>
              <w:autoSpaceDN/>
              <w:adjustRightInd/>
              <w:spacing w:line="240" w:lineRule="auto"/>
              <w:ind w:firstLine="0"/>
              <w:jc w:val="left"/>
              <w:rPr>
                <w:rFonts w:cs="Arial"/>
                <w:color w:val="000000"/>
                <w:sz w:val="20"/>
                <w:szCs w:val="20"/>
                <w:lang w:val="en-US"/>
              </w:rPr>
            </w:pPr>
            <w:r w:rsidRPr="00CA4EE2">
              <w:rPr>
                <w:rFonts w:cs="Arial"/>
                <w:color w:val="000000"/>
                <w:sz w:val="20"/>
                <w:szCs w:val="20"/>
              </w:rPr>
              <w:t xml:space="preserve">Trabalhos que citam o "What to do next? </w:t>
            </w:r>
            <w:r w:rsidRPr="00CA4EE2">
              <w:rPr>
                <w:rFonts w:cs="Arial"/>
                <w:color w:val="000000"/>
                <w:sz w:val="20"/>
                <w:szCs w:val="20"/>
                <w:lang w:val="en-US"/>
              </w:rPr>
              <w:t>The case for non-predictive strategy"</w:t>
            </w:r>
          </w:p>
        </w:tc>
        <w:tc>
          <w:tcPr>
            <w:tcW w:w="1276" w:type="dxa"/>
            <w:tcBorders>
              <w:top w:val="nil"/>
              <w:left w:val="nil"/>
              <w:bottom w:val="single" w:sz="4" w:space="0" w:color="auto"/>
              <w:right w:val="single" w:sz="4" w:space="0" w:color="auto"/>
            </w:tcBorders>
            <w:shd w:val="clear" w:color="auto" w:fill="auto"/>
            <w:noWrap/>
            <w:vAlign w:val="center"/>
            <w:hideMark/>
          </w:tcPr>
          <w:p w14:paraId="48F1B550"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149</w:t>
            </w:r>
          </w:p>
        </w:tc>
        <w:tc>
          <w:tcPr>
            <w:tcW w:w="1418" w:type="dxa"/>
            <w:tcBorders>
              <w:top w:val="nil"/>
              <w:left w:val="nil"/>
              <w:bottom w:val="single" w:sz="4" w:space="0" w:color="auto"/>
              <w:right w:val="single" w:sz="4" w:space="0" w:color="auto"/>
            </w:tcBorders>
            <w:shd w:val="clear" w:color="auto" w:fill="auto"/>
            <w:noWrap/>
            <w:vAlign w:val="center"/>
            <w:hideMark/>
          </w:tcPr>
          <w:p w14:paraId="7BC58A1D" w14:textId="662EE4B5" w:rsidR="007E46C8" w:rsidRPr="00CA4EE2" w:rsidRDefault="008065C5">
            <w:pPr>
              <w:autoSpaceDE/>
              <w:autoSpaceDN/>
              <w:adjustRightInd/>
              <w:spacing w:line="240" w:lineRule="auto"/>
              <w:ind w:firstLine="0"/>
              <w:jc w:val="center"/>
              <w:rPr>
                <w:rFonts w:cs="Arial"/>
                <w:color w:val="000000"/>
                <w:sz w:val="20"/>
                <w:szCs w:val="20"/>
              </w:rPr>
            </w:pPr>
            <w:r w:rsidRPr="00CA4EE2">
              <w:rPr>
                <w:rFonts w:cs="Arial"/>
                <w:color w:val="000000"/>
                <w:sz w:val="20"/>
                <w:szCs w:val="20"/>
              </w:rPr>
              <w:t>-</w:t>
            </w:r>
          </w:p>
        </w:tc>
        <w:tc>
          <w:tcPr>
            <w:tcW w:w="1134" w:type="dxa"/>
            <w:tcBorders>
              <w:top w:val="nil"/>
              <w:left w:val="nil"/>
              <w:bottom w:val="single" w:sz="4" w:space="0" w:color="auto"/>
              <w:right w:val="single" w:sz="4" w:space="0" w:color="auto"/>
            </w:tcBorders>
            <w:shd w:val="clear" w:color="auto" w:fill="auto"/>
            <w:noWrap/>
            <w:vAlign w:val="center"/>
            <w:hideMark/>
          </w:tcPr>
          <w:p w14:paraId="64506262"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149</w:t>
            </w:r>
          </w:p>
        </w:tc>
        <w:tc>
          <w:tcPr>
            <w:tcW w:w="1134" w:type="dxa"/>
            <w:tcBorders>
              <w:top w:val="nil"/>
              <w:left w:val="nil"/>
              <w:bottom w:val="single" w:sz="4" w:space="0" w:color="auto"/>
              <w:right w:val="single" w:sz="4" w:space="0" w:color="auto"/>
            </w:tcBorders>
            <w:shd w:val="clear" w:color="auto" w:fill="auto"/>
            <w:noWrap/>
            <w:vAlign w:val="center"/>
            <w:hideMark/>
          </w:tcPr>
          <w:p w14:paraId="7ADB4082"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0</w:t>
            </w:r>
          </w:p>
        </w:tc>
        <w:tc>
          <w:tcPr>
            <w:tcW w:w="1559" w:type="dxa"/>
            <w:tcBorders>
              <w:top w:val="nil"/>
              <w:left w:val="nil"/>
              <w:bottom w:val="single" w:sz="4" w:space="0" w:color="auto"/>
              <w:right w:val="single" w:sz="4" w:space="0" w:color="auto"/>
            </w:tcBorders>
            <w:shd w:val="clear" w:color="auto" w:fill="auto"/>
            <w:noWrap/>
            <w:vAlign w:val="center"/>
            <w:hideMark/>
          </w:tcPr>
          <w:p w14:paraId="4846C58B"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0</w:t>
            </w:r>
          </w:p>
        </w:tc>
      </w:tr>
      <w:tr w:rsidR="007E46C8" w:rsidRPr="006A373B" w14:paraId="7FC2BDC2" w14:textId="77777777" w:rsidTr="003C0300">
        <w:trPr>
          <w:trHeight w:val="279"/>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71F78338" w14:textId="77777777" w:rsidR="007E46C8" w:rsidRPr="002E01D0" w:rsidRDefault="007E46C8" w:rsidP="00EA08C2">
            <w:pPr>
              <w:autoSpaceDE/>
              <w:autoSpaceDN/>
              <w:adjustRightInd/>
              <w:spacing w:line="240" w:lineRule="auto"/>
              <w:ind w:firstLine="0"/>
              <w:jc w:val="center"/>
              <w:rPr>
                <w:rFonts w:ascii="Calibri" w:hAnsi="Calibri" w:cs="Calibri"/>
                <w:color w:val="000000"/>
                <w:sz w:val="20"/>
                <w:szCs w:val="22"/>
              </w:rPr>
            </w:pPr>
            <w:r w:rsidRPr="002E01D0">
              <w:rPr>
                <w:rFonts w:ascii="Calibri" w:hAnsi="Calibri" w:cs="Calibri"/>
                <w:color w:val="000000"/>
                <w:sz w:val="20"/>
                <w:szCs w:val="22"/>
              </w:rPr>
              <w:t>v</w:t>
            </w:r>
          </w:p>
        </w:tc>
        <w:tc>
          <w:tcPr>
            <w:tcW w:w="1412" w:type="dxa"/>
            <w:vMerge/>
            <w:tcBorders>
              <w:top w:val="nil"/>
              <w:left w:val="single" w:sz="4" w:space="0" w:color="auto"/>
              <w:bottom w:val="single" w:sz="4" w:space="0" w:color="auto"/>
              <w:right w:val="single" w:sz="4" w:space="0" w:color="auto"/>
            </w:tcBorders>
            <w:vAlign w:val="center"/>
            <w:hideMark/>
          </w:tcPr>
          <w:p w14:paraId="3F71F3E7" w14:textId="77777777" w:rsidR="007E46C8" w:rsidRPr="00CA4EE2"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bottom"/>
            <w:hideMark/>
          </w:tcPr>
          <w:p w14:paraId="11A6C8CD" w14:textId="77777777" w:rsidR="007E46C8" w:rsidRPr="00CA4EE2" w:rsidRDefault="007E46C8" w:rsidP="00EA08C2">
            <w:pPr>
              <w:autoSpaceDE/>
              <w:autoSpaceDN/>
              <w:adjustRightInd/>
              <w:spacing w:line="240" w:lineRule="auto"/>
              <w:ind w:firstLine="0"/>
              <w:jc w:val="left"/>
              <w:rPr>
                <w:rFonts w:cs="Arial"/>
                <w:color w:val="000000"/>
                <w:sz w:val="20"/>
                <w:szCs w:val="20"/>
              </w:rPr>
            </w:pPr>
            <w:r w:rsidRPr="00CA4EE2">
              <w:rPr>
                <w:rFonts w:cs="Arial"/>
                <w:color w:val="000000"/>
                <w:sz w:val="20"/>
                <w:szCs w:val="20"/>
              </w:rPr>
              <w:t>Trabalhos de O'Brien, Frances A.  (autora da revisão mais recentes sobre técnicas utilizadas para suporte à estratégia)</w:t>
            </w:r>
          </w:p>
        </w:tc>
        <w:tc>
          <w:tcPr>
            <w:tcW w:w="1276" w:type="dxa"/>
            <w:tcBorders>
              <w:top w:val="nil"/>
              <w:left w:val="nil"/>
              <w:bottom w:val="single" w:sz="4" w:space="0" w:color="auto"/>
              <w:right w:val="single" w:sz="4" w:space="0" w:color="auto"/>
            </w:tcBorders>
            <w:shd w:val="clear" w:color="auto" w:fill="auto"/>
            <w:noWrap/>
            <w:vAlign w:val="center"/>
            <w:hideMark/>
          </w:tcPr>
          <w:p w14:paraId="467218D2"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15</w:t>
            </w:r>
          </w:p>
        </w:tc>
        <w:tc>
          <w:tcPr>
            <w:tcW w:w="1418" w:type="dxa"/>
            <w:tcBorders>
              <w:top w:val="nil"/>
              <w:left w:val="nil"/>
              <w:bottom w:val="single" w:sz="4" w:space="0" w:color="auto"/>
              <w:right w:val="single" w:sz="4" w:space="0" w:color="auto"/>
            </w:tcBorders>
            <w:shd w:val="clear" w:color="auto" w:fill="auto"/>
            <w:noWrap/>
            <w:vAlign w:val="center"/>
            <w:hideMark/>
          </w:tcPr>
          <w:p w14:paraId="222EFA8C" w14:textId="084E1314" w:rsidR="007E46C8" w:rsidRPr="00CA4EE2" w:rsidRDefault="008065C5">
            <w:pPr>
              <w:autoSpaceDE/>
              <w:autoSpaceDN/>
              <w:adjustRightInd/>
              <w:spacing w:line="240" w:lineRule="auto"/>
              <w:ind w:firstLine="0"/>
              <w:jc w:val="center"/>
              <w:rPr>
                <w:rFonts w:cs="Arial"/>
                <w:color w:val="000000"/>
                <w:sz w:val="20"/>
                <w:szCs w:val="20"/>
              </w:rPr>
            </w:pPr>
            <w:r w:rsidRPr="00CA4EE2">
              <w:rPr>
                <w:rFonts w:cs="Arial"/>
                <w:color w:val="000000"/>
                <w:sz w:val="20"/>
                <w:szCs w:val="20"/>
              </w:rPr>
              <w:t>-</w:t>
            </w:r>
          </w:p>
        </w:tc>
        <w:tc>
          <w:tcPr>
            <w:tcW w:w="1134" w:type="dxa"/>
            <w:tcBorders>
              <w:top w:val="nil"/>
              <w:left w:val="nil"/>
              <w:bottom w:val="single" w:sz="4" w:space="0" w:color="auto"/>
              <w:right w:val="single" w:sz="4" w:space="0" w:color="auto"/>
            </w:tcBorders>
            <w:shd w:val="clear" w:color="auto" w:fill="auto"/>
            <w:noWrap/>
            <w:vAlign w:val="center"/>
            <w:hideMark/>
          </w:tcPr>
          <w:p w14:paraId="7F4E808E"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15</w:t>
            </w:r>
          </w:p>
        </w:tc>
        <w:tc>
          <w:tcPr>
            <w:tcW w:w="1134" w:type="dxa"/>
            <w:tcBorders>
              <w:top w:val="nil"/>
              <w:left w:val="nil"/>
              <w:bottom w:val="single" w:sz="4" w:space="0" w:color="auto"/>
              <w:right w:val="single" w:sz="4" w:space="0" w:color="auto"/>
            </w:tcBorders>
            <w:shd w:val="clear" w:color="auto" w:fill="auto"/>
            <w:noWrap/>
            <w:vAlign w:val="center"/>
            <w:hideMark/>
          </w:tcPr>
          <w:p w14:paraId="01A6D488"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6</w:t>
            </w:r>
          </w:p>
        </w:tc>
        <w:tc>
          <w:tcPr>
            <w:tcW w:w="1559" w:type="dxa"/>
            <w:tcBorders>
              <w:top w:val="nil"/>
              <w:left w:val="nil"/>
              <w:bottom w:val="single" w:sz="4" w:space="0" w:color="auto"/>
              <w:right w:val="single" w:sz="4" w:space="0" w:color="auto"/>
            </w:tcBorders>
            <w:shd w:val="clear" w:color="auto" w:fill="auto"/>
            <w:noWrap/>
            <w:vAlign w:val="center"/>
            <w:hideMark/>
          </w:tcPr>
          <w:p w14:paraId="78340C24"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4</w:t>
            </w:r>
          </w:p>
        </w:tc>
      </w:tr>
      <w:tr w:rsidR="007E46C8" w:rsidRPr="006A373B" w14:paraId="344A6837" w14:textId="77777777" w:rsidTr="003C0300">
        <w:trPr>
          <w:trHeight w:val="85"/>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6CF6AA71" w14:textId="77777777" w:rsidR="007E46C8" w:rsidRPr="002E01D0" w:rsidRDefault="007E46C8" w:rsidP="00EA08C2">
            <w:pPr>
              <w:autoSpaceDE/>
              <w:autoSpaceDN/>
              <w:adjustRightInd/>
              <w:spacing w:line="240" w:lineRule="auto"/>
              <w:ind w:firstLine="0"/>
              <w:jc w:val="center"/>
              <w:rPr>
                <w:rFonts w:ascii="Calibri" w:hAnsi="Calibri" w:cs="Calibri"/>
                <w:color w:val="000000"/>
                <w:sz w:val="20"/>
                <w:szCs w:val="22"/>
              </w:rPr>
            </w:pPr>
            <w:r w:rsidRPr="002E01D0">
              <w:rPr>
                <w:rFonts w:ascii="Calibri" w:hAnsi="Calibri" w:cs="Calibri"/>
                <w:color w:val="000000"/>
                <w:sz w:val="20"/>
                <w:szCs w:val="22"/>
              </w:rPr>
              <w:t>v</w:t>
            </w:r>
          </w:p>
        </w:tc>
        <w:tc>
          <w:tcPr>
            <w:tcW w:w="1412" w:type="dxa"/>
            <w:vMerge/>
            <w:tcBorders>
              <w:top w:val="nil"/>
              <w:left w:val="single" w:sz="4" w:space="0" w:color="auto"/>
              <w:bottom w:val="single" w:sz="4" w:space="0" w:color="auto"/>
              <w:right w:val="single" w:sz="4" w:space="0" w:color="auto"/>
            </w:tcBorders>
            <w:vAlign w:val="center"/>
            <w:hideMark/>
          </w:tcPr>
          <w:p w14:paraId="4DF5B1B4" w14:textId="77777777" w:rsidR="007E46C8" w:rsidRPr="00CA4EE2"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bottom"/>
            <w:hideMark/>
          </w:tcPr>
          <w:p w14:paraId="65AF1B95" w14:textId="77777777" w:rsidR="007E46C8" w:rsidRPr="00CA4EE2" w:rsidRDefault="007E46C8" w:rsidP="00EA08C2">
            <w:pPr>
              <w:autoSpaceDE/>
              <w:autoSpaceDN/>
              <w:adjustRightInd/>
              <w:spacing w:line="240" w:lineRule="auto"/>
              <w:ind w:firstLine="0"/>
              <w:jc w:val="left"/>
              <w:rPr>
                <w:rFonts w:cs="Arial"/>
                <w:color w:val="000000"/>
                <w:sz w:val="20"/>
                <w:szCs w:val="20"/>
              </w:rPr>
            </w:pPr>
            <w:r w:rsidRPr="00CA4EE2">
              <w:rPr>
                <w:rFonts w:cs="Arial"/>
                <w:color w:val="000000"/>
                <w:sz w:val="20"/>
                <w:szCs w:val="20"/>
              </w:rPr>
              <w:t>Trabalhos de Courtney, Hugh G.  (autora da revisão mais recentes sobre técnicas utilizadas para suporte à estratégia)</w:t>
            </w:r>
          </w:p>
        </w:tc>
        <w:tc>
          <w:tcPr>
            <w:tcW w:w="1276" w:type="dxa"/>
            <w:tcBorders>
              <w:top w:val="nil"/>
              <w:left w:val="nil"/>
              <w:bottom w:val="single" w:sz="4" w:space="0" w:color="auto"/>
              <w:right w:val="single" w:sz="4" w:space="0" w:color="auto"/>
            </w:tcBorders>
            <w:shd w:val="clear" w:color="auto" w:fill="auto"/>
            <w:noWrap/>
            <w:vAlign w:val="center"/>
            <w:hideMark/>
          </w:tcPr>
          <w:p w14:paraId="09C21121"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6</w:t>
            </w:r>
          </w:p>
        </w:tc>
        <w:tc>
          <w:tcPr>
            <w:tcW w:w="1418" w:type="dxa"/>
            <w:tcBorders>
              <w:top w:val="nil"/>
              <w:left w:val="nil"/>
              <w:bottom w:val="single" w:sz="4" w:space="0" w:color="auto"/>
              <w:right w:val="single" w:sz="4" w:space="0" w:color="auto"/>
            </w:tcBorders>
            <w:shd w:val="clear" w:color="auto" w:fill="auto"/>
            <w:noWrap/>
            <w:vAlign w:val="center"/>
            <w:hideMark/>
          </w:tcPr>
          <w:p w14:paraId="7517C4F9" w14:textId="050790C5" w:rsidR="007E46C8" w:rsidRPr="00CA4EE2" w:rsidRDefault="008065C5">
            <w:pPr>
              <w:autoSpaceDE/>
              <w:autoSpaceDN/>
              <w:adjustRightInd/>
              <w:spacing w:line="240" w:lineRule="auto"/>
              <w:ind w:firstLine="0"/>
              <w:jc w:val="center"/>
              <w:rPr>
                <w:rFonts w:cs="Arial"/>
                <w:color w:val="000000"/>
                <w:sz w:val="20"/>
                <w:szCs w:val="20"/>
              </w:rPr>
            </w:pPr>
            <w:r w:rsidRPr="00CA4EE2">
              <w:rPr>
                <w:rFonts w:cs="Arial"/>
                <w:color w:val="000000"/>
                <w:sz w:val="20"/>
                <w:szCs w:val="20"/>
              </w:rPr>
              <w:t>-</w:t>
            </w:r>
          </w:p>
        </w:tc>
        <w:tc>
          <w:tcPr>
            <w:tcW w:w="1134" w:type="dxa"/>
            <w:tcBorders>
              <w:top w:val="nil"/>
              <w:left w:val="nil"/>
              <w:bottom w:val="single" w:sz="4" w:space="0" w:color="auto"/>
              <w:right w:val="single" w:sz="4" w:space="0" w:color="auto"/>
            </w:tcBorders>
            <w:shd w:val="clear" w:color="auto" w:fill="auto"/>
            <w:noWrap/>
            <w:vAlign w:val="center"/>
            <w:hideMark/>
          </w:tcPr>
          <w:p w14:paraId="2BEC882F"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6</w:t>
            </w:r>
          </w:p>
        </w:tc>
        <w:tc>
          <w:tcPr>
            <w:tcW w:w="1134" w:type="dxa"/>
            <w:tcBorders>
              <w:top w:val="nil"/>
              <w:left w:val="nil"/>
              <w:bottom w:val="single" w:sz="4" w:space="0" w:color="auto"/>
              <w:right w:val="single" w:sz="4" w:space="0" w:color="auto"/>
            </w:tcBorders>
            <w:shd w:val="clear" w:color="auto" w:fill="auto"/>
            <w:noWrap/>
            <w:vAlign w:val="center"/>
            <w:hideMark/>
          </w:tcPr>
          <w:p w14:paraId="2C313324"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4</w:t>
            </w:r>
          </w:p>
        </w:tc>
        <w:tc>
          <w:tcPr>
            <w:tcW w:w="1559" w:type="dxa"/>
            <w:tcBorders>
              <w:top w:val="nil"/>
              <w:left w:val="nil"/>
              <w:bottom w:val="single" w:sz="4" w:space="0" w:color="auto"/>
              <w:right w:val="single" w:sz="4" w:space="0" w:color="auto"/>
            </w:tcBorders>
            <w:shd w:val="clear" w:color="auto" w:fill="auto"/>
            <w:noWrap/>
            <w:vAlign w:val="center"/>
            <w:hideMark/>
          </w:tcPr>
          <w:p w14:paraId="7683AB2A"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3</w:t>
            </w:r>
          </w:p>
        </w:tc>
      </w:tr>
      <w:tr w:rsidR="007E46C8" w:rsidRPr="006A373B" w14:paraId="7BDA2FC5" w14:textId="77777777" w:rsidTr="003C0300">
        <w:trPr>
          <w:trHeight w:val="300"/>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258CC67F" w14:textId="77777777" w:rsidR="007E46C8" w:rsidRPr="002E01D0" w:rsidRDefault="007E46C8" w:rsidP="00EA08C2">
            <w:pPr>
              <w:autoSpaceDE/>
              <w:autoSpaceDN/>
              <w:adjustRightInd/>
              <w:spacing w:line="240" w:lineRule="auto"/>
              <w:ind w:firstLine="0"/>
              <w:jc w:val="center"/>
              <w:rPr>
                <w:rFonts w:ascii="Calibri" w:hAnsi="Calibri" w:cs="Calibri"/>
                <w:color w:val="000000"/>
                <w:sz w:val="20"/>
                <w:szCs w:val="22"/>
              </w:rPr>
            </w:pPr>
            <w:r w:rsidRPr="002E01D0">
              <w:rPr>
                <w:rFonts w:ascii="Calibri" w:hAnsi="Calibri" w:cs="Calibri"/>
                <w:color w:val="000000"/>
                <w:sz w:val="20"/>
                <w:szCs w:val="22"/>
              </w:rPr>
              <w:t>i-v</w:t>
            </w:r>
          </w:p>
        </w:tc>
        <w:tc>
          <w:tcPr>
            <w:tcW w:w="1412" w:type="dxa"/>
            <w:tcBorders>
              <w:top w:val="nil"/>
              <w:left w:val="nil"/>
              <w:bottom w:val="single" w:sz="4" w:space="0" w:color="auto"/>
              <w:right w:val="single" w:sz="4" w:space="0" w:color="auto"/>
            </w:tcBorders>
            <w:shd w:val="clear" w:color="auto" w:fill="auto"/>
            <w:vAlign w:val="bottom"/>
            <w:hideMark/>
          </w:tcPr>
          <w:p w14:paraId="24A7B8AD" w14:textId="77777777" w:rsidR="007E46C8" w:rsidRPr="00CA4EE2" w:rsidRDefault="007E46C8" w:rsidP="00EA08C2">
            <w:pPr>
              <w:autoSpaceDE/>
              <w:autoSpaceDN/>
              <w:adjustRightInd/>
              <w:spacing w:line="240" w:lineRule="auto"/>
              <w:ind w:firstLine="0"/>
              <w:jc w:val="left"/>
              <w:rPr>
                <w:rFonts w:cs="Arial"/>
                <w:color w:val="000000"/>
                <w:sz w:val="20"/>
                <w:szCs w:val="22"/>
              </w:rPr>
            </w:pPr>
            <w:r w:rsidRPr="00CA4EE2">
              <w:rPr>
                <w:rFonts w:cs="Arial"/>
                <w:color w:val="000000"/>
                <w:sz w:val="20"/>
                <w:szCs w:val="22"/>
              </w:rPr>
              <w:t>Bola de Neve</w:t>
            </w:r>
          </w:p>
        </w:tc>
        <w:tc>
          <w:tcPr>
            <w:tcW w:w="6072" w:type="dxa"/>
            <w:tcBorders>
              <w:top w:val="nil"/>
              <w:left w:val="nil"/>
              <w:bottom w:val="single" w:sz="4" w:space="0" w:color="auto"/>
              <w:right w:val="single" w:sz="4" w:space="0" w:color="auto"/>
            </w:tcBorders>
            <w:shd w:val="clear" w:color="auto" w:fill="auto"/>
            <w:vAlign w:val="bottom"/>
            <w:hideMark/>
          </w:tcPr>
          <w:p w14:paraId="516483B6" w14:textId="77777777" w:rsidR="007E46C8" w:rsidRPr="00CA4EE2" w:rsidRDefault="007E46C8" w:rsidP="00EA08C2">
            <w:pPr>
              <w:autoSpaceDE/>
              <w:autoSpaceDN/>
              <w:adjustRightInd/>
              <w:spacing w:line="240" w:lineRule="auto"/>
              <w:ind w:firstLine="0"/>
              <w:jc w:val="left"/>
              <w:rPr>
                <w:rFonts w:cs="Arial"/>
                <w:color w:val="000000"/>
                <w:sz w:val="20"/>
                <w:szCs w:val="20"/>
              </w:rPr>
            </w:pPr>
            <w:r w:rsidRPr="00CA4EE2">
              <w:rPr>
                <w:rFonts w:cs="Arial"/>
                <w:color w:val="000000"/>
                <w:sz w:val="20"/>
                <w:szCs w:val="20"/>
              </w:rPr>
              <w:t>Artigos citados pelos demais artigos.</w:t>
            </w:r>
          </w:p>
        </w:tc>
        <w:tc>
          <w:tcPr>
            <w:tcW w:w="1276" w:type="dxa"/>
            <w:tcBorders>
              <w:top w:val="nil"/>
              <w:left w:val="nil"/>
              <w:bottom w:val="single" w:sz="4" w:space="0" w:color="auto"/>
              <w:right w:val="single" w:sz="4" w:space="0" w:color="auto"/>
            </w:tcBorders>
            <w:shd w:val="clear" w:color="auto" w:fill="auto"/>
            <w:noWrap/>
            <w:vAlign w:val="center"/>
            <w:hideMark/>
          </w:tcPr>
          <w:p w14:paraId="181DC62B"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10</w:t>
            </w:r>
          </w:p>
        </w:tc>
        <w:tc>
          <w:tcPr>
            <w:tcW w:w="1418" w:type="dxa"/>
            <w:tcBorders>
              <w:top w:val="nil"/>
              <w:left w:val="nil"/>
              <w:bottom w:val="single" w:sz="4" w:space="0" w:color="auto"/>
              <w:right w:val="single" w:sz="4" w:space="0" w:color="auto"/>
            </w:tcBorders>
            <w:shd w:val="clear" w:color="auto" w:fill="auto"/>
            <w:noWrap/>
            <w:vAlign w:val="center"/>
            <w:hideMark/>
          </w:tcPr>
          <w:p w14:paraId="49482C6C"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p>
        </w:tc>
        <w:tc>
          <w:tcPr>
            <w:tcW w:w="1134" w:type="dxa"/>
            <w:tcBorders>
              <w:top w:val="nil"/>
              <w:left w:val="nil"/>
              <w:bottom w:val="single" w:sz="4" w:space="0" w:color="auto"/>
              <w:right w:val="single" w:sz="4" w:space="0" w:color="auto"/>
            </w:tcBorders>
            <w:shd w:val="clear" w:color="auto" w:fill="auto"/>
            <w:noWrap/>
            <w:vAlign w:val="center"/>
            <w:hideMark/>
          </w:tcPr>
          <w:p w14:paraId="70DD0C0A"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9</w:t>
            </w:r>
          </w:p>
        </w:tc>
        <w:tc>
          <w:tcPr>
            <w:tcW w:w="1134" w:type="dxa"/>
            <w:tcBorders>
              <w:top w:val="nil"/>
              <w:left w:val="nil"/>
              <w:bottom w:val="single" w:sz="4" w:space="0" w:color="auto"/>
              <w:right w:val="single" w:sz="4" w:space="0" w:color="auto"/>
            </w:tcBorders>
            <w:shd w:val="clear" w:color="auto" w:fill="auto"/>
            <w:noWrap/>
            <w:vAlign w:val="center"/>
            <w:hideMark/>
          </w:tcPr>
          <w:p w14:paraId="6B23CF8B"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8</w:t>
            </w:r>
          </w:p>
        </w:tc>
        <w:tc>
          <w:tcPr>
            <w:tcW w:w="1559" w:type="dxa"/>
            <w:tcBorders>
              <w:top w:val="nil"/>
              <w:left w:val="nil"/>
              <w:bottom w:val="single" w:sz="4" w:space="0" w:color="auto"/>
              <w:right w:val="single" w:sz="4" w:space="0" w:color="auto"/>
            </w:tcBorders>
            <w:shd w:val="clear" w:color="auto" w:fill="auto"/>
            <w:noWrap/>
            <w:vAlign w:val="center"/>
            <w:hideMark/>
          </w:tcPr>
          <w:p w14:paraId="57DE07B3"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8</w:t>
            </w:r>
          </w:p>
        </w:tc>
      </w:tr>
      <w:tr w:rsidR="007E46C8" w:rsidRPr="006A373B" w14:paraId="43E4AE1B" w14:textId="77777777" w:rsidTr="003C0300">
        <w:trPr>
          <w:trHeight w:val="300"/>
        </w:trPr>
        <w:tc>
          <w:tcPr>
            <w:tcW w:w="8505" w:type="dxa"/>
            <w:gridSpan w:val="3"/>
            <w:tcBorders>
              <w:top w:val="single" w:sz="4" w:space="0" w:color="auto"/>
              <w:right w:val="single" w:sz="4" w:space="0" w:color="auto"/>
            </w:tcBorders>
            <w:shd w:val="clear" w:color="auto" w:fill="auto"/>
            <w:noWrap/>
            <w:vAlign w:val="center"/>
            <w:hideMark/>
          </w:tcPr>
          <w:p w14:paraId="7C679F49" w14:textId="77777777" w:rsidR="007E46C8" w:rsidRPr="003C0300" w:rsidRDefault="007E46C8" w:rsidP="003C0300">
            <w:pPr>
              <w:autoSpaceDE/>
              <w:autoSpaceDN/>
              <w:adjustRightInd/>
              <w:spacing w:line="240" w:lineRule="auto"/>
              <w:ind w:firstLine="0"/>
              <w:jc w:val="right"/>
              <w:rPr>
                <w:rFonts w:cs="Arial"/>
                <w:b/>
                <w:color w:val="000000"/>
                <w:sz w:val="20"/>
                <w:szCs w:val="22"/>
              </w:rPr>
            </w:pPr>
            <w:r w:rsidRPr="003C0300">
              <w:rPr>
                <w:rFonts w:cs="Arial"/>
                <w:b/>
                <w:color w:val="000000"/>
                <w:sz w:val="20"/>
                <w:szCs w:val="22"/>
              </w:rPr>
              <w:t>Total</w:t>
            </w:r>
          </w:p>
        </w:tc>
        <w:tc>
          <w:tcPr>
            <w:tcW w:w="1276" w:type="dxa"/>
            <w:tcBorders>
              <w:top w:val="nil"/>
              <w:left w:val="nil"/>
              <w:bottom w:val="single" w:sz="4" w:space="0" w:color="auto"/>
              <w:right w:val="single" w:sz="4" w:space="0" w:color="auto"/>
            </w:tcBorders>
            <w:shd w:val="clear" w:color="auto" w:fill="auto"/>
            <w:noWrap/>
            <w:vAlign w:val="center"/>
            <w:hideMark/>
          </w:tcPr>
          <w:p w14:paraId="2E56A423" w14:textId="75437B96"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r w:rsidR="009E7F5E">
              <w:rPr>
                <w:rFonts w:cs="Arial"/>
                <w:color w:val="000000"/>
                <w:sz w:val="20"/>
                <w:szCs w:val="20"/>
              </w:rPr>
              <w:t>.</w:t>
            </w:r>
            <w:r w:rsidRPr="00CA4EE2">
              <w:rPr>
                <w:rFonts w:cs="Arial"/>
                <w:color w:val="000000"/>
                <w:sz w:val="20"/>
                <w:szCs w:val="20"/>
              </w:rPr>
              <w:t>213</w:t>
            </w:r>
          </w:p>
        </w:tc>
        <w:tc>
          <w:tcPr>
            <w:tcW w:w="1418" w:type="dxa"/>
            <w:tcBorders>
              <w:top w:val="nil"/>
              <w:left w:val="nil"/>
              <w:bottom w:val="single" w:sz="4" w:space="0" w:color="auto"/>
              <w:right w:val="single" w:sz="4" w:space="0" w:color="auto"/>
            </w:tcBorders>
            <w:shd w:val="clear" w:color="auto" w:fill="auto"/>
            <w:noWrap/>
            <w:vAlign w:val="center"/>
            <w:hideMark/>
          </w:tcPr>
          <w:p w14:paraId="4CE3ACDA"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28</w:t>
            </w:r>
          </w:p>
        </w:tc>
        <w:tc>
          <w:tcPr>
            <w:tcW w:w="1134" w:type="dxa"/>
            <w:tcBorders>
              <w:top w:val="nil"/>
              <w:left w:val="nil"/>
              <w:bottom w:val="single" w:sz="4" w:space="0" w:color="auto"/>
              <w:right w:val="single" w:sz="4" w:space="0" w:color="auto"/>
            </w:tcBorders>
            <w:shd w:val="clear" w:color="auto" w:fill="auto"/>
            <w:noWrap/>
            <w:vAlign w:val="center"/>
            <w:hideMark/>
          </w:tcPr>
          <w:p w14:paraId="556B14BD" w14:textId="68847889"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r w:rsidR="009E7F5E">
              <w:rPr>
                <w:rFonts w:cs="Arial"/>
                <w:color w:val="000000"/>
                <w:sz w:val="20"/>
                <w:szCs w:val="20"/>
              </w:rPr>
              <w:t>.</w:t>
            </w:r>
            <w:r w:rsidRPr="00CA4EE2">
              <w:rPr>
                <w:rFonts w:cs="Arial"/>
                <w:color w:val="000000"/>
                <w:sz w:val="20"/>
                <w:szCs w:val="20"/>
              </w:rPr>
              <w:t>185</w:t>
            </w:r>
          </w:p>
        </w:tc>
        <w:tc>
          <w:tcPr>
            <w:tcW w:w="1134" w:type="dxa"/>
            <w:tcBorders>
              <w:top w:val="nil"/>
              <w:left w:val="nil"/>
              <w:bottom w:val="single" w:sz="4" w:space="0" w:color="auto"/>
              <w:right w:val="single" w:sz="4" w:space="0" w:color="auto"/>
            </w:tcBorders>
            <w:shd w:val="clear" w:color="auto" w:fill="auto"/>
            <w:noWrap/>
            <w:vAlign w:val="center"/>
            <w:hideMark/>
          </w:tcPr>
          <w:p w14:paraId="080785EF"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154</w:t>
            </w:r>
          </w:p>
        </w:tc>
        <w:tc>
          <w:tcPr>
            <w:tcW w:w="1559" w:type="dxa"/>
            <w:tcBorders>
              <w:top w:val="nil"/>
              <w:left w:val="nil"/>
              <w:bottom w:val="single" w:sz="4" w:space="0" w:color="auto"/>
              <w:right w:val="single" w:sz="4" w:space="0" w:color="auto"/>
            </w:tcBorders>
            <w:shd w:val="clear" w:color="auto" w:fill="auto"/>
            <w:noWrap/>
            <w:vAlign w:val="center"/>
            <w:hideMark/>
          </w:tcPr>
          <w:p w14:paraId="23A9CB30"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40</w:t>
            </w:r>
          </w:p>
        </w:tc>
      </w:tr>
    </w:tbl>
    <w:p w14:paraId="62651AF7" w14:textId="77777777" w:rsidR="004C633F" w:rsidRPr="003227AE" w:rsidRDefault="004C633F" w:rsidP="004C633F">
      <w:pPr>
        <w:jc w:val="center"/>
        <w:rPr>
          <w:rFonts w:cs="Arial"/>
        </w:rPr>
        <w:sectPr w:rsidR="004C633F" w:rsidRPr="003227AE" w:rsidSect="0084524B">
          <w:footnotePr>
            <w:numRestart w:val="eachSect"/>
          </w:footnotePr>
          <w:pgSz w:w="16838" w:h="11906" w:orient="landscape" w:code="9"/>
          <w:pgMar w:top="1701" w:right="1701" w:bottom="1134" w:left="1134" w:header="1134" w:footer="709" w:gutter="0"/>
          <w:cols w:space="708"/>
          <w:docGrid w:linePitch="360"/>
        </w:sectPr>
      </w:pPr>
      <w:r w:rsidRPr="003227AE">
        <w:rPr>
          <w:rFonts w:cs="Arial"/>
        </w:rPr>
        <w:t>Fonte: Elaborado pelo autor.</w:t>
      </w:r>
    </w:p>
    <w:p w14:paraId="732861DD" w14:textId="68000644" w:rsidR="00876498" w:rsidRDefault="001C16F2" w:rsidP="00747173">
      <w:pPr>
        <w:rPr>
          <w:rFonts w:cs="Arial"/>
        </w:rPr>
      </w:pPr>
      <w:r>
        <w:rPr>
          <w:rFonts w:cs="Arial"/>
        </w:rPr>
        <w:lastRenderedPageBreak/>
        <w:t>A Simulação Computacional pode contribuir para a avaliação das decisões estratégicas</w:t>
      </w:r>
      <w:r w:rsidR="00EA08C2">
        <w:rPr>
          <w:rFonts w:cs="Arial"/>
        </w:rPr>
        <w:t xml:space="preserve"> </w:t>
      </w:r>
      <w:r w:rsidR="00EA08C2">
        <w:rPr>
          <w:rFonts w:cs="Arial"/>
        </w:rPr>
        <w:fldChar w:fldCharType="begin" w:fldLock="1"/>
      </w:r>
      <w:r w:rsidR="00810566">
        <w:rPr>
          <w:rFonts w:cs="Arial"/>
        </w:rPr>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"uris" : [ "http://www.mendeley.com/documents/?uuid=1f5de6ec-e5e0-4fa0-af78-fcd71754d5ed" ] } ], "mendeley" : { "formattedCitation" : "(COURTNEY; LOVALLO; CLARKE, 2013)", "plainTextFormattedCitation" : "(COURTNEY; LOVALLO; CLARKE, 2013)", "previouslyFormattedCitation" : "(COURTNEY; LOVALLO; CLARKE, 2013)" }, "properties" : {  }, "schema" : "https://github.com/citation-style-language/schema/raw/master/csl-citation.json" }</w:instrText>
      </w:r>
      <w:r w:rsidR="00EA08C2">
        <w:rPr>
          <w:rFonts w:cs="Arial"/>
        </w:rPr>
        <w:fldChar w:fldCharType="separate"/>
      </w:r>
      <w:r w:rsidR="00EA08C2" w:rsidRPr="00EA08C2">
        <w:rPr>
          <w:rFonts w:cs="Arial"/>
          <w:noProof/>
        </w:rPr>
        <w:t>(COURTNEY; LOVALLO; CLARKE, 2013)</w:t>
      </w:r>
      <w:r w:rsidR="00EA08C2">
        <w:rPr>
          <w:rFonts w:cs="Arial"/>
        </w:rPr>
        <w:fldChar w:fldCharType="end"/>
      </w:r>
      <w:r w:rsidR="00EA08C2">
        <w:rPr>
          <w:rFonts w:cs="Arial"/>
        </w:rPr>
        <w:t xml:space="preserve"> </w:t>
      </w:r>
      <w:r w:rsidR="00CD2540" w:rsidRPr="00CD2540">
        <w:rPr>
          <w:rFonts w:cs="Arial"/>
        </w:rPr>
        <w:t>fornece</w:t>
      </w:r>
      <w:r>
        <w:rPr>
          <w:rFonts w:cs="Arial"/>
        </w:rPr>
        <w:t>ndo</w:t>
      </w:r>
      <w:r w:rsidR="00CD2540" w:rsidRPr="00CD2540">
        <w:rPr>
          <w:rFonts w:cs="Arial"/>
        </w:rPr>
        <w:t xml:space="preserve"> um meio </w:t>
      </w:r>
      <w:r w:rsidR="00B17ABE">
        <w:rPr>
          <w:rFonts w:cs="Arial"/>
        </w:rPr>
        <w:t>de deduzir as consequências</w:t>
      </w:r>
      <w:r w:rsidR="007755DA">
        <w:rPr>
          <w:rFonts w:cs="Arial"/>
        </w:rPr>
        <w:t xml:space="preserve"> de decisões estratégicas, a partir de um conjunto de pressupostos.</w:t>
      </w:r>
      <w:r w:rsidR="00747173">
        <w:rPr>
          <w:rFonts w:cs="Arial"/>
        </w:rPr>
        <w:t xml:space="preserve"> Modelos podem ser especialmente úteis quando deduzem comportamentos </w:t>
      </w:r>
      <w:r w:rsidR="00DC6A26">
        <w:rPr>
          <w:rFonts w:cs="Arial"/>
        </w:rPr>
        <w:t>contra intuitivos</w:t>
      </w:r>
      <w:r w:rsidR="00747173">
        <w:rPr>
          <w:rFonts w:cs="Arial"/>
        </w:rPr>
        <w:t xml:space="preserve"> presentes nos sistemas </w:t>
      </w:r>
      <w:r w:rsidR="00DC6A26">
        <w:rPr>
          <w:rFonts w:cs="Arial"/>
        </w:rPr>
        <w:t>com os quais interagimos</w:t>
      </w:r>
      <w:r w:rsidR="00747173">
        <w:rPr>
          <w:rFonts w:cs="Arial"/>
        </w:rPr>
        <w:t xml:space="preserve">. </w:t>
      </w:r>
      <w:r w:rsidR="00747173">
        <w:rPr>
          <w:rFonts w:cs="Arial"/>
        </w:rPr>
        <w:fldChar w:fldCharType="begin" w:fldLock="1"/>
      </w:r>
      <w:r w:rsidR="00810566">
        <w:rPr>
          <w:rFonts w:cs="Arial"/>
        </w:rPr>
        <w:instrText>ADDIN CSL_CITATION { "citationItems" : [ { "id" : "ITEM-1", "itemData" : { "DOI" : "10.1002/sdr.261", "ISBN" : "1099-1727", "ISSN" : "08837066", "PMID" : "452", "abstract" : "Thoughtful leaders increasingly recognize that we are not only failing to solve the persistent problems we face, but are in fact causing them. System dynamics is designed to help avoid such policy resistance and identify high-leverage policies for sustained improvement. What does it take to be an effective systems thinker, and to teach system dynamics fruitfully? Understanding complex systems requires mastery of concepts such as feedback, stocks and flows, time delays, and nonlinearity. Research shows that these concepts are highly counterintuitive and poorly understood. It also shows how they can be taught and learned. Doing so requires the use of formal models and simulations to test our mental models and develop our intuition about complex systems. Yet, though essential, these concepts and tools are not sufficient. Becoming an effective systems thinker also requires the rigorous and disciplined use of scientific inquiry skills so that we can uncover our hidden assumptions and biases. It requires respect and empathy for others and other viewpoints. Most important, and most difficult to learn, systems thinking requires understanding that all models are wrong and humility about the limitations of our knowledge. Such humility is essential in creating an environment in which we can learn about the complex systems in which we are embedded and work effectively to create the world we truly desire. The paper is based on the talk the author delivered at the 2002 International System Dynamics Conference upon presentation of the Jay W. Forrester Award. Copyright (C) 2002 John Wiley Sons, Ltd.", "author" : [ { "dropping-particle" : "", "family" : "Sterman", "given" : "John D.", "non-dropping-particle" : "", "parse-names" : false, "suffix" : "" } ], "container-title" : "System Dynamics Review", "id" : "ITEM-1", "issue" : "4", "issued" : { "date-parts" : [ [ "2002" ] ] }, "page" : "501-531", "title" : "All models are wrong: Reflections on becoming a systems scientist", "type" : "article-journal", "volume" : "18" }, "uris" : [ "http://www.mendeley.com/documents/?uuid=2a622eb5-32ae-4de8-a192-d573b99ec989" ] } ], "mendeley" : { "formattedCitation" : "(STERMAN, 2002)", "plainTextFormattedCitation" : "(STERMAN, 2002)", "previouslyFormattedCitation" : "(STERMAN, 2002)" }, "properties" : {  }, "schema" : "https://github.com/citation-style-language/schema/raw/master/csl-citation.json" }</w:instrText>
      </w:r>
      <w:r w:rsidR="00747173">
        <w:rPr>
          <w:rFonts w:cs="Arial"/>
        </w:rPr>
        <w:fldChar w:fldCharType="separate"/>
      </w:r>
      <w:r w:rsidR="00747173" w:rsidRPr="00747173">
        <w:rPr>
          <w:rFonts w:cs="Arial"/>
          <w:noProof/>
        </w:rPr>
        <w:t>(STERMAN, 2002)</w:t>
      </w:r>
      <w:r w:rsidR="00747173">
        <w:rPr>
          <w:rFonts w:cs="Arial"/>
        </w:rPr>
        <w:fldChar w:fldCharType="end"/>
      </w:r>
      <w:r w:rsidR="00747173">
        <w:rPr>
          <w:rFonts w:cs="Arial"/>
        </w:rPr>
        <w:t>.</w:t>
      </w:r>
      <w:r w:rsidR="007755DA">
        <w:rPr>
          <w:rFonts w:cs="Arial"/>
        </w:rPr>
        <w:t xml:space="preserve"> No entanto, um modelo deve ser visto como um gerador de opiniões, e não respostas. </w:t>
      </w:r>
      <w:r w:rsidR="007755DA">
        <w:rPr>
          <w:rFonts w:cs="Arial"/>
        </w:rPr>
        <w:fldChar w:fldCharType="begin" w:fldLock="1"/>
      </w:r>
      <w:r w:rsidR="00810566">
        <w:rPr>
          <w:rFonts w:cs="Arial"/>
        </w:rPr>
        <w:instrText>ADDIN CSL_CITATION { "citationItems" : [ { "id" : "ITEM-1", "itemData" : { "DOI" : "10.1002/smj.4250050303", "ISSN" : "01432095", "author" : [ { "dropping-particle" : "", "family" : "Morecroft", "given" : "John D. W.", "non-dropping-particle" : "", "parse-names" : false, "suffix" : "" } ], "container-title" : "Strategic Management Journal", "id" : "ITEM-1", "issue" : "3", "issued" : { "date-parts" : [ [ "1984", "7" ] ] }, "page" : "215-229", "title" : "Strategy support models", "type" : "article-journal", "volume" : "5" }, "uris" : [ "http://www.mendeley.com/documents/?uuid=a7c007c4-e134-4ac5-949e-b0ff2d0f23a7" ] } ], "mendeley" : { "formattedCitation" : "(MORECROFT, 1984)", "plainTextFormattedCitation" : "(MORECROFT, 1984)", "previouslyFormattedCitation" : "(MORECROFT, 1984)" }, "properties" : {  }, "schema" : "https://github.com/citation-style-language/schema/raw/master/csl-citation.json" }</w:instrText>
      </w:r>
      <w:r w:rsidR="007755DA">
        <w:rPr>
          <w:rFonts w:cs="Arial"/>
        </w:rPr>
        <w:fldChar w:fldCharType="separate"/>
      </w:r>
      <w:r w:rsidR="007755DA" w:rsidRPr="00B17ABE">
        <w:rPr>
          <w:rFonts w:cs="Arial"/>
          <w:noProof/>
        </w:rPr>
        <w:t>(MORECROFT, 1984)</w:t>
      </w:r>
      <w:r w:rsidR="007755DA">
        <w:rPr>
          <w:rFonts w:cs="Arial"/>
        </w:rPr>
        <w:fldChar w:fldCharType="end"/>
      </w:r>
      <w:r w:rsidR="007755DA">
        <w:rPr>
          <w:rFonts w:cs="Arial"/>
        </w:rPr>
        <w:t>. Apesar de suas limitações serem reconhecidas, os resultados dos modelos, mesmo em condições de incerteza são frequentemen</w:t>
      </w:r>
      <w:r w:rsidR="00747173">
        <w:rPr>
          <w:rFonts w:cs="Arial"/>
        </w:rPr>
        <w:t>te interpretados como predições</w:t>
      </w:r>
      <w:r w:rsidR="007755DA">
        <w:rPr>
          <w:rFonts w:cs="Arial"/>
        </w:rPr>
        <w:t>.</w:t>
      </w:r>
      <w:r w:rsidR="00DC6A26">
        <w:rPr>
          <w:rFonts w:cs="Arial"/>
        </w:rPr>
        <w:t xml:space="preserve"> </w:t>
      </w:r>
      <w:r w:rsidR="00DC6A26">
        <w:rPr>
          <w:rFonts w:cs="Arial"/>
        </w:rPr>
        <w:fldChar w:fldCharType="begin" w:fldLock="1"/>
      </w:r>
      <w:r w:rsidR="00810566">
        <w:rPr>
          <w:rFonts w:cs="Arial"/>
        </w:rP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rsidR="00DC6A26">
        <w:rPr>
          <w:rFonts w:cs="Arial"/>
        </w:rPr>
        <w:fldChar w:fldCharType="separate"/>
      </w:r>
      <w:r w:rsidR="00DC6A26" w:rsidRPr="00DC6A26">
        <w:rPr>
          <w:rFonts w:cs="Arial"/>
          <w:noProof/>
        </w:rPr>
        <w:t>(BANKES, 1993)</w:t>
      </w:r>
      <w:r w:rsidR="00DC6A26">
        <w:rPr>
          <w:rFonts w:cs="Arial"/>
        </w:rPr>
        <w:fldChar w:fldCharType="end"/>
      </w:r>
      <w:r w:rsidR="00DC6A26">
        <w:rPr>
          <w:rFonts w:cs="Arial"/>
        </w:rPr>
        <w:t>.</w:t>
      </w:r>
      <w:r w:rsidR="007755DA">
        <w:rPr>
          <w:rFonts w:cs="Arial"/>
        </w:rPr>
        <w:t xml:space="preserve"> Este fator </w:t>
      </w:r>
      <w:r w:rsidR="00500DD6">
        <w:rPr>
          <w:rFonts w:cs="Arial"/>
        </w:rPr>
        <w:t>implica em</w:t>
      </w:r>
      <w:r w:rsidR="007755DA">
        <w:rPr>
          <w:rFonts w:cs="Arial"/>
        </w:rPr>
        <w:t xml:space="preserve"> sérias consequências para a ava</w:t>
      </w:r>
      <w:r w:rsidR="00747173">
        <w:rPr>
          <w:rFonts w:cs="Arial"/>
        </w:rPr>
        <w:t>liação de decisões estratégicas sob incerteza, visto que qualquer modelo único com um conjunto de parâmetros apenas representa uma teoria sobre como o sistema funcionaria dado um conjunto de pressupostos.</w:t>
      </w:r>
      <w:r w:rsidR="00747173" w:rsidRPr="00747173">
        <w:t xml:space="preserve"> </w:t>
      </w:r>
      <w:r w:rsidR="00747173" w:rsidRPr="00747173">
        <w:rPr>
          <w:rFonts w:cs="Arial"/>
        </w:rPr>
        <w:t>Como resultado, modelos podem não absorver a multiplicidade de futuros plausíveis pelo modo como são usados</w:t>
      </w:r>
      <w:r w:rsidR="00747173">
        <w:rPr>
          <w:rFonts w:cs="Arial"/>
        </w:rPr>
        <w:t xml:space="preserve"> </w:t>
      </w:r>
      <w:r w:rsidR="00747173">
        <w:rPr>
          <w:rFonts w:cs="Arial"/>
        </w:rPr>
        <w:fldChar w:fldCharType="begin" w:fldLock="1"/>
      </w:r>
      <w:r w:rsidR="00810566">
        <w:rPr>
          <w:rFonts w:cs="Arial"/>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sidR="00747173">
        <w:rPr>
          <w:rFonts w:cs="Arial"/>
        </w:rPr>
        <w:fldChar w:fldCharType="separate"/>
      </w:r>
      <w:r w:rsidR="00747173" w:rsidRPr="00747173">
        <w:rPr>
          <w:rFonts w:cs="Arial"/>
          <w:noProof/>
        </w:rPr>
        <w:t>(LEMPERT; POPPER; BANKES, 2003)</w:t>
      </w:r>
      <w:r w:rsidR="00747173">
        <w:rPr>
          <w:rFonts w:cs="Arial"/>
        </w:rPr>
        <w:fldChar w:fldCharType="end"/>
      </w:r>
      <w:r w:rsidR="00747173">
        <w:rPr>
          <w:rFonts w:cs="Arial"/>
        </w:rPr>
        <w:t>. Como consequência, o</w:t>
      </w:r>
      <w:r w:rsidR="00876498" w:rsidRPr="00876498">
        <w:rPr>
          <w:rFonts w:cs="Arial"/>
        </w:rPr>
        <w:t xml:space="preserve"> resultado de apenas uma simulação tem pouco valor. A</w:t>
      </w:r>
      <w:r w:rsidR="00747173">
        <w:rPr>
          <w:rFonts w:cs="Arial"/>
        </w:rPr>
        <w:t xml:space="preserve"> alternativa empregada por este trabalho é a </w:t>
      </w:r>
      <w:r w:rsidR="00DC6A26">
        <w:rPr>
          <w:rFonts w:cs="Arial"/>
        </w:rPr>
        <w:t xml:space="preserve">modelagem e </w:t>
      </w:r>
      <w:r w:rsidR="00747173">
        <w:rPr>
          <w:rFonts w:cs="Arial"/>
        </w:rPr>
        <w:t>análise exploratória</w:t>
      </w:r>
      <w:r w:rsidR="000D0D49">
        <w:rPr>
          <w:rFonts w:cs="Arial"/>
        </w:rPr>
        <w:t xml:space="preserve"> </w:t>
      </w:r>
      <w:r w:rsidR="000D0D49">
        <w:rPr>
          <w:rFonts w:cs="Arial"/>
        </w:rPr>
        <w:fldChar w:fldCharType="begin" w:fldLock="1"/>
      </w:r>
      <w:r w:rsidR="00810566">
        <w:rPr>
          <w:rFonts w:cs="Arial"/>
        </w:rPr>
        <w:instrText>ADDIN CSL_CITATION { "citationItems" : [ { "id" : "ITEM-1", "itemData" : { "DOI" : "10.1007/978-1-4419-1153-7_314", "ISBN" : "978-1-4419-1153-7", "abstract" : "Exploratory Modeling Analysis Definition from Encyclopedia of Operations Research and Management Science",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 : "1", "issued" : { "date-parts" : [ [ "2016" ] ] }, "page" : "1-8", "publisher" : "Springer US", "publisher-place" : "Boston, MA", "title" : "Exploratory Modeling and Analysis", "type" : "chapter", "volume" : "2" }, "uris" : [ "http://www.mendeley.com/documents/?uuid=1a61a445-1c8d-4374-aab2-f24cb4f38807" ] } ], "mendeley" : { "formattedCitation" : "(BANKES; WALKER; KWAKKEL, 2016)", "plainTextFormattedCitation" : "(BANKES; WALKER; KWAKKEL, 2016)", "previouslyFormattedCitation" : "(BANKES; WALKER; KWAKKEL, 2016)" }, "properties" : {  }, "schema" : "https://github.com/citation-style-language/schema/raw/master/csl-citation.json" }</w:instrText>
      </w:r>
      <w:r w:rsidR="000D0D49">
        <w:rPr>
          <w:rFonts w:cs="Arial"/>
        </w:rPr>
        <w:fldChar w:fldCharType="separate"/>
      </w:r>
      <w:r w:rsidR="000D0D49" w:rsidRPr="000D0D49">
        <w:rPr>
          <w:rFonts w:cs="Arial"/>
          <w:noProof/>
        </w:rPr>
        <w:t>(BANKES; WALKER; KWAKKEL, 2016)</w:t>
      </w:r>
      <w:r w:rsidR="000D0D49">
        <w:rPr>
          <w:rFonts w:cs="Arial"/>
        </w:rPr>
        <w:fldChar w:fldCharType="end"/>
      </w:r>
      <w:r w:rsidR="00747173">
        <w:rPr>
          <w:rFonts w:cs="Arial"/>
        </w:rPr>
        <w:t>,</w:t>
      </w:r>
      <w:r w:rsidR="00876498" w:rsidRPr="00876498">
        <w:rPr>
          <w:rFonts w:cs="Arial"/>
        </w:rPr>
        <w:t xml:space="preserve"> </w:t>
      </w:r>
      <w:r w:rsidR="000D0D49">
        <w:rPr>
          <w:rFonts w:cs="Arial"/>
        </w:rPr>
        <w:t>a qual busca considerar a incerteza como aspecto central em sua análise utilizando um “conjunto de modelos” ao invés de apenas um modelo.</w:t>
      </w:r>
    </w:p>
    <w:p w14:paraId="7F4BB2C4" w14:textId="3851FD85" w:rsidR="002E5D4F" w:rsidRDefault="001C4DA1" w:rsidP="002E5D4F">
      <w:pPr>
        <w:rPr>
          <w:rFonts w:cs="Arial"/>
        </w:rPr>
      </w:pPr>
      <w:r>
        <w:rPr>
          <w:rFonts w:cs="Arial"/>
        </w:rPr>
        <w:t xml:space="preserve">Considerando a incerteza como um aspecto importante, outro grupo de abordagens suporta frequentemente decisões estratégicas. </w:t>
      </w:r>
      <w:r w:rsidR="006D4859">
        <w:t>Abordagens quantitativas formais, como a Análise de Decisão Bayesiana (</w:t>
      </w:r>
      <w:r w:rsidR="006D4859" w:rsidRPr="003C0300">
        <w:rPr>
          <w:i/>
        </w:rPr>
        <w:t>Bayesian Decision Analysis</w:t>
      </w:r>
      <w:r w:rsidR="006D4859">
        <w:t xml:space="preserve">) </w:t>
      </w:r>
      <w:r w:rsidR="006D4859">
        <w:fldChar w:fldCharType="begin" w:fldLock="1"/>
      </w:r>
      <w:r w:rsidR="00810566">
        <w:instrText>ADDIN CSL_CITATION { "citationItems" : [ { "id" : "ITEM-1", "itemData" : { "author" : [ { "dropping-particle" : "", "family" : "Hillier", "given" : "Frederick S.", "non-dropping-particle" : "", "parse-names" : false, "suffix" : "" }, { "dropping-particle" : "", "family" : "Lieberman", "given" : "Gerald J.", "non-dropping-particle" : "", "parse-names" : false, "suffix" : "" } ], "container-title" : "Introduction to Operations Research", "edition" : "9", "id" : "ITEM-1", "issued" : { "date-parts" : [ [ "2010" ] ] }, "page" : "1047", "publisher" : "McGraw-Hill Higher Education", "publisher-place" : "New York", "title" : "Decision Analysis", "type" : "chapter" }, "uris" : [ "http://www.mendeley.com/documents/?uuid=9568ced7-483a-4383-bc74-3fff6333ebdd" ] } ], "mendeley" : { "formattedCitation" : "(HILLIER; LIEBERMAN, 2010)", "plainTextFormattedCitation" : "(HILLIER; LIEBERMAN, 2010)", "previouslyFormattedCitation" : "(HILLIER; LIEBERMAN, 2010)" }, "properties" : {  }, "schema" : "https://github.com/citation-style-language/schema/raw/master/csl-citation.json" }</w:instrText>
      </w:r>
      <w:r w:rsidR="006D4859">
        <w:fldChar w:fldCharType="separate"/>
      </w:r>
      <w:r w:rsidR="006D4859">
        <w:rPr>
          <w:noProof/>
        </w:rPr>
        <w:t>(HILLIER; LIEBERMAN, 2010)</w:t>
      </w:r>
      <w:r w:rsidR="006D4859">
        <w:fldChar w:fldCharType="end"/>
      </w:r>
      <w:r w:rsidR="006D4859">
        <w:t xml:space="preserve"> e Opções Reais </w:t>
      </w:r>
      <w:r w:rsidR="006D4859">
        <w:fldChar w:fldCharType="begin" w:fldLock="1"/>
      </w:r>
      <w:r w:rsidR="00810566">
        <w:instrText>ADDIN CSL_CITATION { "citationItems" : [ { "id" : "ITEM-1", "itemData" : { "author" : [ { "dropping-particle" : "", "family" : "Luehrman", "given" : "Timothy a", "non-dropping-particle" : "", "parse-names" : false, "suffix" : "" } ], "id" : "ITEM-1", "issue" : "June 1997", "issued" : { "date-parts" : [ [ "1998" ] ] }, "page" : "89-99", "title" : "Strategy as a Portfolio of Real Options", "type" : "article-journal" }, "uris" : [ "http://www.mendeley.com/documents/?uuid=9d04fc6c-dcf0-459f-a79b-e0b147a2bede" ] }, { "id" : "ITEM-2", "itemData" : { "DOI" : "10.1002/smj.2593", "ISBN" : "1097-0266", "ISSN" : "01432095", "PMID" : "31767271", "abstract" : "Like governance structure and alliance scope, partner selection may serve to safeguard firms\u2019 intellectual assets in R&amp;D alliances. We categorize potential alliance partners into friends, acquaintances, and strangers, depending on their previous alliance experience. Data on 1,159 R&amp;D alliances indicate that the more radical an alliance\u2019s innovation goals, the more likely it is that partners are friends rather than strangers. However, strangers are preferred to acquaintances, suggesting partner selection preferences are not transitive. Moreover, results suggest that firms use partner selection, governance structure, and alliance scope as substitute mechanisms to protect valuable technological assets from appropriation in R&amp;D alliances.", "author" : [ { "dropping-particle" : "", "family" : "Trigeorgis", "given" : "Lenos", "non-dropping-particle" : "", "parse-names" : false, "suffix" : "" }, { "dropping-particle" : "", "family" : "Reuer", "given" : "Jeffrey J.", "non-dropping-particle" : "", "parse-names" : false, "suffix" : "" } ], "container-title" : "Strategic Management Journal", "id" : "ITEM-2", "issue" : "1", "issued" : { "date-parts" : [ [ "2017", "1" ] ] }, "page" : "42-63", "title" : "Real options theory in strategic management", "type" : "article-journal", "volume" : "38" }, "uris" : [ "http://www.mendeley.com/documents/?uuid=ea23d494-30f2-4617-9bed-746e78b4b463" ] } ], "mendeley" : { "formattedCitation" : "(LUEHRMAN, 1998; TRIGEORGIS; REUER, 2017)", "plainTextFormattedCitation" : "(LUEHRMAN, 1998; TRIGEORGIS; REUER, 2017)", "previouslyFormattedCitation" : "(LUEHRMAN, 1998; TRIGEORGIS; REUER, 2017)" }, "properties" : {  }, "schema" : "https://github.com/citation-style-language/schema/raw/master/csl-citation.json" }</w:instrText>
      </w:r>
      <w:r w:rsidR="006D4859">
        <w:fldChar w:fldCharType="separate"/>
      </w:r>
      <w:r w:rsidR="006D4859">
        <w:rPr>
          <w:noProof/>
        </w:rPr>
        <w:t>(LUEHRMAN, 1998; TRIGEORGIS; REUER, 2017)</w:t>
      </w:r>
      <w:r w:rsidR="006D4859">
        <w:fldChar w:fldCharType="end"/>
      </w:r>
      <w:r w:rsidR="006D4859">
        <w:t xml:space="preserve"> procuram endereçar a por meio do framework da máxima utilidade esperada. </w:t>
      </w:r>
      <w:r w:rsidR="006D4859">
        <w:rPr>
          <w:spacing w:val="-4"/>
        </w:rPr>
        <w:t xml:space="preserve">Tais abordagens começam com a formulação de um modelo que representa o sistema em análise, calculando variáveis de interesse dada uma estratégia e um conjunto de distribuições de probabilidades relacionadas aos parâmetros de input do modelo. Quando existe incerteza sobre o modelo ou sobre os inputs do modelo, frequentemente são realizadas análises de sensibilidade para testar a dependência da estratégia escolhida em relação ao modelo e aos seus inputs. </w:t>
      </w:r>
      <w:r w:rsidR="006D4859">
        <w:fldChar w:fldCharType="begin" w:fldLock="1"/>
      </w:r>
      <w:r w:rsidR="00810566">
        <w:instrText>ADDIN CSL_CITATION { "citationItems" : [ { "id" : "ITEM-1", "itemData" : { "author" : [ { "dropping-particle" : "", "family" : "Hillier", "given" : "Frederick S.", "non-dropping-particle" : "", "parse-names" : false, "suffix" : "" }, { "dropping-particle" : "", "family" : "Lieberman", "given" : "Gerald J.", "non-dropping-particle" : "", "parse-names" : false, "suffix" : "" } ], "container-title" : "Introduction to Operations Research", "edition" : "9", "id" : "ITEM-1", "issued" : { "date-parts" : [ [ "2010" ] ] }, "page" : "1047", "publisher" : "McGraw-Hill Higher Education", "publisher-place" : "New York", "title" : "Decision Analysis", "type" : "chapter" }, "uris" : [ "http://www.mendeley.com/documents/?uuid=9568ced7-483a-4383-bc74-3fff6333ebdd" ] } ], "mendeley" : { "formattedCitation" : "(HILLIER; LIEBERMAN, 2010)", "plainTextFormattedCitation" : "(HILLIER; LIEBERMAN, 2010)", "previouslyFormattedCitation" : "(HILLIER; LIEBERMAN, 2010)" }, "properties" : {  }, "schema" : "https://github.com/citation-style-language/schema/raw/master/csl-citation.json" }</w:instrText>
      </w:r>
      <w:r w:rsidR="006D4859">
        <w:fldChar w:fldCharType="separate"/>
      </w:r>
      <w:r w:rsidR="006D4859">
        <w:rPr>
          <w:noProof/>
        </w:rPr>
        <w:t>(HILLIER; LIEBERMAN, 2010)</w:t>
      </w:r>
      <w:r w:rsidR="006D4859">
        <w:fldChar w:fldCharType="end"/>
      </w:r>
      <w:r w:rsidR="006D4859">
        <w:t>.</w:t>
      </w:r>
      <w:r w:rsidR="006D4859">
        <w:rPr>
          <w:spacing w:val="-4"/>
        </w:rPr>
        <w:t xml:space="preserve"> A contribuição destas abordagens para a avaliação de decisões estratég</w:t>
      </w:r>
      <w:r w:rsidR="00955BAD">
        <w:rPr>
          <w:spacing w:val="-4"/>
        </w:rPr>
        <w:t>ica é significativa, pois leva a</w:t>
      </w:r>
      <w:r w:rsidR="006D4859">
        <w:rPr>
          <w:spacing w:val="-4"/>
        </w:rPr>
        <w:t xml:space="preserve"> </w:t>
      </w:r>
      <w:r w:rsidR="002E5D4F" w:rsidRPr="002E5D4F">
        <w:rPr>
          <w:rFonts w:cs="Arial"/>
        </w:rPr>
        <w:t xml:space="preserve">decisões </w:t>
      </w:r>
      <w:r w:rsidR="00955BAD" w:rsidRPr="002E5D4F">
        <w:rPr>
          <w:rFonts w:cs="Arial"/>
        </w:rPr>
        <w:t>logicamente</w:t>
      </w:r>
      <w:r w:rsidR="002E5D4F" w:rsidRPr="002E5D4F">
        <w:rPr>
          <w:rFonts w:cs="Arial"/>
        </w:rPr>
        <w:t xml:space="preserve"> consistentes</w:t>
      </w:r>
      <w:r w:rsidR="006D4859">
        <w:rPr>
          <w:rFonts w:cs="Arial"/>
        </w:rPr>
        <w:t xml:space="preserve"> com as evidências coletadas</w:t>
      </w:r>
      <w:r w:rsidR="002E5D4F" w:rsidRPr="002E5D4F">
        <w:rPr>
          <w:rFonts w:cs="Arial"/>
        </w:rPr>
        <w:t>.</w:t>
      </w:r>
      <w:r w:rsidR="004846FC">
        <w:rPr>
          <w:rFonts w:cs="Arial"/>
        </w:rPr>
        <w:t xml:space="preserve"> De fato, a racionalidade do processo de decisão estratégica foi </w:t>
      </w:r>
      <w:r w:rsidR="004846FC">
        <w:rPr>
          <w:rFonts w:cs="Arial"/>
        </w:rPr>
        <w:lastRenderedPageBreak/>
        <w:t xml:space="preserve">exaustivamente relacionada positivamente à performance das empresas, especialmente em situações de dinamismo e incerteza. </w:t>
      </w:r>
      <w:r w:rsidR="004846FC">
        <w:rPr>
          <w:rFonts w:cs="Arial"/>
        </w:rPr>
        <w:fldChar w:fldCharType="begin" w:fldLock="1"/>
      </w:r>
      <w:r w:rsidR="00810566">
        <w:rPr>
          <w:rFonts w:cs="Arial"/>
        </w:rPr>
        <w:instrText>ADDIN CSL_CITATION { "citationItems" : [ { "id" : "ITEM-1", "itemData" : { "DOI" : "10.1177/014920639502100506", "ISBN" : "01492063", "ISSN" : "0149-2063", "abstract" : "Abstract This study tests competing theories of how the relationship between rationality in strategic decision processes and firm performance may be moderated by environmental dynamism . Results, based on a survey of 101 manufacturing firms , indicate a positive ... \\n", "author" : [ { "dropping-particle" : "", "family" : "Priem", "given" : "R L", "non-dropping-particle" : "", "parse-names" : false, "suffix" : "" } ], "container-title" : "Journal of Management", "id" : "ITEM-1", "issue" : "5", "issued" : { "date-parts" : [ [ "1995" ] ] }, "page" : "913-929", "title" : "Rationality in Strategic Decision Processes, Environmental Dynamism and Firm Performance", "type" : "article-journal", "volume" : "21" }, "uris" : [ "http://www.mendeley.com/documents/?uuid=b43e67bf-f91a-4094-ad62-856886b2e972" ] } ], "mendeley" : { "formattedCitation" : "(PRIEM, 1995)", "plainTextFormattedCitation" : "(PRIEM, 1995)", "previouslyFormattedCitation" : "(PRIEM, 1995)" }, "properties" : {  }, "schema" : "https://github.com/citation-style-language/schema/raw/master/csl-citation.json" }</w:instrText>
      </w:r>
      <w:r w:rsidR="004846FC">
        <w:rPr>
          <w:rFonts w:cs="Arial"/>
        </w:rPr>
        <w:fldChar w:fldCharType="separate"/>
      </w:r>
      <w:r w:rsidR="004846FC" w:rsidRPr="004846FC">
        <w:rPr>
          <w:rFonts w:cs="Arial"/>
          <w:noProof/>
        </w:rPr>
        <w:t>(PRIEM, 1995)</w:t>
      </w:r>
      <w:r w:rsidR="004846FC">
        <w:rPr>
          <w:rFonts w:cs="Arial"/>
        </w:rPr>
        <w:fldChar w:fldCharType="end"/>
      </w:r>
      <w:r w:rsidR="004846FC">
        <w:rPr>
          <w:rFonts w:cs="Arial"/>
        </w:rPr>
        <w:t>.</w:t>
      </w:r>
    </w:p>
    <w:p w14:paraId="16160164" w14:textId="63C58A6A" w:rsidR="002E5D4F" w:rsidRPr="002E5D4F" w:rsidRDefault="002E5D4F" w:rsidP="002E5D4F">
      <w:pPr>
        <w:rPr>
          <w:rFonts w:cs="Arial"/>
        </w:rPr>
      </w:pPr>
      <w:r w:rsidRPr="002E5D4F">
        <w:rPr>
          <w:rFonts w:cs="Arial"/>
        </w:rPr>
        <w:t>No entanto,</w:t>
      </w:r>
      <w:r w:rsidR="006D4859">
        <w:rPr>
          <w:rFonts w:cs="Arial"/>
        </w:rPr>
        <w:t xml:space="preserve"> quando as conclusões da avaliação são sensíveis às incertezas, estas abordagens podem levar os</w:t>
      </w:r>
      <w:r w:rsidR="004846FC">
        <w:rPr>
          <w:rFonts w:cs="Arial"/>
        </w:rPr>
        <w:t xml:space="preserve"> decisores</w:t>
      </w:r>
      <w:r w:rsidR="006D4859">
        <w:rPr>
          <w:rFonts w:cs="Arial"/>
        </w:rPr>
        <w:t xml:space="preserve"> </w:t>
      </w:r>
      <w:r w:rsidR="004846FC">
        <w:rPr>
          <w:rFonts w:cs="Arial"/>
        </w:rPr>
        <w:t>a</w:t>
      </w:r>
      <w:r w:rsidR="006D4859">
        <w:rPr>
          <w:rFonts w:cs="Arial"/>
        </w:rPr>
        <w:t xml:space="preserve"> subestimar as incertezas em favor de suas opiniões. </w:t>
      </w:r>
      <w:r w:rsidR="006D4859">
        <w:rPr>
          <w:rFonts w:cs="Arial"/>
        </w:rPr>
        <w:fldChar w:fldCharType="begin" w:fldLock="1"/>
      </w:r>
      <w:r w:rsidR="00810566">
        <w:rPr>
          <w:rFonts w:cs="Arial"/>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sidR="006D4859">
        <w:rPr>
          <w:rFonts w:cs="Arial"/>
        </w:rPr>
        <w:fldChar w:fldCharType="separate"/>
      </w:r>
      <w:r w:rsidR="006D4859" w:rsidRPr="006D4859">
        <w:rPr>
          <w:rFonts w:cs="Arial"/>
          <w:noProof/>
        </w:rPr>
        <w:t>(LEMPERT; POPPER; BANKES, 2003)</w:t>
      </w:r>
      <w:r w:rsidR="006D4859">
        <w:rPr>
          <w:rFonts w:cs="Arial"/>
        </w:rPr>
        <w:fldChar w:fldCharType="end"/>
      </w:r>
      <w:r w:rsidR="006D4859">
        <w:rPr>
          <w:rFonts w:cs="Arial"/>
        </w:rPr>
        <w:t>.</w:t>
      </w:r>
      <w:r w:rsidR="00566AA7">
        <w:rPr>
          <w:rFonts w:cs="Arial"/>
        </w:rPr>
        <w:t xml:space="preserve"> Estes vieses podem impactar especialmente decisões estratégicas. </w:t>
      </w:r>
      <w:r w:rsidR="00566AA7">
        <w:rPr>
          <w:rFonts w:cs="Arial"/>
        </w:rPr>
        <w:fldChar w:fldCharType="begin" w:fldLock="1"/>
      </w:r>
      <w:r w:rsidR="00810566">
        <w:rPr>
          <w:rFonts w:cs="Arial"/>
        </w:rPr>
        <w:instrText>ADDIN CSL_CITATION { "citationItems" : [ { "id" : "ITEM-1", "itemData" : { "DOI" : "10.1002/smj.4250050204", "ISSN" : "01432095", "abstract" : "Subjective judgements by planners and managers are a major component in the process of strategic planning. If such judgements are faulty, efforts at better strategic plans are likely to be misdirected. Thispaper discusses those biases which appear common to both managers and planners when they make judgements about risk. Implications of biased judgement are discussed in a planning context. Although we still do not know the best ways to elicit\\njudgements, the paper concludes with a discussion of subjective sensitivity analysis which appears to offer some hope.", "author" : [ { "dropping-particle" : "", "family" : "Barnes", "given" : "James H.", "non-dropping-particle" : "", "parse-names" : false, "suffix" : "" } ], "container-title" : "Strategic Management Journal", "id" : "ITEM-1", "issue" : "2", "issued" : { "date-parts" : [ [ "1984", "4" ] ] }, "page" : "129-137", "title" : "Cognitive biases and their impact on strategic planning", "type" : "article-journal", "volume" : "5" }, "uris" : [ "http://www.mendeley.com/documents/?uuid=1949703a-d02b-4bff-8283-90715f8dc289" ] } ], "mendeley" : { "formattedCitation" : "(BARNES, 1984)", "plainTextFormattedCitation" : "(BARNES, 1984)", "previouslyFormattedCitation" : "(BARNES, 1984)" }, "properties" : {  }, "schema" : "https://github.com/citation-style-language/schema/raw/master/csl-citation.json" }</w:instrText>
      </w:r>
      <w:r w:rsidR="00566AA7">
        <w:rPr>
          <w:rFonts w:cs="Arial"/>
        </w:rPr>
        <w:fldChar w:fldCharType="separate"/>
      </w:r>
      <w:r w:rsidR="00566AA7" w:rsidRPr="00566AA7">
        <w:rPr>
          <w:rFonts w:cs="Arial"/>
          <w:noProof/>
        </w:rPr>
        <w:t>(BARNES, 1984)</w:t>
      </w:r>
      <w:r w:rsidR="00566AA7">
        <w:rPr>
          <w:rFonts w:cs="Arial"/>
        </w:rPr>
        <w:fldChar w:fldCharType="end"/>
      </w:r>
      <w:r w:rsidR="00566AA7">
        <w:rPr>
          <w:rFonts w:cs="Arial"/>
        </w:rPr>
        <w:t>.</w:t>
      </w:r>
      <w:r w:rsidR="0023318E">
        <w:rPr>
          <w:rFonts w:cs="Arial"/>
        </w:rPr>
        <w:t xml:space="preserve"> </w:t>
      </w:r>
      <w:r w:rsidR="00C33A01">
        <w:rPr>
          <w:rFonts w:cs="Arial"/>
        </w:rPr>
        <w:t>Este trabalho procura limitar o impacto destes vieses postergando a avaliação de probabilidades</w:t>
      </w:r>
      <w:r w:rsidR="00955BAD">
        <w:rPr>
          <w:rFonts w:cs="Arial"/>
        </w:rPr>
        <w:t xml:space="preserve"> para a última etapa da análise, porém sustenta-se sobre a estrutura desta análise quanto à consideração simultânea de diferentes futuros.</w:t>
      </w:r>
    </w:p>
    <w:p w14:paraId="41E7C36A" w14:textId="5A08E443" w:rsidR="0094491A" w:rsidRDefault="0094491A" w:rsidP="0094491A">
      <w:r>
        <w:t xml:space="preserve">Questionando a utilidade e efetividade das abordagens até então existentes em situações de incerteza, uma nova vertente emergiu: As abordagens de Planejamento por Cenários. </w:t>
      </w:r>
      <w:r>
        <w:fldChar w:fldCharType="begin" w:fldLock="1"/>
      </w:r>
      <w:r w:rsidR="00810566">
        <w:instrText>ADDIN CSL_CITATION { "citationItems" : [ { "id" : "ITEM-1", "itemData" : { "author" : [ { "dropping-particle" : "", "family" : "Schoemaker", "given" : "P J", "non-dropping-particle" : "", "parse-names" : false, "suffix" : "" } ], "container-title" : "Sloan management review", "id" : "ITEM-1", "issue" : "2", "issued" : { "date-parts" : [ [ "1995" ] ] }, "page" : "25", "title" : "Scenario planning: a tool for strategic thinking", "type" : "article-journal", "volume" : "36" }, "uris" : [ "http://www.mendeley.com/documents/?uuid=25ac4895-745e-462d-b4f3-234a77dd1e7d" ] }, { "id" : "ITEM-2", "itemData" : { "author" : [ { "dropping-particle" : "", "family" : "Wack", "given" : "Pierre", "non-dropping-particle" : "", "parse-names" : false, "suffix" : "" } ], "container-title" : "Harvard Business Review", "id" : "ITEM-2", "issue" : "85516", "issued" : { "date-parts" : [ [ "1985" ] ] }, "title" : "Scenarios: Uncharted Waters Ahead", "type" : "article-journal" }, "uris" : [ "http://www.mendeley.com/documents/?uuid=ce00b288-8dc3-4ab0-9326-7364fef01252" ] } ], "mendeley" : { "formattedCitation" : "(SCHOEMAKER, 1995; WACK, 1985)", "plainTextFormattedCitation" : "(SCHOEMAKER, 1995; WACK, 1985)", "previouslyFormattedCitation" : "(SCHOEMAKER, 1995; WACK, 1985)" }, "properties" : {  }, "schema" : "https://github.com/citation-style-language/schema/raw/master/csl-citation.json" }</w:instrText>
      </w:r>
      <w:r>
        <w:fldChar w:fldCharType="separate"/>
      </w:r>
      <w:r>
        <w:rPr>
          <w:noProof/>
        </w:rPr>
        <w:t>(SCHOEMAKER, 1995; WACK, 1985)</w:t>
      </w:r>
      <w:r>
        <w:fldChar w:fldCharType="end"/>
      </w:r>
      <w:r>
        <w:t xml:space="preserve">. Tal abordagem propôs uma maneira </w:t>
      </w:r>
      <w:r w:rsidR="000D5D72">
        <w:t xml:space="preserve">distinta </w:t>
      </w:r>
      <w:r>
        <w:t xml:space="preserve">de conduzir a avaliação de inciativas estratégicas. Ao invés de prever o futuro, tal abordagem propõe a avaliação de diferentes futuros plausíveis, e suas implicações para as estratégias atuais. </w:t>
      </w:r>
      <w:r>
        <w:fldChar w:fldCharType="begin" w:fldLock="1"/>
      </w:r>
      <w:r w:rsidR="00810566">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"uris" : [ "http://www.mendeley.com/documents/?uuid=ce00b288-8dc3-4ab0-9326-7364fef01252" ] } ], "mendeley" : { "formattedCitation" : "(WACK, 1985)", "plainTextFormattedCitation" : "(WACK, 1985)", "previouslyFormattedCitation" : "(WACK, 1985)" }, "properties" : {  }, "schema" : "https://github.com/citation-style-language/schema/raw/master/csl-citation.json" }</w:instrText>
      </w:r>
      <w:r>
        <w:fldChar w:fldCharType="separate"/>
      </w:r>
      <w:r>
        <w:rPr>
          <w:noProof/>
        </w:rPr>
        <w:t>(WACK, 1985)</w:t>
      </w:r>
      <w:r>
        <w:fldChar w:fldCharType="end"/>
      </w:r>
      <w:r>
        <w:t xml:space="preserve">. Tal abordagem rapidamente tornou-se popular no âmbito do planejamento estratégico, desenvolvendo diferentes vertentes de aplicação. </w:t>
      </w:r>
      <w:r>
        <w:fldChar w:fldCharType="begin" w:fldLock="1"/>
      </w:r>
      <w:r w:rsidR="00810566">
        <w:instrText>ADDIN CSL_CITATION { "citationItems" : [ { "id" : "ITEM-1", "itemData" : { "DOI" : "10.1016/j.futures.2005.01.003", "ISBN" : "0016-3287", "ISSN" : "00163287", "abstract" : "Scenario Planning has been around for more than 30 years and during this period a multitude of techniques and methodologies have developed, resulting in what has been described as a 'methodological chaos' which is unlikely to disappear in the near future (A. Martelli, Scenario building and scenario planning: State of the art and prospects of evolution, Futures Research Quarterly Summer (2001)). This is reflected in the fact that literature reveals an abundance of different and at times contradictory definitions, characteristics, principles and methodological ideas about scenarios. It has been suggested that a pressing need for the future of scenarios is amongst other things, to resolve the confusion over 'the definitions and methods of scenarios'. This paper makes a beginning at this need by tracing the origins and growth of scenarios and the subsequent evolution of the various methodologies; a classification of the methodologies into three main schools of techniques is given and the salient features of these schools are compared and contrasted. ?? 2005 Elsevier Ltd. All rights reserved.", "author" : [ { "dropping-particle" : "", "family" : "Bradfield", "given" : "Ron", "non-dropping-particle" : "", "parse-names" : false, "suffix" : "" }, { "dropping-particle" : "", "family" : "Wright", "given" : "George", "non-dropping-particle" : "", "parse-names" : false, "suffix" : "" }, { "dropping-particle" : "", "family" : "Burt", "given" : "George", "non-dropping-particle" : "", "parse-names" : false, "suffix" : "" }, { "dropping-particle" : "", "family" : "Cairns", "given" : "George", "non-dropping-particle" : "", "parse-names" : false, "suffix" : "" }, { "dropping-particle" : "", "family" : "Heijden", "given" : "Kees", "non-dropping-particle" : "Van Der", "parse-names" : false, "suffix" : "" } ], "container-title" : "Futures", "id" : "ITEM-1", "issue" : "8", "issued" : { "date-parts" : [ [ "2005" ] ] }, "page" : "795-812", "title" : "The origins and evolution of scenario techniques in long range business planning", "type" : "article-journal", "volume" : "37" }, "uris" : [ "http://www.mendeley.com/documents/?uuid=a8ed13e8-77ea-4452-83e8-0bd160e680b1" ] } ], "mendeley" : { "formattedCitation" : "(BRADFIELD et al., 2005)", "plainTextFormattedCitation" : "(BRADFIELD et al., 2005)", "previouslyFormattedCitation" : "(BRADFIELD et al., 2005)" }, "properties" : {  }, "schema" : "https://github.com/citation-style-language/schema/raw/master/csl-citation.json" }</w:instrText>
      </w:r>
      <w:r>
        <w:fldChar w:fldCharType="separate"/>
      </w:r>
      <w:r>
        <w:rPr>
          <w:noProof/>
        </w:rPr>
        <w:t>(BRADFIELD et al., 2005)</w:t>
      </w:r>
      <w:r>
        <w:fldChar w:fldCharType="end"/>
      </w:r>
      <w:r>
        <w:t xml:space="preserve">. De fato, tal capilaridade é nítida ao notar-se que existem ao menos 23 diferentes variações de abordagens orientadas a cenários. </w:t>
      </w:r>
      <w:r>
        <w:fldChar w:fldCharType="begin" w:fldLock="1"/>
      </w:r>
      <w:r w:rsidR="00810566">
        <w:instrText>ADDIN CSL_CITATION { "citationItems" : [ { "id" : "ITEM-1", "itemData" : { "DOI" : "10.1108/14636680710727516", "ISBN" : "1463-6689", "ISSN" : "1463-6689", "PMID" : "24918825", "abstract" : "The paper aims to review all the techniques for developing scenarios that have appeared in the literature, along with comments on their utility, strengths and weaknesses. Design/methodology/approach - The study was carried out through an electronic search using internet search engines and online databases and indexes. Findings - The paper finds eight categories of techniques that include a total of 23 variations used to develop scenarios. There are descriptions and evaluations for each. Practical implications - Futurists can use this list to broaden their repertoire of scenario techniques. Originality/value - Scenario development is the stock-in-trade of futures studies, but no catalog of the techniques used has yet been published. This list is the start at developing a consensus list of techniques that can be refined as the field matures", "author" : [ { "dropping-particle" : "", "family" : "Bishop", "given" : "Peter", "non-dropping-particle" : "", "parse-names" : false, "suffix" : "" }, { "dropping-particle" : "", "family" : "Hines", "given" : "Andy", "non-dropping-particle" : "", "parse-names" : false, "suffix" : "" }, { "dropping-particle" : "", "family" : "Collins", "given" : "Terry", "non-dropping-particle" : "", "parse-names" : false, "suffix" : "" } ], "container-title" : "Foresight : the Journal of Futures Studies, Strategic Thinking and Policy", "id" : "ITEM-1", "issue" : "1", "issued" : { "date-parts" : [ [ "2007" ] ] }, "page" : "5-25", "title" : "The current state of scenario development: an overview of techniques", "type" : "article-journal", "volume" : "9" }, "uris" : [ "http://www.mendeley.com/documents/?uuid=f1b2c475-5e89-40b8-8e0a-e5db9179541d" ] } ], "mendeley" : { "formattedCitation" : "(BISHOP; HINES; COLLINS, 2007)", "plainTextFormattedCitation" : "(BISHOP; HINES; COLLINS, 2007)", "previouslyFormattedCitation" : "(BISHOP; HINES; COLLINS, 2007)" }, "properties" : {  }, "schema" : "https://github.com/citation-style-language/schema/raw/master/csl-citation.json" }</w:instrText>
      </w:r>
      <w:r>
        <w:fldChar w:fldCharType="separate"/>
      </w:r>
      <w:r>
        <w:rPr>
          <w:noProof/>
        </w:rPr>
        <w:t>(BISHOP; HINES; COLLINS, 2007)</w:t>
      </w:r>
      <w:r>
        <w:fldChar w:fldCharType="end"/>
      </w:r>
      <w:r>
        <w:t>.</w:t>
      </w:r>
    </w:p>
    <w:p w14:paraId="1263855D" w14:textId="59580D05" w:rsidR="00DB3F45" w:rsidRDefault="0094491A" w:rsidP="0094491A">
      <w:pPr>
        <w:rPr>
          <w:spacing w:val="-4"/>
        </w:rPr>
      </w:pPr>
      <w:r>
        <w:rPr>
          <w:spacing w:val="-4"/>
        </w:rPr>
        <w:t xml:space="preserve">Ainda que contribua abrindo o leque de futuros considerados em um planejamento, a metodologia de cenários apresenta fraquezas importantes para as decisões estratégicas. Em primeiro lugar a escolha de qualquer pequeno número de cenários para representar um futuro complexo será inevitavelmente arbitrária. Em segundo lugar, a abordagem de cenários não fornece uma maneira sistemática de comparar estratégias alternativas </w:t>
      </w:r>
      <w:r>
        <w:rPr>
          <w:spacing w:val="-4"/>
        </w:rPr>
        <w:fldChar w:fldCharType="begin" w:fldLock="1"/>
      </w:r>
      <w:r w:rsidR="00810566">
        <w:rPr>
          <w:spacing w:val="-4"/>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"id" : "ITEM-2",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"ITEM-2", "issue" : "1", "issued" : { "date-parts" : [ [ "2007" ] ] }, "page" : "73-85", "title" : "A new analytic method for finding policy-relevant scenarios", "type" : "article-journal", "volume" : "17" }, "uris" : [ "http://www.mendeley.com/documents/?uuid=37690120-ada9-4435-85f5-a814ba10acb3" ] } ], "mendeley" : { "formattedCitation" : "(GROVES; LEMPERT, 2007; LEMPERT; POPPER; BANKES, 2003)", "plainTextFormattedCitation" : "(GROVES; LEMPERT, 2007; LEMPERT; POPPER; BANKES, 2003)", "previouslyFormattedCitation" : "(GROVES; LEMPERT, 2007; LEMPERT; POPPER; BANKES, 2003)" }, "properties" : {  }, "schema" : "https://github.com/citation-style-language/schema/raw/master/csl-citation.json" }</w:instrText>
      </w:r>
      <w:r>
        <w:rPr>
          <w:spacing w:val="-4"/>
        </w:rPr>
        <w:fldChar w:fldCharType="separate"/>
      </w:r>
      <w:r>
        <w:rPr>
          <w:noProof/>
          <w:spacing w:val="-4"/>
        </w:rPr>
        <w:t>(GROVES; LEMPERT, 2007; LEMPERT; POPPER; BANKES, 2003)</w:t>
      </w:r>
      <w:r>
        <w:rPr>
          <w:spacing w:val="-4"/>
        </w:rPr>
        <w:fldChar w:fldCharType="end"/>
      </w:r>
      <w:r>
        <w:rPr>
          <w:spacing w:val="-4"/>
        </w:rPr>
        <w:t xml:space="preserve">. Este trabalho procura superar estas limitações empregando algoritmos para a descoberta de cenários </w:t>
      </w:r>
      <w:r>
        <w:rPr>
          <w:spacing w:val="-4"/>
        </w:rPr>
        <w:fldChar w:fldCharType="begin" w:fldLock="1"/>
      </w:r>
      <w:r w:rsidR="00810566">
        <w:rPr>
          <w:spacing w:val="-4"/>
        </w:rPr>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Pr>
          <w:spacing w:val="-4"/>
        </w:rPr>
        <w:fldChar w:fldCharType="separate"/>
      </w:r>
      <w:r w:rsidRPr="0094491A">
        <w:rPr>
          <w:noProof/>
          <w:spacing w:val="-4"/>
        </w:rPr>
        <w:t>(BRYANT; LEMPERT, 2010)</w:t>
      </w:r>
      <w:r>
        <w:rPr>
          <w:spacing w:val="-4"/>
        </w:rPr>
        <w:fldChar w:fldCharType="end"/>
      </w:r>
      <w:r w:rsidR="00DB3F45">
        <w:rPr>
          <w:spacing w:val="-4"/>
        </w:rPr>
        <w:t xml:space="preserve">. </w:t>
      </w:r>
    </w:p>
    <w:p w14:paraId="1E6D5C67" w14:textId="47385786" w:rsidR="00DB3F45" w:rsidRPr="00DB3F45" w:rsidRDefault="00DB3F45" w:rsidP="00DB3F45">
      <w:pPr>
        <w:rPr>
          <w:spacing w:val="-4"/>
        </w:rPr>
      </w:pPr>
      <w:r>
        <w:rPr>
          <w:spacing w:val="-4"/>
        </w:rPr>
        <w:t xml:space="preserve">O </w:t>
      </w:r>
      <w:r>
        <w:rPr>
          <w:spacing w:val="-4"/>
        </w:rPr>
        <w:fldChar w:fldCharType="begin"/>
      </w:r>
      <w:r>
        <w:rPr>
          <w:spacing w:val="-4"/>
        </w:rPr>
        <w:instrText xml:space="preserve"> REF _Ref481572021 \h </w:instrText>
      </w:r>
      <w:r>
        <w:rPr>
          <w:spacing w:val="-4"/>
        </w:rPr>
      </w:r>
      <w:r>
        <w:rPr>
          <w:spacing w:val="-4"/>
        </w:rPr>
        <w:fldChar w:fldCharType="separate"/>
      </w:r>
      <w:r w:rsidR="005E035C">
        <w:t xml:space="preserve">Quadro </w:t>
      </w:r>
      <w:r w:rsidR="005E035C">
        <w:rPr>
          <w:noProof/>
        </w:rPr>
        <w:t>2</w:t>
      </w:r>
      <w:r>
        <w:rPr>
          <w:spacing w:val="-4"/>
        </w:rPr>
        <w:fldChar w:fldCharType="end"/>
      </w:r>
      <w:r>
        <w:rPr>
          <w:spacing w:val="-4"/>
        </w:rPr>
        <w:t xml:space="preserve"> sintetiza os argumentos apresentados por este trabalho, os quais justificam a necessidade melhorar a avaliação de decisões estratégicas sob incerteza. </w:t>
      </w:r>
    </w:p>
    <w:p w14:paraId="647EACA3" w14:textId="77777777" w:rsidR="00DB3F45" w:rsidRDefault="00DB3F45" w:rsidP="00DB3F45">
      <w:pPr>
        <w:rPr>
          <w:rFonts w:cs="Arial"/>
        </w:rPr>
      </w:pPr>
    </w:p>
    <w:p w14:paraId="6AB1E585" w14:textId="77777777" w:rsidR="00DB3F45" w:rsidRDefault="00DB3F45" w:rsidP="00DB3F45">
      <w:pPr>
        <w:rPr>
          <w:rFonts w:cs="Arial"/>
        </w:rPr>
        <w:sectPr w:rsidR="00DB3F45" w:rsidSect="001F56FA">
          <w:footnotePr>
            <w:numRestart w:val="eachSect"/>
          </w:footnotePr>
          <w:pgSz w:w="11906" w:h="16838" w:code="9"/>
          <w:pgMar w:top="1701" w:right="1134" w:bottom="1134" w:left="1701" w:header="1134" w:footer="709" w:gutter="0"/>
          <w:cols w:space="708"/>
          <w:docGrid w:linePitch="360"/>
        </w:sectPr>
      </w:pPr>
    </w:p>
    <w:p w14:paraId="45BF0645" w14:textId="3D670342" w:rsidR="00DB3F45" w:rsidRDefault="00DB3F45" w:rsidP="00DB3F45">
      <w:pPr>
        <w:pStyle w:val="Legenda"/>
      </w:pPr>
      <w:bookmarkStart w:id="22" w:name="_Ref481572021"/>
      <w:bookmarkStart w:id="23" w:name="_Toc482263852"/>
      <w:r>
        <w:lastRenderedPageBreak/>
        <w:t xml:space="preserve">Quadro </w:t>
      </w:r>
      <w:fldSimple w:instr=" SEQ Quadro \* ARABIC ">
        <w:r w:rsidR="005D403B">
          <w:rPr>
            <w:noProof/>
          </w:rPr>
          <w:t>2</w:t>
        </w:r>
      </w:fldSimple>
      <w:bookmarkEnd w:id="22"/>
      <w:r>
        <w:t xml:space="preserve"> – Abordagens para Avaliação de Decisões Estratégicas e suas Fragilidades</w:t>
      </w:r>
      <w:bookmarkEnd w:id="23"/>
    </w:p>
    <w:tbl>
      <w:tblPr>
        <w:tblW w:w="1360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560"/>
        <w:gridCol w:w="2546"/>
        <w:gridCol w:w="1701"/>
        <w:gridCol w:w="2268"/>
        <w:gridCol w:w="2552"/>
        <w:gridCol w:w="2976"/>
      </w:tblGrid>
      <w:tr w:rsidR="00DB3F45" w:rsidRPr="005269F5" w14:paraId="4D352B3B" w14:textId="77777777" w:rsidTr="00EA08C2">
        <w:trPr>
          <w:trHeight w:val="900"/>
        </w:trPr>
        <w:tc>
          <w:tcPr>
            <w:tcW w:w="1560" w:type="dxa"/>
            <w:shd w:val="clear" w:color="auto" w:fill="auto"/>
            <w:vAlign w:val="center"/>
            <w:hideMark/>
          </w:tcPr>
          <w:p w14:paraId="4C604E92" w14:textId="77777777" w:rsidR="00DB3F45" w:rsidRPr="005269F5" w:rsidRDefault="00DB3F45" w:rsidP="00EA08C2">
            <w:pPr>
              <w:autoSpaceDE/>
              <w:autoSpaceDN/>
              <w:adjustRightInd/>
              <w:spacing w:line="240" w:lineRule="auto"/>
              <w:ind w:firstLine="0"/>
              <w:jc w:val="left"/>
              <w:rPr>
                <w:rFonts w:cs="Arial"/>
                <w:b/>
                <w:bCs/>
                <w:color w:val="000000"/>
                <w:sz w:val="20"/>
                <w:szCs w:val="22"/>
              </w:rPr>
            </w:pPr>
            <w:r w:rsidRPr="005269F5">
              <w:rPr>
                <w:rFonts w:cs="Arial"/>
                <w:b/>
                <w:bCs/>
                <w:color w:val="000000"/>
                <w:sz w:val="20"/>
                <w:szCs w:val="22"/>
              </w:rPr>
              <w:t>Abordage</w:t>
            </w:r>
            <w:r>
              <w:rPr>
                <w:rFonts w:cs="Arial"/>
                <w:b/>
                <w:bCs/>
                <w:color w:val="000000"/>
                <w:sz w:val="20"/>
                <w:szCs w:val="22"/>
              </w:rPr>
              <w:t>ns</w:t>
            </w:r>
          </w:p>
        </w:tc>
        <w:tc>
          <w:tcPr>
            <w:tcW w:w="2546" w:type="dxa"/>
            <w:shd w:val="clear" w:color="auto" w:fill="auto"/>
            <w:vAlign w:val="center"/>
            <w:hideMark/>
          </w:tcPr>
          <w:p w14:paraId="25B31826" w14:textId="77777777" w:rsidR="00DB3F45" w:rsidRPr="005269F5" w:rsidRDefault="00DB3F45" w:rsidP="00EA08C2">
            <w:pPr>
              <w:autoSpaceDE/>
              <w:autoSpaceDN/>
              <w:adjustRightInd/>
              <w:spacing w:line="240" w:lineRule="auto"/>
              <w:ind w:firstLine="0"/>
              <w:jc w:val="left"/>
              <w:rPr>
                <w:rFonts w:cs="Arial"/>
                <w:b/>
                <w:bCs/>
                <w:color w:val="000000"/>
                <w:sz w:val="20"/>
                <w:szCs w:val="22"/>
              </w:rPr>
            </w:pPr>
            <w:r w:rsidRPr="005269F5">
              <w:rPr>
                <w:rFonts w:cs="Arial"/>
                <w:b/>
                <w:bCs/>
                <w:color w:val="000000"/>
                <w:sz w:val="20"/>
                <w:szCs w:val="22"/>
              </w:rPr>
              <w:t>Contribuições para a Avaliação de Decisões Estratégicas</w:t>
            </w:r>
          </w:p>
        </w:tc>
        <w:tc>
          <w:tcPr>
            <w:tcW w:w="1701" w:type="dxa"/>
            <w:shd w:val="clear" w:color="auto" w:fill="auto"/>
            <w:vAlign w:val="center"/>
            <w:hideMark/>
          </w:tcPr>
          <w:p w14:paraId="62B22CDD" w14:textId="77777777" w:rsidR="00DB3F45" w:rsidRPr="005269F5" w:rsidRDefault="00DB3F45" w:rsidP="00EA08C2">
            <w:pPr>
              <w:autoSpaceDE/>
              <w:autoSpaceDN/>
              <w:adjustRightInd/>
              <w:spacing w:line="240" w:lineRule="auto"/>
              <w:ind w:firstLine="0"/>
              <w:jc w:val="left"/>
              <w:rPr>
                <w:rFonts w:cs="Arial"/>
                <w:b/>
                <w:bCs/>
                <w:color w:val="000000"/>
                <w:sz w:val="20"/>
                <w:szCs w:val="22"/>
              </w:rPr>
            </w:pPr>
            <w:r w:rsidRPr="005269F5">
              <w:rPr>
                <w:rFonts w:cs="Arial"/>
                <w:b/>
                <w:bCs/>
                <w:color w:val="000000"/>
                <w:sz w:val="20"/>
                <w:szCs w:val="22"/>
              </w:rPr>
              <w:t>Fragilidades sob Incerteza Profunda</w:t>
            </w:r>
          </w:p>
        </w:tc>
        <w:tc>
          <w:tcPr>
            <w:tcW w:w="2268" w:type="dxa"/>
            <w:shd w:val="clear" w:color="auto" w:fill="auto"/>
            <w:vAlign w:val="center"/>
            <w:hideMark/>
          </w:tcPr>
          <w:p w14:paraId="687009ED" w14:textId="77777777" w:rsidR="00DB3F45" w:rsidRPr="005269F5" w:rsidRDefault="00DB3F45" w:rsidP="00EA08C2">
            <w:pPr>
              <w:autoSpaceDE/>
              <w:autoSpaceDN/>
              <w:adjustRightInd/>
              <w:spacing w:line="240" w:lineRule="auto"/>
              <w:ind w:firstLine="0"/>
              <w:jc w:val="left"/>
              <w:rPr>
                <w:rFonts w:cs="Arial"/>
                <w:b/>
                <w:bCs/>
                <w:color w:val="000000"/>
                <w:sz w:val="20"/>
                <w:szCs w:val="22"/>
              </w:rPr>
            </w:pPr>
            <w:r w:rsidRPr="005269F5">
              <w:rPr>
                <w:rFonts w:cs="Arial"/>
                <w:b/>
                <w:bCs/>
                <w:color w:val="000000"/>
                <w:sz w:val="20"/>
                <w:szCs w:val="22"/>
              </w:rPr>
              <w:t>Fatores Agravantes</w:t>
            </w:r>
          </w:p>
        </w:tc>
        <w:tc>
          <w:tcPr>
            <w:tcW w:w="2552" w:type="dxa"/>
            <w:shd w:val="clear" w:color="auto" w:fill="auto"/>
            <w:vAlign w:val="center"/>
            <w:hideMark/>
          </w:tcPr>
          <w:p w14:paraId="2D39BBAA" w14:textId="77777777" w:rsidR="00DB3F45" w:rsidRPr="005269F5" w:rsidRDefault="00DB3F45" w:rsidP="00EA08C2">
            <w:pPr>
              <w:autoSpaceDE/>
              <w:autoSpaceDN/>
              <w:adjustRightInd/>
              <w:spacing w:line="240" w:lineRule="auto"/>
              <w:ind w:firstLine="0"/>
              <w:jc w:val="left"/>
              <w:rPr>
                <w:rFonts w:cs="Arial"/>
                <w:b/>
                <w:bCs/>
                <w:color w:val="000000"/>
                <w:sz w:val="20"/>
                <w:szCs w:val="22"/>
              </w:rPr>
            </w:pPr>
            <w:r w:rsidRPr="005269F5">
              <w:rPr>
                <w:rFonts w:cs="Arial"/>
                <w:b/>
                <w:bCs/>
                <w:color w:val="000000"/>
                <w:sz w:val="20"/>
                <w:szCs w:val="22"/>
              </w:rPr>
              <w:t>Implicações para a Avaliação de Decisões Estratégicas</w:t>
            </w:r>
          </w:p>
        </w:tc>
        <w:tc>
          <w:tcPr>
            <w:tcW w:w="2976" w:type="dxa"/>
            <w:shd w:val="clear" w:color="auto" w:fill="auto"/>
            <w:vAlign w:val="center"/>
            <w:hideMark/>
          </w:tcPr>
          <w:p w14:paraId="1AE1382F" w14:textId="77777777" w:rsidR="00DB3F45" w:rsidRPr="005269F5" w:rsidRDefault="00DB3F45" w:rsidP="00EA08C2">
            <w:pPr>
              <w:autoSpaceDE/>
              <w:autoSpaceDN/>
              <w:adjustRightInd/>
              <w:spacing w:line="240" w:lineRule="auto"/>
              <w:ind w:firstLine="0"/>
              <w:jc w:val="left"/>
              <w:rPr>
                <w:rFonts w:cs="Arial"/>
                <w:b/>
                <w:bCs/>
                <w:color w:val="000000"/>
                <w:sz w:val="20"/>
                <w:szCs w:val="22"/>
              </w:rPr>
            </w:pPr>
            <w:r w:rsidRPr="005269F5">
              <w:rPr>
                <w:rFonts w:cs="Arial"/>
                <w:b/>
                <w:bCs/>
                <w:color w:val="000000"/>
                <w:sz w:val="20"/>
                <w:szCs w:val="22"/>
              </w:rPr>
              <w:t xml:space="preserve">Como </w:t>
            </w:r>
            <w:r>
              <w:rPr>
                <w:rFonts w:cs="Arial"/>
                <w:b/>
                <w:bCs/>
                <w:color w:val="000000"/>
                <w:sz w:val="20"/>
                <w:szCs w:val="22"/>
              </w:rPr>
              <w:t xml:space="preserve">as </w:t>
            </w:r>
            <w:r w:rsidRPr="005269F5">
              <w:rPr>
                <w:rFonts w:cs="Arial"/>
                <w:b/>
                <w:bCs/>
                <w:color w:val="000000"/>
                <w:sz w:val="20"/>
                <w:szCs w:val="22"/>
              </w:rPr>
              <w:t xml:space="preserve">Fragilidades </w:t>
            </w:r>
            <w:r>
              <w:rPr>
                <w:rFonts w:cs="Arial"/>
                <w:b/>
                <w:bCs/>
                <w:color w:val="000000"/>
                <w:sz w:val="20"/>
                <w:szCs w:val="22"/>
              </w:rPr>
              <w:t>serão endereçadas neste trabalho</w:t>
            </w:r>
          </w:p>
        </w:tc>
      </w:tr>
      <w:tr w:rsidR="00DB3F45" w:rsidRPr="005269F5" w14:paraId="59ACB87E" w14:textId="77777777" w:rsidTr="00EA08C2">
        <w:trPr>
          <w:trHeight w:val="1502"/>
        </w:trPr>
        <w:tc>
          <w:tcPr>
            <w:tcW w:w="1560" w:type="dxa"/>
            <w:shd w:val="clear" w:color="auto" w:fill="auto"/>
            <w:vAlign w:val="center"/>
            <w:hideMark/>
          </w:tcPr>
          <w:p w14:paraId="0BC84D34"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Simulação Computacional</w:t>
            </w:r>
          </w:p>
        </w:tc>
        <w:tc>
          <w:tcPr>
            <w:tcW w:w="2546" w:type="dxa"/>
            <w:shd w:val="clear" w:color="auto" w:fill="auto"/>
            <w:vAlign w:val="center"/>
            <w:hideMark/>
          </w:tcPr>
          <w:p w14:paraId="1E468468"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Modelos computacionais fornecem um meio metódico para indicar como mudanças em um ponto do sistema podem impactar mudanças em outras partes, desviando-se do passado.</w:t>
            </w:r>
          </w:p>
        </w:tc>
        <w:tc>
          <w:tcPr>
            <w:tcW w:w="1701" w:type="dxa"/>
            <w:shd w:val="clear" w:color="auto" w:fill="auto"/>
            <w:vAlign w:val="center"/>
            <w:hideMark/>
          </w:tcPr>
          <w:p w14:paraId="12524C52"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Modelos são formados a partir de dados sobre o passado e pressupostos, que podem ser falhos.</w:t>
            </w:r>
          </w:p>
        </w:tc>
        <w:tc>
          <w:tcPr>
            <w:tcW w:w="2268" w:type="dxa"/>
            <w:shd w:val="clear" w:color="auto" w:fill="auto"/>
            <w:vAlign w:val="center"/>
            <w:hideMark/>
          </w:tcPr>
          <w:p w14:paraId="7A46A4A7"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Modelos de Simulação podem ser confundidos com artefatos de predição, levando a decisões equivocadas.</w:t>
            </w:r>
          </w:p>
        </w:tc>
        <w:tc>
          <w:tcPr>
            <w:tcW w:w="2552" w:type="dxa"/>
            <w:shd w:val="clear" w:color="auto" w:fill="auto"/>
            <w:vAlign w:val="center"/>
            <w:hideMark/>
          </w:tcPr>
          <w:p w14:paraId="032783B9"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A avaliação das decisões pode ser influenciada pelo viés embutido nos parâmetros do modelo e na estrutura do modelo.</w:t>
            </w:r>
          </w:p>
        </w:tc>
        <w:tc>
          <w:tcPr>
            <w:tcW w:w="2976" w:type="dxa"/>
            <w:shd w:val="clear" w:color="auto" w:fill="auto"/>
            <w:vAlign w:val="center"/>
            <w:hideMark/>
          </w:tcPr>
          <w:p w14:paraId="1DF4F6CC"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O resultado de apenas uma simulação tem pouco valor. A alternativa é rodar o modelo diversas vezes considerando a incerteza paramétrica e estrutural.</w:t>
            </w:r>
          </w:p>
        </w:tc>
      </w:tr>
      <w:tr w:rsidR="00DB3F45" w:rsidRPr="005269F5" w14:paraId="348CC7AD" w14:textId="77777777" w:rsidTr="00EA08C2">
        <w:trPr>
          <w:trHeight w:val="1821"/>
        </w:trPr>
        <w:tc>
          <w:tcPr>
            <w:tcW w:w="1560" w:type="dxa"/>
            <w:shd w:val="clear" w:color="auto" w:fill="auto"/>
            <w:vAlign w:val="center"/>
            <w:hideMark/>
          </w:tcPr>
          <w:p w14:paraId="522E9616"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Decision Analysis e Métodos Baseados na Máxima Utilidade Esperada</w:t>
            </w:r>
          </w:p>
        </w:tc>
        <w:tc>
          <w:tcPr>
            <w:tcW w:w="2546" w:type="dxa"/>
            <w:shd w:val="clear" w:color="auto" w:fill="auto"/>
            <w:vAlign w:val="center"/>
            <w:hideMark/>
          </w:tcPr>
          <w:p w14:paraId="60409B70" w14:textId="685784A8"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 xml:space="preserve">Permitem a consolidação de uma vasta quantidade de informações, levando à decisões </w:t>
            </w:r>
            <w:r w:rsidR="000D5D72" w:rsidRPr="00DB3F45">
              <w:rPr>
                <w:rFonts w:cs="Arial"/>
                <w:color w:val="000000"/>
                <w:sz w:val="20"/>
                <w:szCs w:val="20"/>
              </w:rPr>
              <w:t>logicamente</w:t>
            </w:r>
            <w:r w:rsidRPr="00DB3F45">
              <w:rPr>
                <w:rFonts w:cs="Arial"/>
                <w:color w:val="000000"/>
                <w:sz w:val="20"/>
                <w:szCs w:val="20"/>
              </w:rPr>
              <w:t xml:space="preserve"> consistentes.</w:t>
            </w:r>
          </w:p>
        </w:tc>
        <w:tc>
          <w:tcPr>
            <w:tcW w:w="1701" w:type="dxa"/>
            <w:shd w:val="clear" w:color="auto" w:fill="auto"/>
            <w:vAlign w:val="center"/>
            <w:hideMark/>
          </w:tcPr>
          <w:p w14:paraId="29980289"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 xml:space="preserve">Depende de Pressupostos sobre o futuro. Utilizam "probabilidades subjetivas" primárias como input. </w:t>
            </w:r>
          </w:p>
        </w:tc>
        <w:tc>
          <w:tcPr>
            <w:tcW w:w="2268" w:type="dxa"/>
            <w:shd w:val="clear" w:color="auto" w:fill="auto"/>
            <w:vAlign w:val="center"/>
            <w:hideMark/>
          </w:tcPr>
          <w:p w14:paraId="47A61C5C"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 xml:space="preserve">Gerentes são sujeitos a vieses cognitivos e </w:t>
            </w:r>
            <w:r w:rsidRPr="00DB3F45">
              <w:rPr>
                <w:rFonts w:cs="Arial"/>
                <w:i/>
                <w:iCs/>
                <w:color w:val="000000"/>
                <w:sz w:val="20"/>
                <w:szCs w:val="20"/>
              </w:rPr>
              <w:t xml:space="preserve">overconfidence. </w:t>
            </w:r>
            <w:r w:rsidRPr="00DB3F45">
              <w:rPr>
                <w:rFonts w:cs="Arial"/>
                <w:color w:val="000000"/>
                <w:sz w:val="20"/>
                <w:szCs w:val="20"/>
              </w:rPr>
              <w:t>Tais vieses podem ser incorporados à decisão em forma de probabilidades.</w:t>
            </w:r>
          </w:p>
        </w:tc>
        <w:tc>
          <w:tcPr>
            <w:tcW w:w="2552" w:type="dxa"/>
            <w:shd w:val="clear" w:color="auto" w:fill="auto"/>
            <w:vAlign w:val="center"/>
            <w:hideMark/>
          </w:tcPr>
          <w:p w14:paraId="4A9AC00D"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Decisões baseadas na máxima utilidade esperada das opções podem ser altamente sensíveis aos pressupostos da análise. Rompidos os pressupostos, a decisão pode falhar.</w:t>
            </w:r>
          </w:p>
        </w:tc>
        <w:tc>
          <w:tcPr>
            <w:tcW w:w="2976" w:type="dxa"/>
            <w:shd w:val="clear" w:color="auto" w:fill="auto"/>
            <w:vAlign w:val="center"/>
            <w:hideMark/>
          </w:tcPr>
          <w:p w14:paraId="2DC68944"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Ao invés de favorecer a decisão com a máxima utilidade esperada dada um conjunto de pressupostos, o processo de decisão pode buscar a estratégia que satisfaça um critério de aceitação no maior número de futuros, postergando a avaliação de probabilidades.</w:t>
            </w:r>
          </w:p>
        </w:tc>
      </w:tr>
      <w:tr w:rsidR="00DB3F45" w:rsidRPr="005269F5" w14:paraId="5C9B2BE2" w14:textId="77777777" w:rsidTr="00EA08C2">
        <w:trPr>
          <w:trHeight w:val="2040"/>
        </w:trPr>
        <w:tc>
          <w:tcPr>
            <w:tcW w:w="1560" w:type="dxa"/>
            <w:shd w:val="clear" w:color="auto" w:fill="auto"/>
            <w:vAlign w:val="center"/>
            <w:hideMark/>
          </w:tcPr>
          <w:p w14:paraId="17D506C0"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Planejamento por Cenários</w:t>
            </w:r>
          </w:p>
        </w:tc>
        <w:tc>
          <w:tcPr>
            <w:tcW w:w="2546" w:type="dxa"/>
            <w:shd w:val="clear" w:color="auto" w:fill="auto"/>
            <w:vAlign w:val="center"/>
            <w:hideMark/>
          </w:tcPr>
          <w:p w14:paraId="6270B17D"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Cenários oferecem uma estrutura para a consideração da incerteza, favorecendo a exploração de futuros plausíveis, e incentivam a busca por estratégias robustas.</w:t>
            </w:r>
          </w:p>
        </w:tc>
        <w:tc>
          <w:tcPr>
            <w:tcW w:w="1701" w:type="dxa"/>
            <w:shd w:val="clear" w:color="auto" w:fill="auto"/>
            <w:vAlign w:val="center"/>
            <w:hideMark/>
          </w:tcPr>
          <w:p w14:paraId="1855FC07"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A escolha de qualquer pequeno número de cenários para representar um futuro altamente complexo pode ser arbitrária.</w:t>
            </w:r>
          </w:p>
        </w:tc>
        <w:tc>
          <w:tcPr>
            <w:tcW w:w="2268" w:type="dxa"/>
            <w:shd w:val="clear" w:color="auto" w:fill="auto"/>
            <w:vAlign w:val="center"/>
            <w:hideMark/>
          </w:tcPr>
          <w:p w14:paraId="35B2566F"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Vieses podem influenciar a escolha dos cenários para análise, influenciando as decisões que serão robustas.</w:t>
            </w:r>
          </w:p>
        </w:tc>
        <w:tc>
          <w:tcPr>
            <w:tcW w:w="2552" w:type="dxa"/>
            <w:shd w:val="clear" w:color="auto" w:fill="auto"/>
            <w:vAlign w:val="center"/>
            <w:hideMark/>
          </w:tcPr>
          <w:p w14:paraId="15AABB84"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A decisão pode ser influenciada pelos vieses embutidos na seleção dos cenários mais importantes.</w:t>
            </w:r>
          </w:p>
        </w:tc>
        <w:tc>
          <w:tcPr>
            <w:tcW w:w="2976" w:type="dxa"/>
            <w:shd w:val="clear" w:color="auto" w:fill="auto"/>
            <w:vAlign w:val="center"/>
            <w:hideMark/>
          </w:tcPr>
          <w:p w14:paraId="51E86C9A"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A ideia da procura pela robustez das estratégias pode ser mantida, e os cenários importantes para a decisão podem ser extraídos a partir de dados simulados.</w:t>
            </w:r>
          </w:p>
        </w:tc>
      </w:tr>
    </w:tbl>
    <w:p w14:paraId="47EF5212" w14:textId="154BDB71" w:rsidR="00DB3F45" w:rsidRDefault="00DB3F45" w:rsidP="00DB3F45">
      <w:pPr>
        <w:ind w:firstLine="0"/>
        <w:jc w:val="center"/>
        <w:rPr>
          <w:rFonts w:cs="Arial"/>
        </w:rPr>
        <w:sectPr w:rsidR="00DB3F45" w:rsidSect="005269F5">
          <w:footnotePr>
            <w:numRestart w:val="eachSect"/>
          </w:footnotePr>
          <w:pgSz w:w="16838" w:h="11906" w:orient="landscape" w:code="9"/>
          <w:pgMar w:top="1701" w:right="1701" w:bottom="1134" w:left="1134" w:header="1134" w:footer="709" w:gutter="0"/>
          <w:cols w:space="708"/>
          <w:docGrid w:linePitch="360"/>
        </w:sectPr>
      </w:pPr>
      <w:r>
        <w:rPr>
          <w:rFonts w:cs="Arial"/>
        </w:rPr>
        <w:t xml:space="preserve">Fonte: Elaborado pelo Autor com base em Lempert </w:t>
      </w:r>
      <w:r>
        <w:rPr>
          <w:rFonts w:cs="Arial"/>
        </w:rPr>
        <w:fldChar w:fldCharType="begin" w:fldLock="1"/>
      </w:r>
      <w:r w:rsidR="00810566">
        <w:rPr>
          <w:rFonts w:cs="Arial"/>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"suppress-author" : 1, "uris" : [ "http://www.mendeley.com/documents/?uuid=fc7eef92-8664-499e-ab2a-e8053d5b7ae4" ] } ], "mendeley" : { "formattedCitation" : "(2003)", "plainTextFormattedCitation" : "(2003)", "previouslyFormattedCitation" : "(2003)" }, "properties" : {  }, "schema" : "https://github.com/citation-style-language/schema/raw/master/csl-citation.json" }</w:instrText>
      </w:r>
      <w:r>
        <w:rPr>
          <w:rFonts w:cs="Arial"/>
        </w:rPr>
        <w:fldChar w:fldCharType="separate"/>
      </w:r>
      <w:r w:rsidRPr="005269F5">
        <w:rPr>
          <w:rFonts w:cs="Arial"/>
          <w:noProof/>
        </w:rPr>
        <w:t>(2003)</w:t>
      </w:r>
      <w:r>
        <w:rPr>
          <w:rFonts w:cs="Arial"/>
        </w:rPr>
        <w:fldChar w:fldCharType="end"/>
      </w:r>
      <w:r>
        <w:rPr>
          <w:rFonts w:cs="Arial"/>
        </w:rPr>
        <w:t xml:space="preserve">.  </w:t>
      </w:r>
    </w:p>
    <w:p w14:paraId="635C389D" w14:textId="6F95312E" w:rsidR="0094491A" w:rsidRPr="007B2692" w:rsidRDefault="0094491A" w:rsidP="007B2692">
      <w:pPr>
        <w:rPr>
          <w:spacing w:val="-4"/>
        </w:rPr>
      </w:pPr>
      <w:r>
        <w:lastRenderedPageBreak/>
        <w:t xml:space="preserve">Diante das implicações da incerteza para a avaliação de decisões estratégicas, diversos acadêmicos procuraram argumentar pela adoção do critério de robustez para a tomada de decisões estratégicas </w:t>
      </w:r>
      <w:r>
        <w:fldChar w:fldCharType="begin" w:fldLock="1"/>
      </w:r>
      <w:r w:rsidR="00810566">
        <w:instrText>ADDIN CSL_CITATION { "citationItems" : [ { "id" : "ITEM-1", "itemData" : { "DOI" : "10.1057/jors.1973.52", "ISBN" : "00303623", "ISSN" : "0160-5682", "abstract" : "The use of \"optimality\" as an operational research criterion is insufficiently discriminating. Ample evidence exists that for many problems simple optimization (particularly profit maximization) does not represent the aims of management. In this paper we discuss the nature of the problem situations for which alternative decision criteria are more appropriate. In particular the structure of strategic planning problems is analysed. The provisional commitment involved in a plan (in contrast to the irrevocable commitment of a decision) leads to the development of a particular criterion, robustness-a measure of the flexibility which an initial decision of a plan maintains for achieving near-optimal states in conditions of uncertainty. The robustness concept is developed through the case study of a sequential factory location problem.", "author" : [ { "dropping-particle" : "", "family" : "Rosenhead", "given" : "Jonathan", "non-dropping-particle" : "", "parse-names" : false, "suffix" : "" }, { "dropping-particle" : "", "family" : "Elton", "given" : "Martin", "non-dropping-particle" : "", "parse-names" : false, "suffix" : "" }, { "dropping-particle" : "", "family" : "Gupta", "given" : "Shiv K.", "non-dropping-particle" : "", "parse-names" : false, "suffix" : "" } ], "container-title" : "Operational Research Quarterly", "id" : "ITEM-1", "issue" : "4", "issued" : { "date-parts" : [ [ "1973" ] ] }, "page" : "413-431", "title" : "Robustness and optimality as criteria for strategic decisions", "type" : "article-journal", "volume" : "23" }, "uris" : [ "http://www.mendeley.com/documents/?uuid=999022a7-9d19-436d-a757-07dc4f5ca5a1" ] } ], "mendeley" : { "formattedCitation" : "(ROSENHEAD; ELTON; GUPTA, 1973)", "plainTextFormattedCitation" : "(ROSENHEAD; ELTON; GUPTA, 1973)", "previouslyFormattedCitation" : "(ROSENHEAD; ELTON; GUPTA, 1973)" }, "properties" : {  }, "schema" : "https://github.com/citation-style-language/schema/raw/master/csl-citation.json" }</w:instrText>
      </w:r>
      <w:r>
        <w:fldChar w:fldCharType="separate"/>
      </w:r>
      <w:r w:rsidRPr="00E33A0F">
        <w:rPr>
          <w:noProof/>
        </w:rPr>
        <w:t>(ROSENHEAD; ELTON; GUPTA, 1973)</w:t>
      </w:r>
      <w:r>
        <w:fldChar w:fldCharType="end"/>
      </w:r>
      <w:r w:rsidR="008930BF">
        <w:t>,</w:t>
      </w:r>
      <w:r>
        <w:t xml:space="preserve"> pela flexibilidade das decisões estratégicas </w:t>
      </w:r>
      <w:r>
        <w:fldChar w:fldCharType="begin" w:fldLock="1"/>
      </w:r>
      <w:r w:rsidR="00810566">
        <w:instrText>ADDIN CSL_CITATION { "citationItems" : [ { "id" : "ITEM-1", "itemData" : { "DOI" : "Article", "ISBN" : "10795545", "ISSN" : "10795545", "abstract" : "In a highly uncertain and changing environment, managers need to have the strategic flexibility to respond to problems speedily. Strategic flexibility is the organization's capability to identify major changes in the external environment, quickly commit resources to new courses of action in response to those changes, and recognize and act promptly when it is time to halt or reverse existing resource commitments. This strategic flexibility requires managers to find the right balance between committing the resources necessary to carry out a decision and avoiding investment of good money in bad projects. This article seeks to help managers understand the importance of and difficulties in developing strategic flexibility. The challenge in doing this results from the substantial uncertainties inherent in making these strategic decisions as well as from psychological and organizational biases that affect the attention, assessments, and actions of decision-makers in ways that prevent them from recognizing problems and acting in a timely fashion. Being careful and rational is important but not sufficient if managers are to recognize when resource commitments should be halted or reversed and act quickly. We show that managers may become unconsciously trapped in a vicious cycle of insensitivity, self-serving interpretation, and inaction. We recommend six practical steps for avoiding such problems. We stress that managers and organizations should be prepared and proactive to overcome the biases, to avoid becoming trapped in the vicious cycle of rigidity, and to cope effectively with the uncertainties of a dynamic environment. [ABSTRACT FROM AUTHOR]", "author" : [ { "dropping-particle" : "", "family" : "Shimizu", "given" : "Katsuhiko", "non-dropping-particle" : "", "parse-names" : false, "suffix" : "" }, { "dropping-particle" : "", "family" : "Hitt", "given" : "Michael A.", "non-dropping-particle" : "", "parse-names" : false, "suffix" : "" } ], "container-title" : "Academy of Management Executive", "id" : "ITEM-1", "issue" : "4", "issued" : { "date-parts" : [ [ "2004" ] ] }, "page" : "44-59", "title" : "Strategic flexibility: Organizational preparedness to reverse ineffective strategic decisions.", "type" : "article-journal", "volume" : "18" }, "uris" : [ "http://www.mendeley.com/documents/?uuid=29ae4fb2-7f37-40ba-9378-124311f10838" ] } ], "mendeley" : { "formattedCitation" : "(SHIMIZU; HITT, 2004)", "plainTextFormattedCitation" : "(SHIMIZU; HITT, 2004)", "previouslyFormattedCitation" : "(SHIMIZU; HITT, 2004)" }, "properties" : {  }, "schema" : "https://github.com/citation-style-language/schema/raw/master/csl-citation.json" }</w:instrText>
      </w:r>
      <w:r>
        <w:fldChar w:fldCharType="separate"/>
      </w:r>
      <w:r w:rsidRPr="00E33A0F">
        <w:rPr>
          <w:noProof/>
        </w:rPr>
        <w:t>(SHIMIZU; HITT, 2004)</w:t>
      </w:r>
      <w:r>
        <w:fldChar w:fldCharType="end"/>
      </w:r>
      <w:r w:rsidR="008930BF">
        <w:t>, ou por</w:t>
      </w:r>
      <w:r>
        <w:t xml:space="preserve"> “estratégias não-preditivas” </w:t>
      </w:r>
      <w:r>
        <w:fldChar w:fldCharType="begin" w:fldLock="1"/>
      </w:r>
      <w:r w:rsidR="00810566">
        <w:instrText>ADDIN CSL_CITATION { "citationItems" : [ { "id" : "ITEM-1", "itemData" : { "DOI" : "10.1002/smj.555", "ISBN" : "1097-0266", "ISSN" : "0143-2095", "PMID" : "31767271", "abstract" : "Two prescriptions dominate the topic of what firms should do next in uncertain situations: planning approaches and adaptive approaches. These differ primarily on the appropriate role of prediction in the decision process. Prediction is a central issue in strategy making owing to the presumption that what can be predicted can be controlled. In this paper we argue for the independence of prediction and control. This implies that the pursuit of successful outcomes can occur through control-oriented approaches that may essentially be non-predictive. We further develop and highlight control-oriented approaches with particular emphasis on the question of what organizations should do next. We also explore how these approaches may impact the costs and risks of firm strategies as well as the firm\u2019s continual efforts to innovate", "author" : [ { "dropping-particle" : "", "family" : "Wiltbank", "given" : "Robert", "non-dropping-particle" : "", "parse-names" : false, "suffix" : "" }, { "dropping-particle" : "", "family" : "Dew", "given" : "Nicholas", "non-dropping-particle" : "", "parse-names" : false, "suffix" : "" }, { "dropping-particle" : "", "family" : "Read", "given" : "Stuart", "non-dropping-particle" : "", "parse-names" : false, "suffix" : "" }, { "dropping-particle" : "", "family" : "Sarasvathy", "given" : "Saras D.", "non-dropping-particle" : "", "parse-names" : false, "suffix" : "" } ], "container-title" : "Strategic Management Journal", "id" : "ITEM-1", "issue" : "10", "issued" : { "date-parts" : [ [ "2006", "10" ] ] }, "page" : "981-998", "title" : "What to do next? The case for non-predictive strategy", "type" : "article-journal", "volume" : "27" }, "uris" : [ "http://www.mendeley.com/documents/?uuid=c44fa77a-c7df-492b-ba37-d36be8061650" ] } ], "mendeley" : { "formattedCitation" : "(WILTBANK et al., 2006)", "plainTextFormattedCitation" : "(WILTBANK et al., 2006)", "previouslyFormattedCitation" : "(WILTBANK et al., 2006)" }, "properties" : {  }, "schema" : "https://github.com/citation-style-language/schema/raw/master/csl-citation.json" }</w:instrText>
      </w:r>
      <w:r>
        <w:fldChar w:fldCharType="separate"/>
      </w:r>
      <w:r w:rsidRPr="0094491A">
        <w:rPr>
          <w:noProof/>
        </w:rPr>
        <w:t>(WILTBANK et al., 2006)</w:t>
      </w:r>
      <w:r>
        <w:fldChar w:fldCharType="end"/>
      </w:r>
      <w:r w:rsidR="008930BF">
        <w:t>.</w:t>
      </w:r>
      <w:r>
        <w:t xml:space="preserve"> </w:t>
      </w:r>
      <w:r w:rsidR="007B2692">
        <w:t>No entanto, “como” desenvolver e avaliar estratégias adaptativas continua uma questão em aberto.</w:t>
      </w:r>
      <w:r w:rsidR="007B2692">
        <w:rPr>
          <w:spacing w:val="-4"/>
        </w:rPr>
        <w:t xml:space="preserve"> Este fato é visível </w:t>
      </w:r>
      <w:r w:rsidR="008201A6">
        <w:t xml:space="preserve">Phadnis et. al </w:t>
      </w:r>
      <w:r w:rsidR="008201A6">
        <w:fldChar w:fldCharType="begin" w:fldLock="1"/>
      </w:r>
      <w:r w:rsidR="00810566">
        <w:instrText>ADDIN CSL_CITATION { "citationItems" : [ { "id" : "ITEM-1", "itemData" : { "DOI" : "10.1002/smj.2293", "ISBN" : "1097-0266", "ISSN" : "01432095", "PMID" : "31767271", "abstract" : "Like governance structure and alliance scope, partner selection may serve to safeguard firms\u2019 intellectual assets in R&amp;D alliances. We categorize potential alliance partners into friends, acquaintances, and strangers, depending on their previous alliance experience. Data on 1,159 R&amp;D alliances indicate that the more radical an alliance\u2019s innovation goals, the more likely it is that partners are friends rather than strangers. However, strangers are preferred to acquaintances, suggesting partner selection preferences are not transitive. Moreover, results suggest that firms use partner selection, governance structure, and alliance scope as substitute mechanisms to protect valuable technological assets from appropriation in R&amp;D alliances.", "author" : [ { "dropping-particle" : "", "family" : "Phadnis", "given" : "Shardul", "non-dropping-particle" : "", "parse-names" : false, "suffix" : "" }, { "dropping-particle" : "", "family" : "Caplice", "given" : "Chris", "non-dropping-particle" : "", "parse-names" : false, "suffix" : "" }, { "dropping-particle" : "", "family" : "Sheffi", "given" : "Yossi", "non-dropping-particle" : "", "parse-names" : false, "suffix" : "" }, { "dropping-particle" : "", "family" : "Singh", "given" : "Mahender", "non-dropping-particle" : "", "parse-names" : false, "suffix" : "" } ], "container-title" : "Strategic Management Journal", "id" : "ITEM-1", "issue" : "9", "issued" : { "date-parts" : [ [ "2015", "9" ] ] }, "page" : "1401-1411", "title" : "Effect of scenario planning on field experts' judgment of long-range investment decisions", "type" : "article-journal", "volume" : "36" }, "suppress-author" : 1, "uris" : [ "http://www.mendeley.com/documents/?uuid=ea59bae7-fc9e-4692-b329-8b9fbee3b82a" ] } ], "mendeley" : { "formattedCitation" : "(2015)", "plainTextFormattedCitation" : "(2015)", "previouslyFormattedCitation" : "(2015)" }, "properties" : {  }, "schema" : "https://github.com/citation-style-language/schema/raw/master/csl-citation.json" }</w:instrText>
      </w:r>
      <w:r w:rsidR="008201A6">
        <w:fldChar w:fldCharType="separate"/>
      </w:r>
      <w:r w:rsidR="008201A6" w:rsidRPr="008201A6">
        <w:rPr>
          <w:noProof/>
        </w:rPr>
        <w:t>(2015)</w:t>
      </w:r>
      <w:r w:rsidR="008201A6">
        <w:fldChar w:fldCharType="end"/>
      </w:r>
      <w:r w:rsidR="008201A6">
        <w:t xml:space="preserve"> </w:t>
      </w:r>
      <w:r w:rsidR="00DC31BD">
        <w:t>ressaltam</w:t>
      </w:r>
      <w:r w:rsidR="008201A6">
        <w:t xml:space="preserve"> </w:t>
      </w:r>
      <w:r w:rsidR="00BC5831">
        <w:t>a necessidade de sintetizar as contribuições das abordagens discutidas anteriormente em diretrizes normativas</w:t>
      </w:r>
      <w:r w:rsidR="008201A6">
        <w:t>:</w:t>
      </w:r>
    </w:p>
    <w:p w14:paraId="7D06F3E7" w14:textId="3C9CC735" w:rsidR="00BC5831" w:rsidRPr="00BC5831" w:rsidRDefault="008201A6" w:rsidP="00BC5831">
      <w:pPr>
        <w:ind w:left="708"/>
      </w:pPr>
      <w:r w:rsidRPr="00BC5831">
        <w:rPr>
          <w:sz w:val="20"/>
        </w:rPr>
        <w:t xml:space="preserve">“Finalmente, a interseção entre o planejamento por cenários e a Decision Analysis é uma área fértil para a exploração acadêmica. Cenários são dispositivos de raciocínio úteis para estruturar problemas confusos do planejamento de longo prazo (van der Heidjen, 2000), enquanto a </w:t>
      </w:r>
      <w:r w:rsidR="00F137E3">
        <w:rPr>
          <w:sz w:val="20"/>
        </w:rPr>
        <w:t>D</w:t>
      </w:r>
      <w:r w:rsidRPr="00BC5831">
        <w:rPr>
          <w:sz w:val="20"/>
        </w:rPr>
        <w:t>ecision Analysis fornece um processo racional para tomar a decisão “certa” para um dado problema. Diretrizes normativas para combinar a capacidade de cenários de desfazer vieses com a abordagem estruturada da decisão analítica poderiam aumentar a qualidade de decisões de longo prazo.”</w:t>
      </w:r>
      <w:r w:rsidR="00BC5831" w:rsidRPr="00BC5831">
        <w:rPr>
          <w:sz w:val="20"/>
        </w:rPr>
        <w:t xml:space="preserve"> </w:t>
      </w:r>
      <w:r w:rsidR="00BC5831" w:rsidRPr="00BC5831">
        <w:rPr>
          <w:sz w:val="20"/>
        </w:rPr>
        <w:fldChar w:fldCharType="begin" w:fldLock="1"/>
      </w:r>
      <w:r w:rsidR="00810566">
        <w:rPr>
          <w:sz w:val="20"/>
        </w:rPr>
        <w:instrText>ADDIN CSL_CITATION { "citationItems" : [ { "id" : "ITEM-1", "itemData" : { "DOI" : "10.1002/smj.2293", "ISBN" : "1097-0266", "ISSN" : "01432095", "PMID" : "31767271", "abstract" : "Like governance structure and alliance scope, partner selection may serve to safeguard firms\u2019 intellectual assets in R&amp;D alliances. We categorize potential alliance partners into friends, acquaintances, and strangers, depending on their previous alliance experience. Data on 1,159 R&amp;D alliances indicate that the more radical an alliance\u2019s innovation goals, the more likely it is that partners are friends rather than strangers. However, strangers are preferred to acquaintances, suggesting partner selection preferences are not transitive. Moreover, results suggest that firms use partner selection, governance structure, and alliance scope as substitute mechanisms to protect valuable technological assets from appropriation in R&amp;D alliances.", "author" : [ { "dropping-particle" : "", "family" : "Phadnis", "given" : "Shardul", "non-dropping-particle" : "", "parse-names" : false, "suffix" : "" }, { "dropping-particle" : "", "family" : "Caplice", "given" : "Chris", "non-dropping-particle" : "", "parse-names" : false, "suffix" : "" }, { "dropping-particle" : "", "family" : "Sheffi", "given" : "Yossi", "non-dropping-particle" : "", "parse-names" : false, "suffix" : "" }, { "dropping-particle" : "", "family" : "Singh", "given" : "Mahender", "non-dropping-particle" : "", "parse-names" : false, "suffix" : "" } ], "container-title" : "Strategic Management Journal", "id" : "ITEM-1", "issue" : "9", "issued" : { "date-parts" : [ [ "2015", "9" ] ] }, "page" : "1401-1411", "title" : "Effect of scenario planning on field experts' judgment of long-range investment decisions", "type" : "article-journal", "volume" : "36" }, "locator" : "1410", "uris" : [ "http://www.mendeley.com/documents/?uuid=ea59bae7-fc9e-4692-b329-8b9fbee3b82a" ] } ], "mendeley" : { "formattedCitation" : "(PHADNIS et al., 2015, p. 1410)", "plainTextFormattedCitation" : "(PHADNIS et al., 2015, p. 1410)", "previouslyFormattedCitation" : "(PHADNIS et al., 2015, p. 1410)" }, "properties" : {  }, "schema" : "https://github.com/citation-style-language/schema/raw/master/csl-citation.json" }</w:instrText>
      </w:r>
      <w:r w:rsidR="00BC5831" w:rsidRPr="00BC5831">
        <w:rPr>
          <w:sz w:val="20"/>
        </w:rPr>
        <w:fldChar w:fldCharType="separate"/>
      </w:r>
      <w:r w:rsidR="00BC5831" w:rsidRPr="00BC5831">
        <w:rPr>
          <w:noProof/>
          <w:sz w:val="20"/>
        </w:rPr>
        <w:t>(PHADNIS et al., 2015, p. 1410)</w:t>
      </w:r>
      <w:r w:rsidR="00BC5831" w:rsidRPr="00BC5831">
        <w:rPr>
          <w:sz w:val="20"/>
        </w:rPr>
        <w:fldChar w:fldCharType="end"/>
      </w:r>
      <w:r w:rsidR="00BC5831" w:rsidRPr="00BC5831">
        <w:rPr>
          <w:sz w:val="20"/>
        </w:rPr>
        <w:t>.</w:t>
      </w:r>
    </w:p>
    <w:p w14:paraId="20AF868C" w14:textId="615A9F51" w:rsidR="005269F5" w:rsidRDefault="008201A6" w:rsidP="006D52F5">
      <w:pPr>
        <w:rPr>
          <w:rFonts w:cs="Arial"/>
        </w:rPr>
      </w:pPr>
      <w:r>
        <w:rPr>
          <w:rFonts w:cs="Arial"/>
        </w:rPr>
        <w:t>O RDM foi concebido exatamente com este prop</w:t>
      </w:r>
      <w:r w:rsidR="00BC5831">
        <w:rPr>
          <w:rFonts w:cs="Arial"/>
        </w:rPr>
        <w:t>ósito</w:t>
      </w:r>
      <w:r w:rsidR="00B07594">
        <w:rPr>
          <w:rFonts w:cs="Arial"/>
        </w:rPr>
        <w:t>:</w:t>
      </w:r>
      <w:r w:rsidR="00BC5831">
        <w:rPr>
          <w:rFonts w:cs="Arial"/>
        </w:rPr>
        <w:t xml:space="preserve"> “O RDM pode oferecer uma síntese entre o poder comunicativo de cenários narrativos e o rigor da </w:t>
      </w:r>
      <w:r w:rsidR="00F137E3">
        <w:rPr>
          <w:rFonts w:cs="Arial"/>
        </w:rPr>
        <w:t xml:space="preserve">análise de decisão quantitativa”. </w:t>
      </w:r>
      <w:r w:rsidR="00F137E3">
        <w:rPr>
          <w:rFonts w:cs="Arial"/>
        </w:rPr>
        <w:fldChar w:fldCharType="begin" w:fldLock="1"/>
      </w:r>
      <w:r w:rsidR="00810566">
        <w:rPr>
          <w:rFonts w:cs="Arial"/>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"527", "uris" : [ "http://www.mendeley.com/documents/?uuid=4a76305e-bf08-4fcd-b85b-18bd106f7fb5" ] } ], "mendeley" : { "formattedCitation" : "(LEMPERT et al., 2006, p. 527)", "plainTextFormattedCitation" : "(LEMPERT et al., 2006, p. 527)", "previouslyFormattedCitation" : "(LEMPERT et al., 2006, p. 527)" }, "properties" : {  }, "schema" : "https://github.com/citation-style-language/schema/raw/master/csl-citation.json" }</w:instrText>
      </w:r>
      <w:r w:rsidR="00F137E3">
        <w:rPr>
          <w:rFonts w:cs="Arial"/>
        </w:rPr>
        <w:fldChar w:fldCharType="separate"/>
      </w:r>
      <w:r w:rsidR="00F137E3" w:rsidRPr="00F137E3">
        <w:rPr>
          <w:rFonts w:cs="Arial"/>
          <w:noProof/>
        </w:rPr>
        <w:t>(LEMPERT et al., 2006, p. 527)</w:t>
      </w:r>
      <w:r w:rsidR="00F137E3">
        <w:rPr>
          <w:rFonts w:cs="Arial"/>
        </w:rPr>
        <w:fldChar w:fldCharType="end"/>
      </w:r>
      <w:r w:rsidR="00F137E3">
        <w:rPr>
          <w:rFonts w:cs="Arial"/>
        </w:rPr>
        <w:t>.</w:t>
      </w:r>
      <w:r w:rsidR="006D52F5">
        <w:rPr>
          <w:rFonts w:cs="Arial"/>
        </w:rPr>
        <w:t xml:space="preserve"> </w:t>
      </w:r>
      <w:r w:rsidR="00D27551">
        <w:rPr>
          <w:rFonts w:cs="Arial"/>
        </w:rPr>
        <w:t xml:space="preserve">No entanto, não se encontra na literatura relativa à avaliação de decisões estratégicas organizacionais menção ao RDM. </w:t>
      </w:r>
      <w:r w:rsidR="00DB3F45">
        <w:rPr>
          <w:rFonts w:cs="Arial"/>
        </w:rPr>
        <w:t>Neste sentido, este trabalho contribui por explorar esta abordagem visando a superação das limitações das abordagens mencionadas</w:t>
      </w:r>
      <w:r w:rsidR="00D27551">
        <w:rPr>
          <w:rFonts w:cs="Arial"/>
        </w:rPr>
        <w:t xml:space="preserve"> anteriormente</w:t>
      </w:r>
      <w:r w:rsidR="00DB3F45">
        <w:rPr>
          <w:rFonts w:cs="Arial"/>
        </w:rPr>
        <w:t>.</w:t>
      </w:r>
    </w:p>
    <w:p w14:paraId="3A4A47FC" w14:textId="33A3DA26" w:rsidR="00FD7C78" w:rsidRDefault="00FD7C78" w:rsidP="00FD7C78">
      <w:pPr>
        <w:rPr>
          <w:rFonts w:cs="Arial"/>
        </w:rPr>
      </w:pPr>
      <w:r>
        <w:rPr>
          <w:rFonts w:cs="Arial"/>
        </w:rPr>
        <w:t xml:space="preserve">A contribuição deste trabalho para o corpo de conhecimento pode ser compreendida por meio do framework de contribuição para o conhecimento em Design Science proposto por Gregor e Hevner </w:t>
      </w:r>
      <w:r>
        <w:rPr>
          <w:rFonts w:cs="Arial"/>
        </w:rPr>
        <w:fldChar w:fldCharType="begin" w:fldLock="1"/>
      </w:r>
      <w:r w:rsidR="00810566">
        <w:rPr>
          <w:rFonts w:cs="Arial"/>
        </w:rPr>
        <w:instrText>ADDIN CSL_CITATION { "citationItems" : [ { "id" : "ITEM-1", "itemData" : { "DOI" : "10.2753/MIS0742-1222240302", "ISBN" : "02767783", "ISSN" : "02767783", "PMID" : "28843849", "abstract" : "Design science research (DSR) has staked its rightful ground as an important and legitimate Information Systems (IS) research paradigm. We contend that DSR has yet to attain its full potential impact on the devel- opment and use of information systems due to gaps in the understanding and application of DSR concepts and methods. This essay aims to help researchers (1) appreciate the levels of artifact abstractions that may be DSR contributions, (2) identify appropriate ways of consuming and producing knowledge when they are preparing journal articles or other scholarly works, (3) understand and position the knowledge contributions of their research projects, and (4) structure a DSR article so that it emphasizes significant contributions to the knowl- edge base. Our focal contribution is the DSR knowledge contribution framework with two dimensions based on the existing state of knowledge in both the problem and solution domains for the research opportunity under study. In addition, we propose a DSR communication schema with similarities to more conventional publica- tion patterns, but which substitutes the description of the DSR artifact in place of a traditional results section. We evaluate the DSR contribution framework and the DSR communication schema via examinations of DSR exemplar publications", "author" : [ { "dropping-particle" : "", "family" : "Gregor", "given" : "Shirley", "non-dropping-particle" : "", "parse-names" : false, "suffix" : "" }, { "dropping-particle" : "", "family" : "Hevner", "given" : "Alan R", "non-dropping-particle" : "", "parse-names" : false, "suffix" : "" } ], "container-title" : "MIS Quarterly", "id" : "ITEM-1", "issue" : "2", "issued" : { "date-parts" : [ [ "2013" ] ] }, "page" : "337-355", "title" : "Positioning and Presenting Design Science Research for Maximum Impact", "type" : "article-journal", "volume" : "37" }, "suppress-author" : 1, "uris" : [ "http://www.mendeley.com/documents/?uuid=3868df27-80f1-4656-ac27-1156fb05613b" ] } ], "mendeley" : { "formattedCitation" : "(2013)", "plainTextFormattedCitation" : "(2013)", "previouslyFormattedCitation" : "(2013)" }, "properties" : {  }, "schema" : "https://github.com/citation-style-language/schema/raw/master/csl-citation.json" }</w:instrText>
      </w:r>
      <w:r>
        <w:rPr>
          <w:rFonts w:cs="Arial"/>
        </w:rPr>
        <w:fldChar w:fldCharType="separate"/>
      </w:r>
      <w:r w:rsidRPr="003311AE">
        <w:rPr>
          <w:rFonts w:cs="Arial"/>
          <w:noProof/>
        </w:rPr>
        <w:t>(2013)</w:t>
      </w:r>
      <w:r>
        <w:rPr>
          <w:rFonts w:cs="Arial"/>
        </w:rPr>
        <w:fldChar w:fldCharType="end"/>
      </w:r>
      <w:r>
        <w:rPr>
          <w:rFonts w:cs="Arial"/>
        </w:rPr>
        <w:t>. Segundo este framework há três maneiras possíveis de contribuição ao conhecimento, considerando a maturidade do campo de aplicação e a maturidade da solução: Invenção (Novas Soluções para Novos Problemas), Melhoria (Novas Soluções para Problemas Conhecidos) e Exaptação (Soluções conhecidas estendidas a novos problemas)</w:t>
      </w:r>
      <w:r w:rsidR="00CA4EE2">
        <w:rPr>
          <w:rFonts w:cs="Arial"/>
        </w:rPr>
        <w:t>, posicionando-se este trabalho como a terceira contribuição.</w:t>
      </w:r>
    </w:p>
    <w:p w14:paraId="2B532170" w14:textId="77777777" w:rsidR="00FD7C78" w:rsidRDefault="00FD7C78" w:rsidP="006D52F5">
      <w:pPr>
        <w:rPr>
          <w:rFonts w:cs="Arial"/>
        </w:rPr>
      </w:pPr>
    </w:p>
    <w:p w14:paraId="14565398" w14:textId="77777777" w:rsidR="00DB3F45" w:rsidRDefault="00DB3F45" w:rsidP="006D52F5">
      <w:pPr>
        <w:rPr>
          <w:rFonts w:cs="Arial"/>
        </w:rPr>
      </w:pPr>
    </w:p>
    <w:p w14:paraId="16ECCC44" w14:textId="77777777" w:rsidR="000E3CBF" w:rsidRDefault="000E3CBF" w:rsidP="001F063E">
      <w:pPr>
        <w:rPr>
          <w:rFonts w:cs="Arial"/>
        </w:rPr>
      </w:pPr>
    </w:p>
    <w:p w14:paraId="38349EF5" w14:textId="77777777" w:rsidR="00952FB9" w:rsidRDefault="00952FB9" w:rsidP="001215A3">
      <w:pPr>
        <w:rPr>
          <w:spacing w:val="-4"/>
        </w:rPr>
      </w:pPr>
    </w:p>
    <w:p w14:paraId="656AB62F" w14:textId="77777777" w:rsidR="00952FB9" w:rsidRDefault="00952FB9" w:rsidP="001215A3">
      <w:pPr>
        <w:rPr>
          <w:spacing w:val="-4"/>
        </w:rPr>
      </w:pPr>
    </w:p>
    <w:p w14:paraId="5CB7AE80" w14:textId="77777777" w:rsidR="00952FB9" w:rsidRDefault="00952FB9" w:rsidP="001215A3">
      <w:pPr>
        <w:rPr>
          <w:spacing w:val="-4"/>
        </w:rPr>
      </w:pPr>
    </w:p>
    <w:p w14:paraId="2F37FF3B" w14:textId="5E614067" w:rsidR="0023791E" w:rsidRDefault="001215A3" w:rsidP="0023791E">
      <w:r>
        <w:lastRenderedPageBreak/>
        <w:t xml:space="preserve">Em termos práticos, a superação </w:t>
      </w:r>
      <w:r w:rsidR="00D27551">
        <w:t xml:space="preserve">das limitações das abordagens mencionadas no </w:t>
      </w:r>
      <w:r w:rsidR="00D27551">
        <w:fldChar w:fldCharType="begin"/>
      </w:r>
      <w:r w:rsidR="00D27551">
        <w:instrText xml:space="preserve"> REF _Ref481572021 \h </w:instrText>
      </w:r>
      <w:r w:rsidR="00D27551">
        <w:fldChar w:fldCharType="separate"/>
      </w:r>
      <w:r w:rsidR="005E035C">
        <w:t xml:space="preserve">Quadro </w:t>
      </w:r>
      <w:r w:rsidR="005E035C">
        <w:rPr>
          <w:noProof/>
        </w:rPr>
        <w:t>2</w:t>
      </w:r>
      <w:r w:rsidR="00D27551">
        <w:fldChar w:fldCharType="end"/>
      </w:r>
      <w:r>
        <w:t xml:space="preserve"> tem o potencial de </w:t>
      </w:r>
      <w:r w:rsidR="0023791E">
        <w:t>contribuir para</w:t>
      </w:r>
      <w:r>
        <w:t xml:space="preserve"> a qualidade das decisões</w:t>
      </w:r>
      <w:r w:rsidR="0023791E">
        <w:t xml:space="preserve"> estratégicas das empresas que a usarem. Em primeiro lugar</w:t>
      </w:r>
      <w:r w:rsidR="00E16EA9">
        <w:t xml:space="preserve">, a abordagem exigirá </w:t>
      </w:r>
      <w:r w:rsidR="0023791E">
        <w:t>explicitação d</w:t>
      </w:r>
      <w:r w:rsidR="0023791E" w:rsidRPr="009A2A28">
        <w:t xml:space="preserve">as Incertezas, Objetivos e Opções relacionadas às </w:t>
      </w:r>
      <w:r w:rsidR="0023791E">
        <w:t xml:space="preserve">suas </w:t>
      </w:r>
      <w:r w:rsidR="0023791E" w:rsidRPr="009A2A28">
        <w:t>decisões estrat</w:t>
      </w:r>
      <w:r w:rsidR="0023791E">
        <w:t>égicas</w:t>
      </w:r>
      <w:r w:rsidR="00E16EA9">
        <w:t xml:space="preserve"> em seu primeiro passo</w:t>
      </w:r>
      <w:r w:rsidR="0023791E">
        <w:t xml:space="preserve">. Tais elementos serão relacionados por meio de um modelo computacional de modo a </w:t>
      </w:r>
      <w:r w:rsidR="00E16EA9">
        <w:t>relacionar</w:t>
      </w:r>
      <w:r w:rsidR="0023791E">
        <w:t xml:space="preserve"> possíveis decisões às suas consequências. </w:t>
      </w:r>
      <w:r w:rsidR="00E16EA9">
        <w:t>Por utilizar a modelagem, a abordagem tende a incentivar</w:t>
      </w:r>
      <w:r w:rsidR="00C66E6C">
        <w:t xml:space="preserve"> o reconhecimento dos fatores importantes para a decisão, contribuindo para a aprendizagem a respeito do sistema. </w:t>
      </w:r>
      <w:r w:rsidR="00C66E6C">
        <w:fldChar w:fldCharType="begin" w:fldLock="1"/>
      </w:r>
      <w:r w:rsidR="00810566">
        <w:instrText>ADDIN CSL_CITATION { "citationItems" : [ { "id" : "ITEM-1", "itemData" : { "DOI" : "10.1002/sdr.261", "ISBN" : "1099-1727", "ISSN" : "08837066", "PMID" : "452", "abstract" : "Thoughtful leaders increasingly recognize that we are not only failing to solve the persistent problems we face, but are in fact causing them. System dynamics is designed to help avoid such policy resistance and identify high-leverage policies for sustained improvement. What does it take to be an effective systems thinker, and to teach system dynamics fruitfully? Understanding complex systems requires mastery of concepts such as feedback, stocks and flows, time delays, and nonlinearity. Research shows that these concepts are highly counterintuitive and poorly understood. It also shows how they can be taught and learned. Doing so requires the use of formal models and simulations to test our mental models and develop our intuition about complex systems. Yet, though essential, these concepts and tools are not sufficient. Becoming an effective systems thinker also requires the rigorous and disciplined use of scientific inquiry skills so that we can uncover our hidden assumptions and biases. It requires respect and empathy for others and other viewpoints. Most important, and most difficult to learn, systems thinking requires understanding that all models are wrong and humility about the limitations of our knowledge. Such humility is essential in creating an environment in which we can learn about the complex systems in which we are embedded and work effectively to create the world we truly desire. The paper is based on the talk the author delivered at the 2002 International System Dynamics Conference upon presentation of the Jay W. Forrester Award. Copyright (C) 2002 John Wiley Sons, Ltd.", "author" : [ { "dropping-particle" : "", "family" : "Sterman", "given" : "John D.", "non-dropping-particle" : "", "parse-names" : false, "suffix" : "" } ], "container-title" : "System Dynamics Review", "id" : "ITEM-1", "issue" : "4", "issued" : { "date-parts" : [ [ "2002" ] ] }, "page" : "501-531", "title" : "All models are wrong: Reflections on becoming a systems scientist", "type" : "article-journal", "volume" : "18" }, "uris" : [ "http://www.mendeley.com/documents/?uuid=2a622eb5-32ae-4de8-a192-d573b99ec989" ] } ], "mendeley" : { "formattedCitation" : "(STERMAN, 2002)", "plainTextFormattedCitation" : "(STERMAN, 2002)", "previouslyFormattedCitation" : "(STERMAN, 2002)" }, "properties" : {  }, "schema" : "https://github.com/citation-style-language/schema/raw/master/csl-citation.json" }</w:instrText>
      </w:r>
      <w:r w:rsidR="00C66E6C">
        <w:fldChar w:fldCharType="separate"/>
      </w:r>
      <w:r w:rsidR="00C66E6C" w:rsidRPr="00C66E6C">
        <w:rPr>
          <w:noProof/>
        </w:rPr>
        <w:t>(STERMAN, 2002)</w:t>
      </w:r>
      <w:r w:rsidR="00C66E6C">
        <w:fldChar w:fldCharType="end"/>
      </w:r>
      <w:r w:rsidR="00C66E6C">
        <w:t>.</w:t>
      </w:r>
    </w:p>
    <w:p w14:paraId="5AF3D768" w14:textId="5F672C4E" w:rsidR="00C66E6C" w:rsidRDefault="0023791E" w:rsidP="0023791E">
      <w:r>
        <w:t>E</w:t>
      </w:r>
      <w:r w:rsidR="00C66E6C">
        <w:t>m segundo lugar, a abordagem demanda a exploração</w:t>
      </w:r>
      <w:r>
        <w:t xml:space="preserve"> os impactos de incertezas críticas em relação às decisões estratégicas</w:t>
      </w:r>
      <w:r w:rsidR="00C66E6C">
        <w:t xml:space="preserve"> sob consideração</w:t>
      </w:r>
      <w:r w:rsidR="00473A71">
        <w:t xml:space="preserve">, identificando </w:t>
      </w:r>
      <w:r w:rsidR="003D3DD7">
        <w:t xml:space="preserve">suas </w:t>
      </w:r>
      <w:r w:rsidR="00473A71">
        <w:t xml:space="preserve">vulnerabilidades. Um aspecto importante é que </w:t>
      </w:r>
      <w:r w:rsidR="00473A71">
        <w:rPr>
          <w:i/>
        </w:rPr>
        <w:t xml:space="preserve">qualquer </w:t>
      </w:r>
      <w:r w:rsidR="00473A71">
        <w:t xml:space="preserve">decisão estratégia terá vulnerabilidades. Ao final da análise RDM espera-se que a </w:t>
      </w:r>
      <w:r w:rsidR="002200F3">
        <w:t>decisão</w:t>
      </w:r>
      <w:r w:rsidR="00473A71">
        <w:t xml:space="preserve"> </w:t>
      </w:r>
      <w:r w:rsidR="002200F3">
        <w:t>escolhida</w:t>
      </w:r>
      <w:r w:rsidR="00473A71">
        <w:t xml:space="preserve"> seja mais robusta do que a original, e além disso, a empresa tenha um conhecimento mais profundo sobre como a sua estratégia pode falhar,</w:t>
      </w:r>
      <w:r w:rsidR="002200F3">
        <w:t xml:space="preserve"> mantendo atenção focalizada sobre os fatores relevantes para o seu sucesso.</w:t>
      </w:r>
    </w:p>
    <w:p w14:paraId="3EB29635" w14:textId="4D2B27AA" w:rsidR="00687B09" w:rsidRDefault="00687B09" w:rsidP="00687B09">
      <w:r>
        <w:rPr>
          <w:spacing w:val="-4"/>
        </w:rPr>
        <w:t>Um aspecto específico deve ser me</w:t>
      </w:r>
      <w:r w:rsidR="003D3DD7">
        <w:rPr>
          <w:spacing w:val="-4"/>
        </w:rPr>
        <w:t>ncionado</w:t>
      </w:r>
      <w:r>
        <w:rPr>
          <w:spacing w:val="-4"/>
        </w:rPr>
        <w:t xml:space="preserve"> ao observar as ferramentas comumente empregadas para o suporte à estratégia. </w:t>
      </w:r>
      <w:r>
        <w:rPr>
          <w:spacing w:val="-4"/>
        </w:rPr>
        <w:fldChar w:fldCharType="begin" w:fldLock="1"/>
      </w:r>
      <w:r w:rsidR="00810566">
        <w:rPr>
          <w:spacing w:val="-4"/>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"uris" : [ "http://www.mendeley.com/documents/?uuid=9ceb8116-91e1-46dc-9f0b-29e7784e86bc" ] } ], "mendeley" : { "formattedCitation" : "(O\u2019BRIEN, 2011)", "plainTextFormattedCitation" : "(O\u2019BRIEN, 2011)", "previouslyFormattedCitation" : "(O\u2019BRIEN, 2011)" }, "properties" : {  }, "schema" : "https://github.com/citation-style-language/schema/raw/master/csl-citation.json" }</w:instrText>
      </w:r>
      <w:r>
        <w:rPr>
          <w:spacing w:val="-4"/>
        </w:rPr>
        <w:fldChar w:fldCharType="separate"/>
      </w:r>
      <w:r w:rsidRPr="008F03C1">
        <w:rPr>
          <w:noProof/>
          <w:spacing w:val="-4"/>
        </w:rPr>
        <w:t>(O’BRIEN, 2011)</w:t>
      </w:r>
      <w:r>
        <w:rPr>
          <w:spacing w:val="-4"/>
        </w:rPr>
        <w:fldChar w:fldCharType="end"/>
      </w:r>
      <w:r>
        <w:rPr>
          <w:spacing w:val="-4"/>
        </w:rPr>
        <w:t xml:space="preserve">. Diversas ferramentas quantitativas são frequentemente utilizadas pelas empresas, incluindo: Modelagem Financeira, Previsão e Análise de Risco. </w:t>
      </w:r>
      <w:r>
        <w:rPr>
          <w:spacing w:val="-4"/>
        </w:rPr>
        <w:fldChar w:fldCharType="begin" w:fldLock="1"/>
      </w:r>
      <w:r w:rsidR="00810566">
        <w:rPr>
          <w:spacing w:val="-4"/>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"uris" : [ "http://www.mendeley.com/documents/?uuid=9ceb8116-91e1-46dc-9f0b-29e7784e86bc" ] } ], "mendeley" : { "formattedCitation" : "(O\u2019BRIEN, 2011)", "plainTextFormattedCitation" : "(O\u2019BRIEN, 2011)", "previouslyFormattedCitation" : "(O\u2019BRIEN, 2011)" }, "properties" : {  }, "schema" : "https://github.com/citation-style-language/schema/raw/master/csl-citation.json" }</w:instrText>
      </w:r>
      <w:r>
        <w:rPr>
          <w:spacing w:val="-4"/>
        </w:rPr>
        <w:fldChar w:fldCharType="separate"/>
      </w:r>
      <w:r w:rsidRPr="008F03C1">
        <w:rPr>
          <w:noProof/>
          <w:spacing w:val="-4"/>
        </w:rPr>
        <w:t>(O’BRIEN, 2011)</w:t>
      </w:r>
      <w:r>
        <w:rPr>
          <w:spacing w:val="-4"/>
        </w:rPr>
        <w:fldChar w:fldCharType="end"/>
      </w:r>
      <w:r>
        <w:rPr>
          <w:spacing w:val="-4"/>
        </w:rPr>
        <w:t xml:space="preserve">. Estas abordagens são derivadas do framework da Máxima Utilidade Esperada </w:t>
      </w:r>
      <w:r>
        <w:rPr>
          <w:spacing w:val="-4"/>
        </w:rPr>
        <w:fldChar w:fldCharType="begin" w:fldLock="1"/>
      </w:r>
      <w:r w:rsidR="00810566">
        <w:rPr>
          <w:spacing w:val="-4"/>
        </w:rPr>
        <w:instrText>ADDIN CSL_CITATION { "citationItems" : [ { "id" : "ITEM-1",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"ITEM-1", "issue" : "4", "issued" : { "date-parts" : [ [ "2007" ] ] }, "page" : "1009-1026", "title" : "Managing the risk of uncertain threshold responses: Comparison of robust, optimum, and precautionary approaches", "type" : "article-journal", "volume" : "27" }, "uris" : [ "http://www.mendeley.com/documents/?uuid=8ba7beae-d914-4d85-b1a6-9c8bb86ac4b6" ] } ], "mendeley" : { "formattedCitation" : "(LEMPERT; COLLINS, 2007)", "plainTextFormattedCitation" : "(LEMPERT; COLLINS, 2007)", "previouslyFormattedCitation" : "(LEMPERT; COLLINS, 2007)" }, "properties" : {  }, "schema" : "https://github.com/citation-style-language/schema/raw/master/csl-citation.json" }</w:instrText>
      </w:r>
      <w:r>
        <w:rPr>
          <w:spacing w:val="-4"/>
        </w:rPr>
        <w:fldChar w:fldCharType="separate"/>
      </w:r>
      <w:r w:rsidRPr="00687B09">
        <w:rPr>
          <w:noProof/>
          <w:spacing w:val="-4"/>
        </w:rPr>
        <w:t>(LEMPERT; COLLINS, 2007)</w:t>
      </w:r>
      <w:r>
        <w:rPr>
          <w:spacing w:val="-4"/>
        </w:rPr>
        <w:fldChar w:fldCharType="end"/>
      </w:r>
      <w:r>
        <w:rPr>
          <w:spacing w:val="-4"/>
        </w:rPr>
        <w:t xml:space="preserve">, logo possuem as fragilidades indicadas no </w:t>
      </w:r>
      <w:r>
        <w:fldChar w:fldCharType="begin"/>
      </w:r>
      <w:r>
        <w:instrText xml:space="preserve"> REF _Ref481572021 \h </w:instrText>
      </w:r>
      <w:r>
        <w:fldChar w:fldCharType="separate"/>
      </w:r>
      <w:r w:rsidR="005E035C">
        <w:t xml:space="preserve">Quadro </w:t>
      </w:r>
      <w:r w:rsidR="005E035C">
        <w:rPr>
          <w:noProof/>
        </w:rPr>
        <w:t>2</w:t>
      </w:r>
      <w:r>
        <w:fldChar w:fldCharType="end"/>
      </w:r>
      <w:r>
        <w:t xml:space="preserve">. Por este motivo, este trabalho tem o potencial de contribuir para as empresas que usam estas abordagens, oferecendo uma alternativa quantitativa menos sensível aos pressupostos </w:t>
      </w:r>
      <w:r w:rsidR="003D3DD7">
        <w:t>d</w:t>
      </w:r>
      <w:r>
        <w:t xml:space="preserve">estas análises. </w:t>
      </w:r>
    </w:p>
    <w:p w14:paraId="6E0AED3C" w14:textId="32EABE6B" w:rsidR="0023791E" w:rsidRDefault="00C7067F" w:rsidP="00687B09">
      <w:r>
        <w:t>Como benefícios colaterais da aplicação do RDM, espera-se que as decisões estratégicas</w:t>
      </w:r>
      <w:r w:rsidR="00DB3B07">
        <w:t xml:space="preserve"> superem a interferência </w:t>
      </w:r>
      <w:r w:rsidR="00687B09">
        <w:t xml:space="preserve">prejudicial da </w:t>
      </w:r>
      <w:r>
        <w:t>confiança em excesso</w:t>
      </w:r>
      <w:r w:rsidR="00687B09">
        <w:t xml:space="preserve"> </w:t>
      </w:r>
      <w:r w:rsidR="00687B09">
        <w:fldChar w:fldCharType="begin" w:fldLock="1"/>
      </w:r>
      <w:r w:rsidR="00810566">
        <w:instrText>ADDIN CSL_CITATION { "citationItems" : [ { "id" : "ITEM-1", "itemData" : { "DOI" : "10.1016/j.emj.2013.01.001", "ISBN" : "02632373", "ISSN" : "02632373", "PMID" : "86371970", "abstract" : "Entrepreneur's cognitive biases have emerged as one of the central themes in understanding the performance of entrepreneurial firms. Research has shown that entrepreneur's overconfidence and optimism bias help firm creation, but also contribute to firm failure. Prior studies using cognitive biases to explain entrepreneurial outcomes are lacking. First, they usually focus on a single cognitive bias. Second, as yet no studies have identified a cognitive bias that, unlike overconfidence and optimism, acts positively both on firm creation and survival. In research on failure avoidance in high consequence industries, distrust is emerging as an important cognitive bias explaining non-failure in non-routine situations, but entrepreneurship research has paid little attention to distrust in entrepreneurs. Third, research on cognitive biases is generally affected by survival bias: most studies have focused on cognitive biases among surviving firms alone, but we still know little about diverse multilevel impacts on both survivors and non-survivors. To address this gap, we built a multilevel model explaining the interplay of cognitive biases, the different cognitive make-ups of entrepreneurs, and their influence on organization and survival. Our results show that overconfidence is the chief negative influence on survival. Optimism bias and distrust are conflicting cognitive biases influencing overconfidence, but showing a directly opposite influence on firm survival respectively. Further, entrepreneur's cognitive types show diverse influence on organization such as the propensity to delegate and financial orientation, but congruent positive influence on opportunity orientation. The study concludes by suggesting that entrepreneurs should balance their organizations, for instance through hiring policies, to prevent extreme overconfidence, optimism or distrust becoming a predominant organizational culture. ?? 2013 Elsevier Ltd.", "author" : [ { "dropping-particle" : "", "family" : "Gudmundsson", "given" : "Sveinn Vidar", "non-dropping-particle" : "", "parse-names" : false, "suffix" : "" }, { "dropping-particle" : "", "family" : "Lechner", "given" : "Christian", "non-dropping-particle" : "", "parse-names" : false, "suffix" : "" } ], "container-title" : "European Management Journal", "id" : "ITEM-1", "issue" : "3", "issued" : { "date-parts" : [ [ "2013" ] ] }, "page" : "278-294", "title" : "Cognitive biases, organization, and entrepreneurial firm survival", "type" : "article-journal", "volume" : "31" }, "uris" : [ "http://www.mendeley.com/documents/?uuid=ebb1e979-cd1e-44d8-9bbb-de12ffa31560" ] } ], "mendeley" : { "formattedCitation" : "(GUDMUNDSSON; LECHNER, 2013)", "plainTextFormattedCitation" : "(GUDMUNDSSON; LECHNER, 2013)", "previouslyFormattedCitation" : "(GUDMUNDSSON; LECHNER, 2013)" }, "properties" : {  }, "schema" : "https://github.com/citation-style-language/schema/raw/master/csl-citation.json" }</w:instrText>
      </w:r>
      <w:r w:rsidR="00687B09">
        <w:fldChar w:fldCharType="separate"/>
      </w:r>
      <w:r w:rsidR="00687B09" w:rsidRPr="00687B09">
        <w:rPr>
          <w:noProof/>
        </w:rPr>
        <w:t>(GUDMUNDSSON; LECHNER, 2013)</w:t>
      </w:r>
      <w:r w:rsidR="00687B09">
        <w:fldChar w:fldCharType="end"/>
      </w:r>
      <w:r>
        <w:t xml:space="preserve">, </w:t>
      </w:r>
      <w:r w:rsidR="00687B09">
        <w:t xml:space="preserve">e que favoreça a incentive a formulação de </w:t>
      </w:r>
      <w:r w:rsidR="00E75B77">
        <w:t>estratégias adaptativas</w:t>
      </w:r>
      <w:r w:rsidR="00687B09">
        <w:t xml:space="preserve"> </w:t>
      </w:r>
      <w:r w:rsidR="00687B09">
        <w:fldChar w:fldCharType="begin" w:fldLock="1"/>
      </w:r>
      <w:r w:rsidR="00810566">
        <w:instrText>ADDIN CSL_CITATION { "citationItems" : [ { "id" : "ITEM-1", "itemData" : { "DOI" : "10.1002/smj.555", "ISBN" : "1097-0266", "ISSN" : "0143-2095", "PMID" : "31767271", "abstract" : "Two prescriptions dominate the topic of what firms should do next in uncertain situations: planning approaches and adaptive approaches. These differ primarily on the appropriate role of prediction in the decision process. Prediction is a central issue in strategy making owing to the presumption that what can be predicted can be controlled. In this paper we argue for the independence of prediction and control. This implies that the pursuit of successful outcomes can occur through control-oriented approaches that may essentially be non-predictive. We further develop and highlight control-oriented approaches with particular emphasis on the question of what organizations should do next. We also explore how these approaches may impact the costs and risks of firm strategies as well as the firm\u2019s continual efforts to innovate", "author" : [ { "dropping-particle" : "", "family" : "Wiltbank", "given" : "Robert", "non-dropping-particle" : "", "parse-names" : false, "suffix" : "" }, { "dropping-particle" : "", "family" : "Dew", "given" : "Nicholas", "non-dropping-particle" : "", "parse-names" : false, "suffix" : "" }, { "dropping-particle" : "", "family" : "Read", "given" : "Stuart", "non-dropping-particle" : "", "parse-names" : false, "suffix" : "" }, { "dropping-particle" : "", "family" : "Sarasvathy", "given" : "Saras D.", "non-dropping-particle" : "", "parse-names" : false, "suffix" : "" } ], "container-title" : "Strategic Management Journal", "id" : "ITEM-1", "issue" : "10", "issued" : { "date-parts" : [ [ "2006", "10" ] ] }, "page" : "981-998", "title" : "What to do next? The case for non-predictive strategy", "type" : "article-journal", "volume" : "27" }, "uris" : [ "http://www.mendeley.com/documents/?uuid=c44fa77a-c7df-492b-ba37-d36be8061650" ] } ], "mendeley" : { "formattedCitation" : "(WILTBANK et al., 2006)", "plainTextFormattedCitation" : "(WILTBANK et al., 2006)", "previouslyFormattedCitation" : "(WILTBANK et al., 2006)" }, "properties" : {  }, "schema" : "https://github.com/citation-style-language/schema/raw/master/csl-citation.json" }</w:instrText>
      </w:r>
      <w:r w:rsidR="00687B09">
        <w:fldChar w:fldCharType="separate"/>
      </w:r>
      <w:r w:rsidR="00687B09" w:rsidRPr="00687B09">
        <w:rPr>
          <w:noProof/>
        </w:rPr>
        <w:t>(WILTBANK et al., 2006)</w:t>
      </w:r>
      <w:r w:rsidR="00687B09">
        <w:fldChar w:fldCharType="end"/>
      </w:r>
      <w:r w:rsidR="00E75B77">
        <w:t>.</w:t>
      </w:r>
      <w:r w:rsidR="00687B09">
        <w:t xml:space="preserve"> Dadas estas proposições, considera-se este trabalho relevante para o contexto acadêmico e para o contexto prático.</w:t>
      </w:r>
    </w:p>
    <w:p w14:paraId="3DB9537D" w14:textId="335511BA" w:rsidR="003D3DD7" w:rsidRDefault="003D3DD7">
      <w:pPr>
        <w:autoSpaceDE/>
        <w:autoSpaceDN/>
        <w:adjustRightInd/>
        <w:spacing w:after="160" w:line="259" w:lineRule="auto"/>
        <w:ind w:firstLine="0"/>
        <w:jc w:val="left"/>
      </w:pPr>
      <w:r>
        <w:br w:type="page"/>
      </w:r>
    </w:p>
    <w:p w14:paraId="09C4BB34" w14:textId="77777777" w:rsidR="001215A3" w:rsidRDefault="001215A3" w:rsidP="001215A3">
      <w:pPr>
        <w:pStyle w:val="Ttulo2"/>
      </w:pPr>
      <w:bookmarkStart w:id="24" w:name="_Toc502855251"/>
      <w:r>
        <w:lastRenderedPageBreak/>
        <w:t>Estrutura do Trabalho</w:t>
      </w:r>
      <w:bookmarkEnd w:id="24"/>
    </w:p>
    <w:p w14:paraId="5B4E76BB" w14:textId="7B3A2E30" w:rsidR="001215A3" w:rsidRDefault="001215A3" w:rsidP="001215A3">
      <w:r>
        <w:t xml:space="preserve">A </w:t>
      </w:r>
      <w:r>
        <w:fldChar w:fldCharType="begin"/>
      </w:r>
      <w:r>
        <w:instrText xml:space="preserve"> REF _Ref471840441 \h </w:instrText>
      </w:r>
      <w:r>
        <w:fldChar w:fldCharType="separate"/>
      </w:r>
      <w:r w:rsidR="005E035C">
        <w:t xml:space="preserve">Figura </w:t>
      </w:r>
      <w:r w:rsidR="005E035C">
        <w:rPr>
          <w:noProof/>
        </w:rPr>
        <w:t>4</w:t>
      </w:r>
      <w:r>
        <w:fldChar w:fldCharType="end"/>
      </w:r>
      <w:r>
        <w:t xml:space="preserve"> ilustra a Estrutura proposta para este trabalho. No capítulo 2, serão expostos os principais conceitos pertinentes para a execução deste trabalho, incluindo a Avaliação de Decisões Estratégicas, Incerteza Profunda, e o RDM.</w:t>
      </w:r>
    </w:p>
    <w:p w14:paraId="6C2DD0A7" w14:textId="3B634505" w:rsidR="001215A3" w:rsidRDefault="001215A3" w:rsidP="001215A3">
      <w:r>
        <w:t xml:space="preserve">Em seguida, serão detalhados no capítulo 3 o delineamento da pesquisa bem como o método de trabalho. Esta pesquisa utilizará como abordagem a </w:t>
      </w:r>
      <w:r w:rsidRPr="00BC5B27">
        <w:t>Design Science Research</w:t>
      </w:r>
      <w:r>
        <w:t xml:space="preserve"> </w:t>
      </w:r>
      <w:r>
        <w:fldChar w:fldCharType="begin" w:fldLock="1"/>
      </w:r>
      <w:r w:rsidR="00810566">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"uris" : [ "http://www.mendeley.com/documents/?uuid=667eaa78-4c2d-4548-acda-57e64bb96497" ] } ], "mendeley" : { "formattedCitation" : "(DRESCH et al., 2015)", "plainTextFormattedCitation" : "(DRESCH et al., 2015)", "previouslyFormattedCitation" : "(DRESCH et al., 2015)" }, "properties" : {  }, "schema" : "https://github.com/citation-style-language/schema/raw/master/csl-citation.json" }</w:instrText>
      </w:r>
      <w:r>
        <w:fldChar w:fldCharType="separate"/>
      </w:r>
      <w:r w:rsidRPr="009A2021">
        <w:rPr>
          <w:noProof/>
        </w:rPr>
        <w:t>(DRESCH et al., 2015)</w:t>
      </w:r>
      <w:r>
        <w:fldChar w:fldCharType="end"/>
      </w:r>
      <w:r>
        <w:t>, visto que o objetivo principal do trabalho é a aplicação, avaliação e possível adaptação de um método a um contexto novo.</w:t>
      </w:r>
    </w:p>
    <w:p w14:paraId="0CE3F7EF" w14:textId="4152115F" w:rsidR="001215A3" w:rsidRDefault="001215A3" w:rsidP="001215A3">
      <w:pPr>
        <w:pStyle w:val="Legenda"/>
      </w:pPr>
      <w:bookmarkStart w:id="25" w:name="_Ref471840441"/>
      <w:bookmarkStart w:id="26" w:name="_Toc479347022"/>
      <w:bookmarkStart w:id="27" w:name="_Toc482263873"/>
      <w:r>
        <w:t xml:space="preserve">Figura </w:t>
      </w:r>
      <w:fldSimple w:instr=" SEQ Figura \* ARABIC ">
        <w:r w:rsidR="00CB3182">
          <w:rPr>
            <w:noProof/>
          </w:rPr>
          <w:t>4</w:t>
        </w:r>
      </w:fldSimple>
      <w:bookmarkEnd w:id="25"/>
      <w:r>
        <w:t xml:space="preserve"> – Estrutura do Trabalho.</w:t>
      </w:r>
      <w:bookmarkEnd w:id="26"/>
      <w:bookmarkEnd w:id="27"/>
    </w:p>
    <w:p w14:paraId="20AB534F" w14:textId="77777777" w:rsidR="001215A3" w:rsidRDefault="001215A3" w:rsidP="001215A3">
      <w:pPr>
        <w:ind w:firstLine="0"/>
      </w:pPr>
      <w:r>
        <w:rPr>
          <w:noProof/>
        </w:rPr>
        <w:drawing>
          <wp:inline distT="0" distB="0" distL="0" distR="0" wp14:anchorId="2CB5E669" wp14:editId="1C1740A3">
            <wp:extent cx="5686425" cy="5410200"/>
            <wp:effectExtent l="0" t="0" r="9525" b="0"/>
            <wp:docPr id="2" name="Diagrama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9" r:lo="rId20" r:qs="rId21" r:cs="rId22"/>
              </a:graphicData>
            </a:graphic>
          </wp:inline>
        </w:drawing>
      </w:r>
    </w:p>
    <w:p w14:paraId="67A7BC1D" w14:textId="77777777" w:rsidR="001215A3" w:rsidRDefault="001215A3" w:rsidP="001215A3">
      <w:pPr>
        <w:ind w:firstLine="0"/>
        <w:jc w:val="center"/>
      </w:pPr>
      <w:r>
        <w:t>Fonte: Elaborado pelo autor.</w:t>
      </w:r>
    </w:p>
    <w:p w14:paraId="49348818" w14:textId="77777777" w:rsidR="00922C1E" w:rsidRDefault="00922C1E">
      <w:pPr>
        <w:autoSpaceDE/>
        <w:autoSpaceDN/>
        <w:adjustRightInd/>
        <w:spacing w:after="160" w:line="259" w:lineRule="auto"/>
        <w:ind w:firstLine="0"/>
        <w:jc w:val="left"/>
        <w:rPr>
          <w:b/>
        </w:rPr>
      </w:pPr>
      <w:r>
        <w:br w:type="page"/>
      </w:r>
    </w:p>
    <w:p w14:paraId="7F55E6B1" w14:textId="77777777" w:rsidR="00F023BF" w:rsidRDefault="003A5BCD" w:rsidP="003A5BCD">
      <w:pPr>
        <w:pStyle w:val="Ttulo1"/>
      </w:pPr>
      <w:bookmarkStart w:id="28" w:name="_Toc502855252"/>
      <w:r>
        <w:lastRenderedPageBreak/>
        <w:t>FUNDAMENTAÇÃO TÉORICA</w:t>
      </w:r>
      <w:bookmarkEnd w:id="28"/>
    </w:p>
    <w:p w14:paraId="1D801CAC" w14:textId="77777777" w:rsidR="00922C1E" w:rsidRDefault="00922C1E" w:rsidP="00922C1E">
      <w:commentRangeStart w:id="29"/>
      <w:r w:rsidRPr="006C2CEC">
        <w:t xml:space="preserve">Esta seção introduz </w:t>
      </w:r>
      <w:r w:rsidR="00D313C0">
        <w:t xml:space="preserve">o objeto de estudo desta dissertação, bem como </w:t>
      </w:r>
      <w:r w:rsidRPr="006C2CEC">
        <w:t xml:space="preserve">os conceitos necessários para a aplicação do RDM. </w:t>
      </w:r>
      <w:r>
        <w:t xml:space="preserve">Incialmente, o conceito de “incerteza profunda” (deep uncertainty) é analisado, visto que esta é a característica das situações para as quais o método é direcionado. </w:t>
      </w:r>
      <w:r w:rsidR="00D313C0">
        <w:t>Em seguida</w:t>
      </w:r>
      <w:r>
        <w:t xml:space="preserve">, o método RDM </w:t>
      </w:r>
      <w:r w:rsidR="008C7322">
        <w:t>é abordado</w:t>
      </w:r>
      <w:r w:rsidR="00D313C0">
        <w:t>.</w:t>
      </w:r>
      <w:commentRangeEnd w:id="29"/>
      <w:r w:rsidR="00843C7A">
        <w:rPr>
          <w:rStyle w:val="Refdecomentrio"/>
        </w:rPr>
        <w:commentReference w:id="29"/>
      </w:r>
    </w:p>
    <w:p w14:paraId="56D8BC70" w14:textId="3CF18AED" w:rsidR="00C861A3" w:rsidRDefault="00C861A3" w:rsidP="00C861A3">
      <w:pPr>
        <w:pStyle w:val="Ttulo2"/>
      </w:pPr>
      <w:bookmarkStart w:id="30" w:name="_Toc502855253"/>
      <w:r>
        <w:t xml:space="preserve">Avaliação de Decisões Estratégicas </w:t>
      </w:r>
      <w:r w:rsidR="00576605">
        <w:t>e</w:t>
      </w:r>
      <w:r>
        <w:t xml:space="preserve"> Incerteza</w:t>
      </w:r>
      <w:r w:rsidR="00573AAD">
        <w:t xml:space="preserve"> Profunda</w:t>
      </w:r>
      <w:bookmarkEnd w:id="30"/>
    </w:p>
    <w:p w14:paraId="53C1F93E" w14:textId="77777777" w:rsidR="00573AAD" w:rsidRDefault="00573AAD" w:rsidP="00573AAD">
      <w:commentRangeStart w:id="31"/>
      <w:r>
        <w:t xml:space="preserve">A Avaliação de Decisões Estratégicas em organizações é o objeto de estudo deste trabalho, servindo o termo “sob incerteza profunda” (traduzido de </w:t>
      </w:r>
      <w:r w:rsidRPr="00FC4AE0">
        <w:rPr>
          <w:i/>
        </w:rPr>
        <w:t>deep uncertainty</w:t>
      </w:r>
      <w:r>
        <w:t>) como uma condição de delimitação. A seguinte subseção indica o que este trabalho considera como uma “decisão estratégica” e introduz um framework normativo que contextualiza este tipo de decisão dentro do “processo de desenvolvimento da estratégia”. Neste sentido, espera-se definir o contexto ao qual propõe-se que a ferramenta apresentada sirva. Em seguida, apresenta-se o conceito de “incerteza profunda” e suas origens. Tal conceito é valioso no sentido de indicar por</w:t>
      </w:r>
      <w:r w:rsidR="00270212">
        <w:t>que um novo tipo de ferramenta é necessário.</w:t>
      </w:r>
      <w:commentRangeEnd w:id="31"/>
      <w:r w:rsidR="00843C7A">
        <w:rPr>
          <w:rStyle w:val="Refdecomentrio"/>
        </w:rPr>
        <w:commentReference w:id="31"/>
      </w:r>
    </w:p>
    <w:p w14:paraId="53839038" w14:textId="77777777" w:rsidR="00A02539" w:rsidRDefault="00A02539" w:rsidP="00C861A3">
      <w:pPr>
        <w:pStyle w:val="Ttulo3"/>
      </w:pPr>
      <w:bookmarkStart w:id="32" w:name="_Toc502855254"/>
      <w:r>
        <w:t xml:space="preserve">Avaliação de </w:t>
      </w:r>
      <w:r w:rsidR="00EF7350">
        <w:t>Decisões</w:t>
      </w:r>
      <w:r>
        <w:t xml:space="preserve"> Estratégias</w:t>
      </w:r>
      <w:bookmarkEnd w:id="32"/>
    </w:p>
    <w:p w14:paraId="78D8A9C0" w14:textId="19231855" w:rsidR="007D2350" w:rsidRDefault="007D2350" w:rsidP="00AC6286">
      <w:r>
        <w:t xml:space="preserve">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"locator" : "246", "suppress-author" : 1, "uris" : [ "http://www.mendeley.com/documents/?uuid=b69a9a03-ae74-49ec-9f1f-28fb719734b3" ] } ], "mendeley" : { "formattedCitation" : "(1976, p. 246)", "plainTextFormattedCitation" : "(1976, p. 246)", "previouslyFormattedCitation" : "(1976, p. 246)" }, "properties" : {  }, "schema" : "https://github.com/citation-style-language/schema/raw/master/csl-citation.json" }</w:instrText>
      </w:r>
      <w:r>
        <w:fldChar w:fldCharType="separate"/>
      </w:r>
      <w:r w:rsidRPr="00664E7C">
        <w:rPr>
          <w:noProof/>
        </w:rPr>
        <w:t>(1976, p. 246)</w:t>
      </w:r>
      <w:r>
        <w:fldChar w:fldCharType="end"/>
      </w:r>
      <w:r>
        <w:t xml:space="preserve">, caracterizaram decisões estratégicas como importantes em termos das ações realizadas, recursos comprometidos ou de seus precedentes. Eisenhardt e Zbaracki </w:t>
      </w:r>
      <w:r>
        <w:fldChar w:fldCharType="begin" w:fldLock="1"/>
      </w:r>
      <w:r w:rsidR="00810566">
        <w:instrText>ADDIN CSL_CITATION { "citationItems" : [ { "id" : "ITEM-1", "itemData" : { "DOI" : "10.1002/smj.4250130904", "ISSN" : "01432095", "author" : [ { "dropping-particle" : "", "family" : "Eisenhardt", "given" : "Kathleen M.", "non-dropping-particle" : "", "parse-names" : false, "suffix" : "" }, { "dropping-particle" : "", "family" : "Zbaracki", "given" : "Mark J.", "non-dropping-particle" : "", "parse-names" : false, "suffix" : "" } ], "container-title" : "Strategic Management Journal", "id" : "ITEM-1", "issue" : "S2", "issued" : { "date-parts" : [ [ "1992" ] ] }, "page" : "17-37", "title" : "Strategic decision making", "type" : "article-journal", "volume" : "13" }, "locator" : "17", "suppress-author" : 1, "uris" : [ "http://www.mendeley.com/documents/?uuid=e313b4e0-a8ae-45d6-984f-b15be022f698" ] } ], "mendeley" : { "formattedCitation" : "(1992, p. 17)", "plainTextFormattedCitation" : "(1992, p. 17)", "previouslyFormattedCitation" : "(1992, p. 17)" }, "properties" : {  }, "schema" : "https://github.com/citation-style-language/schema/raw/master/csl-citation.json" }</w:instrText>
      </w:r>
      <w:r>
        <w:fldChar w:fldCharType="separate"/>
      </w:r>
      <w:r w:rsidRPr="00664E7C">
        <w:rPr>
          <w:noProof/>
        </w:rPr>
        <w:t>(1992, p. 17)</w:t>
      </w:r>
      <w:r>
        <w:fldChar w:fldCharType="end"/>
      </w:r>
      <w:r>
        <w:t xml:space="preserve"> adicionam que decisões estratégicas são decisões infrequentes, tomadas pelos líderes de uma organização, que  afetam criticamente a saúde da o</w:t>
      </w:r>
      <w:r w:rsidR="00AC6286">
        <w:t>rganização e sua sobrevivência.</w:t>
      </w:r>
    </w:p>
    <w:p w14:paraId="2AF52B7A" w14:textId="3BCBB4B2" w:rsidR="00203F10" w:rsidRDefault="00A02539" w:rsidP="00203F10">
      <w:commentRangeStart w:id="33"/>
      <w:r>
        <w:t xml:space="preserve">A Avaliação de </w:t>
      </w:r>
      <w:r w:rsidR="00EF7350">
        <w:t>decisões</w:t>
      </w:r>
      <w:r>
        <w:t xml:space="preserve"> estratégicas será considerad</w:t>
      </w:r>
      <w:r w:rsidR="00EF7350">
        <w:t>a</w:t>
      </w:r>
      <w:r>
        <w:t xml:space="preserve"> neste trabalho como parte do processo de desenvolvimento da estratégia, assim como proposto por Dyson et al. </w:t>
      </w:r>
      <w:r>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"suppress-author" : 1, "uris" : [ "http://www.mendeley.com/documents/?uuid=e662ee86-59b0-4974-be2e-3cd1ae4beb20" ] } ], "mendeley" : { "formattedCitation" : "(2007)", "plainTextFormattedCitation" : "(2007)", "previouslyFormattedCitation" : "(2007)" }, "properties" : {  }, "schema" : "https://github.com/citation-style-language/schema/raw/master/csl-citation.json" }</w:instrText>
      </w:r>
      <w:r>
        <w:fldChar w:fldCharType="separate"/>
      </w:r>
      <w:r w:rsidRPr="00A02539">
        <w:rPr>
          <w:noProof/>
        </w:rPr>
        <w:t>(2007)</w:t>
      </w:r>
      <w:r>
        <w:fldChar w:fldCharType="end"/>
      </w:r>
      <w:r w:rsidR="00EF7350">
        <w:t xml:space="preserve">, explicitado a seguir. </w:t>
      </w:r>
      <w:r>
        <w:t xml:space="preserve">Dyson et. al </w:t>
      </w:r>
      <w:r>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"suppress-author" : 1, "uris" : [ "http://www.mendeley.com/documents/?uuid=e662ee86-59b0-4974-be2e-3cd1ae4beb20" ] } ], "mendeley" : { "formattedCitation" : "(2007)", "plainTextFormattedCitation" : "(2007)", "previouslyFormattedCitation" : "(2007)" }, "properties" : {  }, "schema" : "https://github.com/citation-style-language/schema/raw/master/csl-citation.json" }</w:instrText>
      </w:r>
      <w:r>
        <w:fldChar w:fldCharType="separate"/>
      </w:r>
      <w:r w:rsidRPr="00A02539">
        <w:rPr>
          <w:noProof/>
        </w:rPr>
        <w:t>(2007)</w:t>
      </w:r>
      <w:r>
        <w:fldChar w:fldCharType="end"/>
      </w:r>
      <w:r>
        <w:t xml:space="preserve"> adotam o termo “desenvolvimento da estratégia” por considerar que a formulação e implementação da estratégia como atividades indissociáveis. De fato, </w:t>
      </w:r>
      <w:r w:rsidR="00270212">
        <w:t>tal</w:t>
      </w:r>
      <w:r w:rsidR="00733A61">
        <w:t xml:space="preserve"> visão encontra respaldo na literatura crítica em relação à escola do “Design” estratégico </w:t>
      </w:r>
      <w:r w:rsidR="00733A61">
        <w:fldChar w:fldCharType="begin" w:fldLock="1"/>
      </w:r>
      <w:r w:rsidR="00810566">
        <w:instrText>ADDIN CSL_CITATION { "citationItems" : [ { "id" : "ITEM-1", "itemData" : { "ISBN" : "9780743270571", "author" : [ { "dropping-particle" : "", "family" : "Mintzberg", "given" : "H", "non-dropping-particle" : "", "parse-names" : false, "suffix" : "" }, { "dropping-particle" : "", "family" : "Ahlstrand", "given" : "B", "non-dropping-particle" : "", "parse-names" : false, "suffix" : "" }, { "dropping-particle" : "", "family" : "Lampel", "given" : "Joseph", "non-dropping-particle" : "", "parse-names" : false, "suffix" : "" } ], "id" : "ITEM-1", "issued" : { "date-parts" : [ [ "2005" ] ] }, "number-of-pages" : "407", "publisher" : "Simon and Schuster", "title" : "Strategy Safari: A Guided Tour Through The Wilds of Strategic Mangament", "type" : "book" }, "uris" : [ "http://www.mendeley.com/documents/?uuid=7ac528b6-7568-4da2-a7d8-a240ac762a94" ] } ], "mendeley" : { "formattedCitation" : "(MINTZBERG; AHLSTRAND; LAMPEL, 2005)", "plainTextFormattedCitation" : "(MINTZBERG; AHLSTRAND; LAMPEL, 2005)", "previouslyFormattedCitation" : "(MINTZBERG; AHLSTRAND; LAMPEL, 2005)" }, "properties" : {  }, "schema" : "https://github.com/citation-style-language/schema/raw/master/csl-citation.json" }</w:instrText>
      </w:r>
      <w:r w:rsidR="00733A61">
        <w:fldChar w:fldCharType="separate"/>
      </w:r>
      <w:r w:rsidR="00733A61" w:rsidRPr="00733A61">
        <w:rPr>
          <w:noProof/>
        </w:rPr>
        <w:t xml:space="preserve">(MINTZBERG; </w:t>
      </w:r>
      <w:r w:rsidR="00733A61" w:rsidRPr="00733A61">
        <w:rPr>
          <w:noProof/>
        </w:rPr>
        <w:lastRenderedPageBreak/>
        <w:t>AHLSTRAND; LAMPEL, 2005)</w:t>
      </w:r>
      <w:r w:rsidR="00733A61">
        <w:fldChar w:fldCharType="end"/>
      </w:r>
      <w:r w:rsidR="00733A61">
        <w:t>, a qual critica a separação da</w:t>
      </w:r>
      <w:r w:rsidR="00285767">
        <w:t xml:space="preserve"> formulação </w:t>
      </w:r>
      <w:r w:rsidR="00733A61">
        <w:t>e implementação de iniciativas estratégicas.</w:t>
      </w:r>
      <w:r w:rsidR="00EF7350">
        <w:t xml:space="preserve"> </w:t>
      </w:r>
      <w:r w:rsidR="00733A61">
        <w:t xml:space="preserve"> </w:t>
      </w:r>
      <w:r w:rsidR="00EF7350">
        <w:t xml:space="preserve">Dyson et. al </w:t>
      </w:r>
      <w:r w:rsidR="00EF7350">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"suppress-author" : 1, "uris" : [ "http://www.mendeley.com/documents/?uuid=e662ee86-59b0-4974-be2e-3cd1ae4beb20" ] } ], "mendeley" : { "formattedCitation" : "(2007)", "plainTextFormattedCitation" : "(2007)", "previouslyFormattedCitation" : "(2007)" }, "properties" : {  }, "schema" : "https://github.com/citation-style-language/schema/raw/master/csl-citation.json" }</w:instrText>
      </w:r>
      <w:r w:rsidR="00EF7350">
        <w:fldChar w:fldCharType="separate"/>
      </w:r>
      <w:r w:rsidR="00EF7350" w:rsidRPr="00A02539">
        <w:rPr>
          <w:noProof/>
        </w:rPr>
        <w:t>(2007)</w:t>
      </w:r>
      <w:r w:rsidR="00EF7350">
        <w:fldChar w:fldCharType="end"/>
      </w:r>
      <w:r w:rsidR="00EF7350">
        <w:t xml:space="preserve"> também evitam os termos “planejamento estratégico” pela sua associação com a criação de planos rígidos de longo prazo, e não utilizam o termo “gerenciamento estratégico” visto que o mesmo não evidencia o processo proativo e reflexivo</w:t>
      </w:r>
      <w:r w:rsidR="00203F10">
        <w:t xml:space="preserve"> prescrito por Dyson et. al </w:t>
      </w:r>
      <w:r w:rsidR="00203F10">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"suppress-author" : 1, "uris" : [ "http://www.mendeley.com/documents/?uuid=e662ee86-59b0-4974-be2e-3cd1ae4beb20" ] } ], "mendeley" : { "formattedCitation" : "(2007)", "plainTextFormattedCitation" : "(2007)", "previouslyFormattedCitation" : "(2007)" }, "properties" : {  }, "schema" : "https://github.com/citation-style-language/schema/raw/master/csl-citation.json" }</w:instrText>
      </w:r>
      <w:r w:rsidR="00203F10">
        <w:fldChar w:fldCharType="separate"/>
      </w:r>
      <w:r w:rsidR="00203F10" w:rsidRPr="00A02539">
        <w:rPr>
          <w:noProof/>
        </w:rPr>
        <w:t>(2007)</w:t>
      </w:r>
      <w:r w:rsidR="00203F10">
        <w:fldChar w:fldCharType="end"/>
      </w:r>
      <w:r w:rsidR="00203F10">
        <w:t>.</w:t>
      </w:r>
      <w:commentRangeEnd w:id="33"/>
      <w:r w:rsidR="00843C7A">
        <w:rPr>
          <w:rStyle w:val="Refdecomentrio"/>
        </w:rPr>
        <w:commentReference w:id="33"/>
      </w:r>
    </w:p>
    <w:p w14:paraId="1A91C38F" w14:textId="78FADDF1" w:rsidR="004A75B2" w:rsidRDefault="00203F10" w:rsidP="00CD5FF0">
      <w:r>
        <w:t>Decisões estratégicas são o foco do processo de desenvolvimento de estratégia, porém não devem ser entendida</w:t>
      </w:r>
      <w:r w:rsidR="003A446F">
        <w:t>s</w:t>
      </w:r>
      <w:r>
        <w:t xml:space="preserve"> como uma categoria distinta em um extremo de um espectro de decisões operacionais, táticas e estratégicas. Ao invés disto, as decisões estratégicas pode</w:t>
      </w:r>
      <w:r w:rsidR="003A446F">
        <w:t xml:space="preserve">m ser definidas pela presença de um conjunto de características, como indica o </w:t>
      </w:r>
      <w:r w:rsidR="003A446F">
        <w:fldChar w:fldCharType="begin"/>
      </w:r>
      <w:r w:rsidR="003A446F">
        <w:instrText xml:space="preserve"> REF _Ref478472175 \h </w:instrText>
      </w:r>
      <w:r w:rsidR="003A446F">
        <w:fldChar w:fldCharType="separate"/>
      </w:r>
      <w:r w:rsidR="005E035C">
        <w:t xml:space="preserve">Quadro </w:t>
      </w:r>
      <w:r w:rsidR="005E035C">
        <w:rPr>
          <w:noProof/>
        </w:rPr>
        <w:t>3</w:t>
      </w:r>
      <w:r w:rsidR="003A446F">
        <w:fldChar w:fldCharType="end"/>
      </w:r>
      <w:r w:rsidR="003A446F">
        <w:t xml:space="preserve">. </w:t>
      </w:r>
      <w:r w:rsidR="0013681D">
        <w:t xml:space="preserve">Este conjunto inclui as seguintes características: i) Amplitude de Implicações; ii) Durabilidade e Irreversibilidade; iii) Incerteza e Delay; iv) Ausência de consenso; v) Mudança/ Ambiente Politizado </w:t>
      </w:r>
      <w:r w:rsidR="003A446F">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"uris" : [ "http://www.mendeley.com/documents/?uuid=e662ee86-59b0-4974-be2e-3cd1ae4beb20" ] } ], "mendeley" : { "formattedCitation" : "(DYSON et al., 2007)", "plainTextFormattedCitation" : "(DYSON et al., 2007)", "previouslyFormattedCitation" : "(DYSON et al., 2007)" }, "properties" : {  }, "schema" : "https://github.com/citation-style-language/schema/raw/master/csl-citation.json" }</w:instrText>
      </w:r>
      <w:r w:rsidR="003A446F">
        <w:fldChar w:fldCharType="separate"/>
      </w:r>
      <w:r w:rsidR="003A446F" w:rsidRPr="00203F10">
        <w:rPr>
          <w:noProof/>
        </w:rPr>
        <w:t>(DYSON et al., 2007)</w:t>
      </w:r>
      <w:r w:rsidR="003A446F">
        <w:fldChar w:fldCharType="end"/>
      </w:r>
      <w:r w:rsidR="003A446F">
        <w:t>.</w:t>
      </w:r>
    </w:p>
    <w:p w14:paraId="65080F6D" w14:textId="326B5281" w:rsidR="00F914AA" w:rsidRDefault="00F914AA" w:rsidP="00F914AA">
      <w:pPr>
        <w:pStyle w:val="Legenda"/>
      </w:pPr>
      <w:bookmarkStart w:id="34" w:name="_Ref478472175"/>
      <w:bookmarkStart w:id="35" w:name="_Toc482263853"/>
      <w:r>
        <w:t xml:space="preserve">Quadro </w:t>
      </w:r>
      <w:fldSimple w:instr=" SEQ Quadro \* ARABIC ">
        <w:r w:rsidR="005D403B">
          <w:rPr>
            <w:noProof/>
          </w:rPr>
          <w:t>3</w:t>
        </w:r>
      </w:fldSimple>
      <w:bookmarkEnd w:id="34"/>
      <w:r>
        <w:t xml:space="preserve"> – Características de Decisões Estratégicas</w:t>
      </w:r>
      <w:bookmarkEnd w:id="35"/>
    </w:p>
    <w:tbl>
      <w:tblPr>
        <w:tblStyle w:val="Tabelacomgrade"/>
        <w:tblW w:w="9067" w:type="dxa"/>
        <w:tblLook w:val="04A0" w:firstRow="1" w:lastRow="0" w:firstColumn="1" w:lastColumn="0" w:noHBand="0" w:noVBand="1"/>
      </w:tblPr>
      <w:tblGrid>
        <w:gridCol w:w="1980"/>
        <w:gridCol w:w="7087"/>
      </w:tblGrid>
      <w:tr w:rsidR="00F914AA" w14:paraId="5BC56BFA" w14:textId="77777777" w:rsidTr="00D22FE8">
        <w:tc>
          <w:tcPr>
            <w:tcW w:w="1980" w:type="dxa"/>
            <w:vAlign w:val="center"/>
          </w:tcPr>
          <w:p w14:paraId="0144B792" w14:textId="77777777" w:rsidR="00F914AA" w:rsidRPr="00F914AA" w:rsidRDefault="00F914AA" w:rsidP="00AC6286">
            <w:pPr>
              <w:ind w:firstLine="0"/>
              <w:jc w:val="left"/>
              <w:rPr>
                <w:b/>
              </w:rPr>
            </w:pPr>
            <w:r w:rsidRPr="00F914AA">
              <w:rPr>
                <w:b/>
              </w:rPr>
              <w:t>Característica</w:t>
            </w:r>
          </w:p>
        </w:tc>
        <w:tc>
          <w:tcPr>
            <w:tcW w:w="7087" w:type="dxa"/>
            <w:vAlign w:val="center"/>
          </w:tcPr>
          <w:p w14:paraId="44430FE4" w14:textId="77777777" w:rsidR="00F914AA" w:rsidRPr="00F914AA" w:rsidRDefault="00F914AA" w:rsidP="00AC6286">
            <w:pPr>
              <w:ind w:firstLine="0"/>
              <w:jc w:val="left"/>
              <w:rPr>
                <w:b/>
              </w:rPr>
            </w:pPr>
            <w:r w:rsidRPr="00F914AA">
              <w:rPr>
                <w:b/>
              </w:rPr>
              <w:t>Definiç</w:t>
            </w:r>
            <w:r>
              <w:rPr>
                <w:b/>
              </w:rPr>
              <w:t>ão</w:t>
            </w:r>
          </w:p>
        </w:tc>
      </w:tr>
      <w:tr w:rsidR="00F914AA" w14:paraId="720B9394" w14:textId="77777777" w:rsidTr="00D22FE8">
        <w:tc>
          <w:tcPr>
            <w:tcW w:w="1980" w:type="dxa"/>
            <w:vAlign w:val="center"/>
          </w:tcPr>
          <w:p w14:paraId="3FCC4C6F" w14:textId="77777777" w:rsidR="00F914AA" w:rsidRDefault="00F914AA" w:rsidP="003C0300">
            <w:pPr>
              <w:spacing w:line="240" w:lineRule="auto"/>
              <w:ind w:firstLine="0"/>
              <w:jc w:val="left"/>
            </w:pPr>
            <w:r>
              <w:t>Amplitude das Implicações</w:t>
            </w:r>
          </w:p>
        </w:tc>
        <w:tc>
          <w:tcPr>
            <w:tcW w:w="7087" w:type="dxa"/>
            <w:vAlign w:val="center"/>
          </w:tcPr>
          <w:p w14:paraId="1B9D0668" w14:textId="77777777" w:rsidR="00F914AA" w:rsidRDefault="00F914AA" w:rsidP="003C0300">
            <w:pPr>
              <w:spacing w:line="240" w:lineRule="auto"/>
              <w:ind w:firstLine="0"/>
              <w:jc w:val="left"/>
            </w:pPr>
            <w:r>
              <w:t>A decisão em questão possui implicações de larga amplitude e escopo.</w:t>
            </w:r>
          </w:p>
        </w:tc>
      </w:tr>
      <w:tr w:rsidR="00F914AA" w14:paraId="47A68C89" w14:textId="77777777" w:rsidTr="00D22FE8">
        <w:tc>
          <w:tcPr>
            <w:tcW w:w="1980" w:type="dxa"/>
            <w:vAlign w:val="center"/>
          </w:tcPr>
          <w:p w14:paraId="41297FC3" w14:textId="77777777" w:rsidR="00F914AA" w:rsidRDefault="00F914AA" w:rsidP="003C0300">
            <w:pPr>
              <w:spacing w:line="240" w:lineRule="auto"/>
              <w:ind w:firstLine="0"/>
              <w:jc w:val="left"/>
            </w:pPr>
            <w:r>
              <w:t>Complexidade</w:t>
            </w:r>
          </w:p>
        </w:tc>
        <w:tc>
          <w:tcPr>
            <w:tcW w:w="7087" w:type="dxa"/>
            <w:vAlign w:val="center"/>
          </w:tcPr>
          <w:p w14:paraId="7017445D" w14:textId="77777777" w:rsidR="00F914AA" w:rsidRDefault="00F914AA" w:rsidP="003C0300">
            <w:pPr>
              <w:spacing w:line="240" w:lineRule="auto"/>
              <w:ind w:firstLine="0"/>
              <w:jc w:val="left"/>
            </w:pPr>
            <w:r>
              <w:t xml:space="preserve">O contexto da tomada de decisão é caracterizado por complexidade e alta </w:t>
            </w:r>
            <w:r w:rsidR="00F213DD">
              <w:t>interconectividade</w:t>
            </w:r>
            <w:r>
              <w:t>, demandando um tratamento integrado.</w:t>
            </w:r>
          </w:p>
        </w:tc>
      </w:tr>
      <w:tr w:rsidR="00D22FE8" w14:paraId="6B67121B" w14:textId="77777777" w:rsidTr="00D22FE8">
        <w:tc>
          <w:tcPr>
            <w:tcW w:w="1980" w:type="dxa"/>
            <w:vAlign w:val="center"/>
          </w:tcPr>
          <w:p w14:paraId="002D8427" w14:textId="67F910B5" w:rsidR="00D22FE8" w:rsidRDefault="00D22FE8" w:rsidP="003C0300">
            <w:pPr>
              <w:spacing w:line="240" w:lineRule="auto"/>
              <w:ind w:firstLine="0"/>
              <w:jc w:val="left"/>
            </w:pPr>
            <w:r>
              <w:t>Durabilidade</w:t>
            </w:r>
          </w:p>
        </w:tc>
        <w:tc>
          <w:tcPr>
            <w:tcW w:w="7087" w:type="dxa"/>
            <w:vAlign w:val="center"/>
          </w:tcPr>
          <w:p w14:paraId="6D337D9E" w14:textId="22E5C3C2" w:rsidR="00D22FE8" w:rsidRDefault="00D22FE8" w:rsidP="003C0300">
            <w:pPr>
              <w:spacing w:line="240" w:lineRule="auto"/>
              <w:ind w:firstLine="0"/>
              <w:jc w:val="left"/>
            </w:pPr>
            <w:r>
              <w:t>Os efeitos da decisão têm impacto perene.</w:t>
            </w:r>
          </w:p>
        </w:tc>
      </w:tr>
      <w:tr w:rsidR="00F914AA" w14:paraId="4651DBDB" w14:textId="77777777" w:rsidTr="00D22FE8">
        <w:tc>
          <w:tcPr>
            <w:tcW w:w="1980" w:type="dxa"/>
            <w:vAlign w:val="center"/>
          </w:tcPr>
          <w:p w14:paraId="5B6A3B36" w14:textId="5FE5F3B3" w:rsidR="00F914AA" w:rsidRDefault="00F914AA" w:rsidP="003C0300">
            <w:pPr>
              <w:spacing w:line="240" w:lineRule="auto"/>
              <w:ind w:firstLine="0"/>
              <w:jc w:val="left"/>
            </w:pPr>
            <w:r>
              <w:t>Irreversibilidade</w:t>
            </w:r>
          </w:p>
        </w:tc>
        <w:tc>
          <w:tcPr>
            <w:tcW w:w="7087" w:type="dxa"/>
            <w:vAlign w:val="center"/>
          </w:tcPr>
          <w:p w14:paraId="156E5F7C" w14:textId="48AF194F" w:rsidR="00F914AA" w:rsidRDefault="00F914AA" w:rsidP="003C0300">
            <w:pPr>
              <w:spacing w:line="240" w:lineRule="auto"/>
              <w:ind w:firstLine="0"/>
              <w:jc w:val="left"/>
            </w:pPr>
            <w:r>
              <w:t xml:space="preserve">Os efeitos da decisão </w:t>
            </w:r>
            <w:r w:rsidR="00D22FE8">
              <w:t>são possivelmente irreversíveis</w:t>
            </w:r>
            <w:r>
              <w:t xml:space="preserve">, com baixa </w:t>
            </w:r>
            <w:r w:rsidR="00D22FE8">
              <w:t>oportunidade</w:t>
            </w:r>
            <w:r>
              <w:t xml:space="preserve"> </w:t>
            </w:r>
            <w:r w:rsidR="00D22FE8">
              <w:t xml:space="preserve">para </w:t>
            </w:r>
            <w:r>
              <w:t>aprendizagem por tentativa e erro.</w:t>
            </w:r>
          </w:p>
        </w:tc>
      </w:tr>
      <w:tr w:rsidR="00D22FE8" w14:paraId="7F995240" w14:textId="77777777" w:rsidTr="00D22FE8">
        <w:tc>
          <w:tcPr>
            <w:tcW w:w="1980" w:type="dxa"/>
            <w:vAlign w:val="center"/>
          </w:tcPr>
          <w:p w14:paraId="03512B30" w14:textId="58A288B2" w:rsidR="00D22FE8" w:rsidRDefault="00D22FE8" w:rsidP="003C0300">
            <w:pPr>
              <w:spacing w:line="240" w:lineRule="auto"/>
              <w:ind w:firstLine="0"/>
              <w:jc w:val="left"/>
            </w:pPr>
            <w:r>
              <w:t>Incerteza</w:t>
            </w:r>
          </w:p>
        </w:tc>
        <w:tc>
          <w:tcPr>
            <w:tcW w:w="7087" w:type="dxa"/>
            <w:vAlign w:val="center"/>
          </w:tcPr>
          <w:p w14:paraId="5BF275AD" w14:textId="61C247C7" w:rsidR="00D22FE8" w:rsidRDefault="00D22FE8" w:rsidP="003C0300">
            <w:pPr>
              <w:spacing w:line="240" w:lineRule="auto"/>
              <w:ind w:firstLine="0"/>
              <w:jc w:val="left"/>
            </w:pPr>
            <w:r>
              <w:t>Há incerteza relacionada à decisão, crescente com o tempo.</w:t>
            </w:r>
          </w:p>
        </w:tc>
      </w:tr>
      <w:tr w:rsidR="00F914AA" w14:paraId="7335316B" w14:textId="77777777" w:rsidTr="00D22FE8">
        <w:tc>
          <w:tcPr>
            <w:tcW w:w="1980" w:type="dxa"/>
            <w:vAlign w:val="center"/>
          </w:tcPr>
          <w:p w14:paraId="4D6C4928" w14:textId="2140E258" w:rsidR="00F914AA" w:rsidRDefault="0013681D" w:rsidP="003C0300">
            <w:pPr>
              <w:spacing w:line="240" w:lineRule="auto"/>
              <w:ind w:firstLine="0"/>
              <w:jc w:val="left"/>
            </w:pPr>
            <w:r>
              <w:t>Delay</w:t>
            </w:r>
          </w:p>
        </w:tc>
        <w:tc>
          <w:tcPr>
            <w:tcW w:w="7087" w:type="dxa"/>
            <w:vAlign w:val="center"/>
          </w:tcPr>
          <w:p w14:paraId="4E3F7340" w14:textId="52F49610" w:rsidR="00F914AA" w:rsidRDefault="00F914AA" w:rsidP="003C0300">
            <w:pPr>
              <w:spacing w:line="240" w:lineRule="auto"/>
              <w:ind w:firstLine="0"/>
              <w:jc w:val="left"/>
            </w:pPr>
            <w:r>
              <w:t>Há um delay entre a decisão e seu</w:t>
            </w:r>
            <w:r w:rsidR="00D22FE8">
              <w:t>s</w:t>
            </w:r>
            <w:r>
              <w:t xml:space="preserve"> impacto</w:t>
            </w:r>
            <w:r w:rsidR="00D22FE8">
              <w:t>s.</w:t>
            </w:r>
          </w:p>
        </w:tc>
      </w:tr>
      <w:tr w:rsidR="00F914AA" w14:paraId="537949DF" w14:textId="77777777" w:rsidTr="00D22FE8">
        <w:tc>
          <w:tcPr>
            <w:tcW w:w="1980" w:type="dxa"/>
            <w:vAlign w:val="center"/>
          </w:tcPr>
          <w:p w14:paraId="5AB5C789" w14:textId="77777777" w:rsidR="00F914AA" w:rsidRDefault="00F914AA" w:rsidP="003C0300">
            <w:pPr>
              <w:spacing w:line="240" w:lineRule="auto"/>
              <w:ind w:firstLine="0"/>
              <w:jc w:val="left"/>
            </w:pPr>
            <w:r>
              <w:t>Não-Consenso</w:t>
            </w:r>
          </w:p>
        </w:tc>
        <w:tc>
          <w:tcPr>
            <w:tcW w:w="7087" w:type="dxa"/>
            <w:vAlign w:val="center"/>
          </w:tcPr>
          <w:p w14:paraId="0AB4C1BE" w14:textId="77777777" w:rsidR="00F914AA" w:rsidRDefault="00F914AA" w:rsidP="003C0300">
            <w:pPr>
              <w:spacing w:line="240" w:lineRule="auto"/>
              <w:ind w:firstLine="0"/>
              <w:jc w:val="left"/>
            </w:pPr>
            <w:r>
              <w:t>Não há consenso sobre a motivação e a direção da decisão</w:t>
            </w:r>
          </w:p>
        </w:tc>
      </w:tr>
      <w:tr w:rsidR="00F914AA" w14:paraId="5DF53C43" w14:textId="77777777" w:rsidTr="00D22FE8">
        <w:tc>
          <w:tcPr>
            <w:tcW w:w="1980" w:type="dxa"/>
            <w:vAlign w:val="center"/>
          </w:tcPr>
          <w:p w14:paraId="6F13E486" w14:textId="77777777" w:rsidR="00F914AA" w:rsidRDefault="0013681D" w:rsidP="003C0300">
            <w:pPr>
              <w:spacing w:line="240" w:lineRule="auto"/>
              <w:ind w:firstLine="0"/>
              <w:jc w:val="left"/>
            </w:pPr>
            <w:r>
              <w:t>Ambiente de Mudança</w:t>
            </w:r>
          </w:p>
        </w:tc>
        <w:tc>
          <w:tcPr>
            <w:tcW w:w="7087" w:type="dxa"/>
            <w:vAlign w:val="center"/>
          </w:tcPr>
          <w:p w14:paraId="6932D3D3" w14:textId="77777777" w:rsidR="00F914AA" w:rsidRDefault="00F914AA" w:rsidP="003C0300">
            <w:pPr>
              <w:spacing w:line="240" w:lineRule="auto"/>
              <w:ind w:firstLine="0"/>
              <w:jc w:val="left"/>
            </w:pPr>
            <w:r>
              <w:t>Desafiam o Status Quo, e criam um ambiente politizado onde a mudança é contestada.</w:t>
            </w:r>
          </w:p>
        </w:tc>
      </w:tr>
    </w:tbl>
    <w:p w14:paraId="2415C4C9" w14:textId="04DA7B04" w:rsidR="004A75B2" w:rsidRDefault="00F914AA" w:rsidP="003A446F">
      <w:pPr>
        <w:ind w:firstLine="0"/>
        <w:jc w:val="center"/>
      </w:pPr>
      <w:r>
        <w:t xml:space="preserve">Fonte: Elaborado pelo autor </w:t>
      </w:r>
      <w:r w:rsidR="00D22FE8">
        <w:t>a partir de</w:t>
      </w:r>
      <w:r>
        <w:t xml:space="preserve"> Dyson et al. </w:t>
      </w:r>
      <w:r>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"suppress-author" : 1, "uris" : [ "http://www.mendeley.com/documents/?uuid=e662ee86-59b0-4974-be2e-3cd1ae4beb20" ] } ], "mendeley" : { "formattedCitation" : "(2007)", "plainTextFormattedCitation" : "(2007)", "previouslyFormattedCitation" : "(2007)" }, "properties" : {  }, "schema" : "https://github.com/citation-style-language/schema/raw/master/csl-citation.json" }</w:instrText>
      </w:r>
      <w:r>
        <w:fldChar w:fldCharType="separate"/>
      </w:r>
      <w:r w:rsidR="00102893" w:rsidRPr="00102893">
        <w:rPr>
          <w:noProof/>
        </w:rPr>
        <w:t>(2007)</w:t>
      </w:r>
      <w:r>
        <w:fldChar w:fldCharType="end"/>
      </w:r>
      <w:r w:rsidR="00102893">
        <w:t>.</w:t>
      </w:r>
    </w:p>
    <w:p w14:paraId="722B22D1" w14:textId="68DA4EB9" w:rsidR="002F67F5" w:rsidRDefault="0013681D" w:rsidP="0093529F">
      <w:r>
        <w:t xml:space="preserve">Considerando estas características das decisões estratégicas, Dyson et al </w:t>
      </w:r>
      <w:r>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"suppress-author" : 1, "uris" : [ "http://www.mendeley.com/documents/?uuid=e662ee86-59b0-4974-be2e-3cd1ae4beb20" ] } ], "mendeley" : { "formattedCitation" : "(2007)", "plainTextFormattedCitation" : "(2007)", "previouslyFormattedCitation" : "(2007)" }, "properties" : {  }, "schema" : "https://github.com/citation-style-language/schema/raw/master/csl-citation.json" }</w:instrText>
      </w:r>
      <w:r>
        <w:fldChar w:fldCharType="separate"/>
      </w:r>
      <w:r w:rsidRPr="0013681D">
        <w:rPr>
          <w:noProof/>
        </w:rPr>
        <w:t>(2007)</w:t>
      </w:r>
      <w:r>
        <w:fldChar w:fldCharType="end"/>
      </w:r>
      <w:r>
        <w:t xml:space="preserve"> conc</w:t>
      </w:r>
      <w:r w:rsidR="00270212">
        <w:t>ebem</w:t>
      </w:r>
      <w:r>
        <w:t xml:space="preserve"> o processo de desenvolvimento da estratégia</w:t>
      </w:r>
      <w:r w:rsidR="00793BDB">
        <w:t xml:space="preserve"> </w:t>
      </w:r>
      <w:r>
        <w:t xml:space="preserve">como </w:t>
      </w:r>
      <w:r w:rsidR="002F67F5">
        <w:t xml:space="preserve">um conjunto de </w:t>
      </w:r>
      <w:r w:rsidR="00793BDB">
        <w:t xml:space="preserve">ciclos de </w:t>
      </w:r>
      <w:r w:rsidR="002F67F5">
        <w:t>aprendizagem. O primeiro, e mais visível, trata-se de</w:t>
      </w:r>
      <w:r>
        <w:t xml:space="preserve"> </w:t>
      </w:r>
      <w:r w:rsidR="002F67F5">
        <w:t xml:space="preserve">um loop de aprendizagem que envolve a Definição de Direção e Objetivos Estratégicos, Implementação de Mudanças Estratégicas, sujeitas aos recursos disponíveis, gestão da organização, sujeita a inputs incontroláveis, e a aprendizagem a partir da performance </w:t>
      </w:r>
      <w:r w:rsidR="002F67F5" w:rsidRPr="002F67F5">
        <w:rPr>
          <w:i/>
        </w:rPr>
        <w:t>real</w:t>
      </w:r>
      <w:r w:rsidR="002F67F5">
        <w:t xml:space="preserve"> do sistema. Neste</w:t>
      </w:r>
      <w:r w:rsidR="003C0300">
        <w:t xml:space="preserve"> ciclo</w:t>
      </w:r>
      <w:r w:rsidR="002F67F5">
        <w:t xml:space="preserve">, a empresa desenvolve sua estratégia </w:t>
      </w:r>
      <w:r w:rsidR="002F67F5">
        <w:lastRenderedPageBreak/>
        <w:t>aplicando seus planos ao mundo real e ajustando sua estratégia de</w:t>
      </w:r>
      <w:r w:rsidR="0093529F">
        <w:t xml:space="preserve"> acordo com os seus resultados. </w:t>
      </w:r>
      <w:r w:rsidR="0093529F">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"uris" : [ "http://www.mendeley.com/documents/?uuid=e662ee86-59b0-4974-be2e-3cd1ae4beb20" ] } ], "mendeley" : { "formattedCitation" : "(DYSON et al., 2007)", "plainTextFormattedCitation" : "(DYSON et al., 2007)", "previouslyFormattedCitation" : "(DYSON et al., 2007)" }, "properties" : {  }, "schema" : "https://github.com/citation-style-language/schema/raw/master/csl-citation.json" }</w:instrText>
      </w:r>
      <w:r w:rsidR="0093529F">
        <w:fldChar w:fldCharType="separate"/>
      </w:r>
      <w:r w:rsidR="0093529F" w:rsidRPr="00F914AA">
        <w:rPr>
          <w:noProof/>
        </w:rPr>
        <w:t>(DYSON et al., 2007)</w:t>
      </w:r>
      <w:r w:rsidR="0093529F">
        <w:fldChar w:fldCharType="end"/>
      </w:r>
      <w:r w:rsidR="0093529F">
        <w:t>.</w:t>
      </w:r>
    </w:p>
    <w:p w14:paraId="7BE396EC" w14:textId="15264F84" w:rsidR="00CA4F77" w:rsidRDefault="00CA4F77" w:rsidP="00CA4F77">
      <w:r>
        <w:t xml:space="preserve">Tal loop de aprendizagem é definitivamente necessário, porém igualmente insuficiente. Senge </w:t>
      </w:r>
      <w:r>
        <w:fldChar w:fldCharType="begin" w:fldLock="1"/>
      </w:r>
      <w:r w:rsidR="00810566">
        <w:instrText>ADDIN CSL_CITATION { "citationItems" : [ { "id" : "ITEM-1", "itemData" : { "ISBN" : "9788573030457", "author" : [ { "dropping-particle" : "", "family" : "Senge", "given" : "P M", "non-dropping-particle" : "", "parse-names" : false, "suffix" : "" }, { "dropping-particle" : "", "family" : "Ross", "given" : "R B", "non-dropping-particle" : "", "parse-names" : false, "suffix" : "" }, { "dropping-particle" : "", "family" : "Kleiner", "given" : "A", "non-dropping-particle" : "", "parse-names" : false, "suffix" : "" }, { "dropping-particle" : "", "family" : "Roberts", "given" : "C", "non-dropping-particle" : "", "parse-names" : false, "suffix" : "" }, { "dropping-particle" : "", "family" : "Smith", "given" : "B J", "non-dropping-particle" : "", "parse-names" : false, "suffix" : "" } ], "id" : "ITEM-1", "issued" : { "date-parts" : [ [ "1995" ] ] }, "publisher" : "Qualitymark", "title" : "A quinta disciplina: caderno de campo: estrat\u00e9gias e ferramentas para construir uma organiza\u00e7\u00e3o que aprende", "type" : "book" }, "suppress-author" : 1, "uris" : [ "http://www.mendeley.com/documents/?uuid=337fd2f0-bba4-4789-9938-d707f511b54a" ] } ], "mendeley" : { "formattedCitation" : "(1995)", "plainTextFormattedCitation" : "(1995)", "previouslyFormattedCitation" : "(1995)" }, "properties" : {  }, "schema" : "https://github.com/citation-style-language/schema/raw/master/csl-citation.json" }</w:instrText>
      </w:r>
      <w:r>
        <w:fldChar w:fldCharType="separate"/>
      </w:r>
      <w:r w:rsidRPr="00632BE6">
        <w:rPr>
          <w:noProof/>
        </w:rPr>
        <w:t>(1995)</w:t>
      </w:r>
      <w:r>
        <w:fldChar w:fldCharType="end"/>
      </w:r>
      <w:r>
        <w:t xml:space="preserve"> identifica este pro</w:t>
      </w:r>
      <w:r w:rsidR="008936CC">
        <w:t>blema como um dilema:</w:t>
      </w:r>
    </w:p>
    <w:p w14:paraId="6521C442" w14:textId="612B7D4C" w:rsidR="008936CC" w:rsidRPr="00CA4F77" w:rsidRDefault="008936CC" w:rsidP="008936CC">
      <w:pPr>
        <w:ind w:left="1416"/>
        <w:rPr>
          <w:sz w:val="22"/>
          <w:szCs w:val="22"/>
        </w:rPr>
      </w:pPr>
      <w:r w:rsidRPr="00632BE6">
        <w:rPr>
          <w:sz w:val="22"/>
        </w:rPr>
        <w:t>“Aqui está o grande dilema que confronta as organizações: nós aprendemos melhor a partir da experiência, mas nunca diretamente experimentamos as consequências de muitas das nossas mais importantes decisões. As decisões mais críticas realizadas nas organizações têm consequências amplas que se propagam por anos ou décadas”.</w:t>
      </w:r>
      <w:r>
        <w:rPr>
          <w:sz w:val="22"/>
        </w:rPr>
        <w:t xml:space="preserve"> </w:t>
      </w:r>
      <w:r w:rsidRPr="00632BE6">
        <w:rPr>
          <w:sz w:val="22"/>
          <w:szCs w:val="22"/>
        </w:rPr>
        <w:fldChar w:fldCharType="begin" w:fldLock="1"/>
      </w:r>
      <w:r w:rsidR="00810566">
        <w:rPr>
          <w:sz w:val="22"/>
          <w:szCs w:val="22"/>
        </w:rPr>
        <w:instrText>ADDIN CSL_CITATION { "citationItems" : [ { "id" : "ITEM-1", "itemData" : { "ISBN" : "9788573030457", "author" : [ { "dropping-particle" : "", "family" : "Senge", "given" : "P M", "non-dropping-particle" : "", "parse-names" : false, "suffix" : "" }, { "dropping-particle" : "", "family" : "Ross", "given" : "R B", "non-dropping-particle" : "", "parse-names" : false, "suffix" : "" }, { "dropping-particle" : "", "family" : "Kleiner", "given" : "A", "non-dropping-particle" : "", "parse-names" : false, "suffix" : "" }, { "dropping-particle" : "", "family" : "Roberts", "given" : "C", "non-dropping-particle" : "", "parse-names" : false, "suffix" : "" }, { "dropping-particle" : "", "family" : "Smith", "given" : "B J", "non-dropping-particle" : "", "parse-names" : false, "suffix" : "" } ], "id" : "ITEM-1", "issued" : { "date-parts" : [ [ "1995" ] ] }, "publisher" : "Qualitymark", "title" : "A quinta disciplina: caderno de campo: estrat\u00e9gias e ferramentas para construir uma organiza\u00e7\u00e3o que aprende", "type" : "book" }, "locator" : "23", "uris" : [ "http://www.mendeley.com/documents/?uuid=337fd2f0-bba4-4789-9938-d707f511b54a" ] } ], "mendeley" : { "formattedCitation" : "(SENGE et al., 1995, p. 23)", "plainTextFormattedCitation" : "(SENGE et al., 1995, p. 23)", "previouslyFormattedCitation" : "(SENGE et al., 1995, p. 23)" }, "properties" : {  }, "schema" : "https://github.com/citation-style-language/schema/raw/master/csl-citation.json" }</w:instrText>
      </w:r>
      <w:r w:rsidRPr="00632BE6">
        <w:rPr>
          <w:sz w:val="22"/>
          <w:szCs w:val="22"/>
        </w:rPr>
        <w:fldChar w:fldCharType="separate"/>
      </w:r>
      <w:r w:rsidRPr="00632BE6">
        <w:rPr>
          <w:noProof/>
          <w:sz w:val="22"/>
          <w:szCs w:val="22"/>
        </w:rPr>
        <w:t>(SENGE et al., 1995, p. 23)</w:t>
      </w:r>
      <w:r w:rsidRPr="00632BE6">
        <w:rPr>
          <w:sz w:val="22"/>
          <w:szCs w:val="22"/>
        </w:rPr>
        <w:fldChar w:fldCharType="end"/>
      </w:r>
      <w:r w:rsidRPr="00632BE6">
        <w:rPr>
          <w:sz w:val="22"/>
          <w:szCs w:val="22"/>
        </w:rPr>
        <w:t>.</w:t>
      </w:r>
    </w:p>
    <w:p w14:paraId="5B7300CD" w14:textId="3230740B" w:rsidR="002F67F5" w:rsidRDefault="006A0381" w:rsidP="002F67F5">
      <w:r>
        <w:t>O d</w:t>
      </w:r>
      <w:r w:rsidR="008936CC">
        <w:t xml:space="preserve">ilema identificado por Senge </w:t>
      </w:r>
      <w:r w:rsidR="008936CC">
        <w:fldChar w:fldCharType="begin" w:fldLock="1"/>
      </w:r>
      <w:r w:rsidR="00810566">
        <w:instrText>ADDIN CSL_CITATION { "citationItems" : [ { "id" : "ITEM-1", "itemData" : { "ISBN" : "9788573030457", "author" : [ { "dropping-particle" : "", "family" : "Senge", "given" : "P M", "non-dropping-particle" : "", "parse-names" : false, "suffix" : "" }, { "dropping-particle" : "", "family" : "Ross", "given" : "R B", "non-dropping-particle" : "", "parse-names" : false, "suffix" : "" }, { "dropping-particle" : "", "family" : "Kleiner", "given" : "A", "non-dropping-particle" : "", "parse-names" : false, "suffix" : "" }, { "dropping-particle" : "", "family" : "Roberts", "given" : "C", "non-dropping-particle" : "", "parse-names" : false, "suffix" : "" }, { "dropping-particle" : "", "family" : "Smith", "given" : "B J", "non-dropping-particle" : "", "parse-names" : false, "suffix" : "" } ], "id" : "ITEM-1", "issued" : { "date-parts" : [ [ "1995" ] ] }, "publisher" : "Qualitymark", "title" : "A quinta disciplina: caderno de campo: estrat\u00e9gias e ferramentas para construir uma organiza\u00e7\u00e3o que aprende", "type" : "book" }, "suppress-author" : 1, "uris" : [ "http://www.mendeley.com/documents/?uuid=337fd2f0-bba4-4789-9938-d707f511b54a" ] } ], "mendeley" : { "formattedCitation" : "(1995)", "plainTextFormattedCitation" : "(1995)", "previouslyFormattedCitation" : "(1995)" }, "properties" : {  }, "schema" : "https://github.com/citation-style-language/schema/raw/master/csl-citation.json" }</w:instrText>
      </w:r>
      <w:r w:rsidR="008936CC">
        <w:fldChar w:fldCharType="separate"/>
      </w:r>
      <w:r w:rsidR="008936CC" w:rsidRPr="00632BE6">
        <w:rPr>
          <w:noProof/>
        </w:rPr>
        <w:t>(1995)</w:t>
      </w:r>
      <w:r w:rsidR="008936CC">
        <w:fldChar w:fldCharType="end"/>
      </w:r>
      <w:r w:rsidR="008936CC">
        <w:t xml:space="preserve"> implica que a</w:t>
      </w:r>
      <w:r w:rsidR="0043063D">
        <w:t xml:space="preserve">lterar </w:t>
      </w:r>
      <w:r w:rsidR="008936CC">
        <w:t>uma</w:t>
      </w:r>
      <w:r w:rsidR="0043063D">
        <w:t xml:space="preserve"> estratégia apenas após a constatação de um efeito indesejável observado pode levar a organização a apenas mudar quando a mesma se encontra em um rumo irrecuperável. </w:t>
      </w:r>
      <w:r w:rsidR="00E96BB4">
        <w:t>Por este motivo,</w:t>
      </w:r>
      <w:r w:rsidR="0043063D">
        <w:t xml:space="preserve"> um processo de desenvolvimento da estratégia efetivo necessita de um mecanismo de aprendizagem proativo, o qual envolverá antecipar possíveis futuros, </w:t>
      </w:r>
      <w:r w:rsidR="00E96BB4">
        <w:t>desenvolver opções estratégicas</w:t>
      </w:r>
      <w:r w:rsidR="0043063D">
        <w:t xml:space="preserve"> e testar o seu possível impacto.</w:t>
      </w:r>
      <w:r w:rsidR="002F67F5">
        <w:t xml:space="preserve"> </w:t>
      </w:r>
      <w:r w:rsidR="00102893">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"uris" : [ "http://www.mendeley.com/documents/?uuid=e662ee86-59b0-4974-be2e-3cd1ae4beb20" ] } ], "mendeley" : { "formattedCitation" : "(DYSON et al., 2007)", "plainTextFormattedCitation" : "(DYSON et al., 2007)", "previouslyFormattedCitation" : "(DYSON et al., 2007)" }, "properties" : {  }, "schema" : "https://github.com/citation-style-language/schema/raw/master/csl-citation.json" }</w:instrText>
      </w:r>
      <w:r w:rsidR="00102893">
        <w:fldChar w:fldCharType="separate"/>
      </w:r>
      <w:r w:rsidR="00102893" w:rsidRPr="00F914AA">
        <w:rPr>
          <w:noProof/>
        </w:rPr>
        <w:t>(DYSON et al., 2007)</w:t>
      </w:r>
      <w:r w:rsidR="00102893">
        <w:fldChar w:fldCharType="end"/>
      </w:r>
      <w:r w:rsidR="00102893">
        <w:t>.</w:t>
      </w:r>
    </w:p>
    <w:p w14:paraId="6D4D94C7" w14:textId="033B3375" w:rsidR="00A672C9" w:rsidRDefault="00CA0619" w:rsidP="00A765BA">
      <w:r>
        <w:t xml:space="preserve">Dyson et al. </w:t>
      </w:r>
      <w:r>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"locator" : "21", "suppress-author" : 1, "uris" : [ "http://www.mendeley.com/documents/?uuid=e662ee86-59b0-4974-be2e-3cd1ae4beb20" ] } ], "mendeley" : { "formattedCitation" : "(2007, p. 21)", "plainTextFormattedCitation" : "(2007, p. 21)", "previouslyFormattedCitation" : "(2007, p. 21)" }, "properties" : {  }, "schema" : "https://github.com/citation-style-language/schema/raw/master/csl-citation.json" }</w:instrText>
      </w:r>
      <w:r>
        <w:fldChar w:fldCharType="separate"/>
      </w:r>
      <w:r w:rsidR="00361103" w:rsidRPr="00361103">
        <w:rPr>
          <w:noProof/>
        </w:rPr>
        <w:t>(2007, p. 21)</w:t>
      </w:r>
      <w:r>
        <w:fldChar w:fldCharType="end"/>
      </w:r>
      <w:r>
        <w:t xml:space="preserve"> propõe atributos </w:t>
      </w:r>
      <w:r w:rsidR="00361103">
        <w:t>de efetividade de um</w:t>
      </w:r>
      <w:r>
        <w:t xml:space="preserve"> processo de desenvolvimento da estratégia</w:t>
      </w:r>
      <w:r w:rsidR="00361103">
        <w:t xml:space="preserve">. Dentre estes atributos, propõe-se que a etapa de avaliação estratégica será efetiva caso não apenas realize uma avaliação financeira, mas </w:t>
      </w:r>
      <w:r w:rsidR="005F72FE">
        <w:t xml:space="preserve">comtemple uma “avaliação multidimensional incorporando risco e incerteza”. </w:t>
      </w:r>
      <w:r w:rsidR="005F72FE">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"locator" : "21", "uris" : [ "http://www.mendeley.com/documents/?uuid=e662ee86-59b0-4974-be2e-3cd1ae4beb20" ] } ], "mendeley" : { "formattedCitation" : "(DYSON et al., 2007, p. 21)", "plainTextFormattedCitation" : "(DYSON et al., 2007, p. 21)", "previouslyFormattedCitation" : "(DYSON et al., 2007, p. 21)" }, "properties" : {  }, "schema" : "https://github.com/citation-style-language/schema/raw/master/csl-citation.json" }</w:instrText>
      </w:r>
      <w:r w:rsidR="005F72FE">
        <w:fldChar w:fldCharType="separate"/>
      </w:r>
      <w:r w:rsidR="005F72FE" w:rsidRPr="005F72FE">
        <w:rPr>
          <w:noProof/>
        </w:rPr>
        <w:t>(DYSON et al., 2007, p. 21)</w:t>
      </w:r>
      <w:r w:rsidR="005F72FE">
        <w:fldChar w:fldCharType="end"/>
      </w:r>
      <w:r w:rsidR="005F72FE">
        <w:t>.</w:t>
      </w:r>
      <w:r w:rsidR="00A672C9">
        <w:t xml:space="preserve"> </w:t>
      </w:r>
    </w:p>
    <w:p w14:paraId="29062F33" w14:textId="1D2347A5" w:rsidR="00793BDB" w:rsidRDefault="00793BDB" w:rsidP="00793BDB">
      <w:pPr>
        <w:rPr>
          <w:spacing w:val="-4"/>
        </w:rPr>
      </w:pPr>
      <w:r>
        <w:rPr>
          <w:spacing w:val="-4"/>
        </w:rPr>
        <w:t xml:space="preserve">Considerar a incerteza de modo inapropriado na avaliação de decisões estratégicas pode ter resultados indesejáveis para as empresas. </w:t>
      </w:r>
      <w:r>
        <w:rPr>
          <w:spacing w:val="-4"/>
        </w:rPr>
        <w:fldChar w:fldCharType="begin" w:fldLock="1"/>
      </w:r>
      <w:r w:rsidR="00810566">
        <w:rPr>
          <w:spacing w:val="-4"/>
        </w:rPr>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"uris" : [ "http://www.mendeley.com/documents/?uuid=ce00b288-8dc3-4ab0-9326-7364fef01252" ] }, { "id" : "ITEM-2", "itemData" : { "author" : [ { "dropping-particle" : "", "family" : "Schoemaker", "given" : "P J", "non-dropping-particle" : "", "parse-names" : false, "suffix" : "" } ], "container-title" : "Sloan management review", "id" : "ITEM-2", "issue" : "2", "issued" : { "date-parts" : [ [ "1995" ] ] }, "page" : "25", "title" : "Scenario planning: a tool for strategic thinking", "type" : "article-journal", "volume" : "36" }, "uris" : [ "http://www.mendeley.com/documents/?uuid=25ac4895-745e-462d-b4f3-234a77dd1e7d" ] } ], "mendeley" : { "formattedCitation" : "(SCHOEMAKER, 1995; WACK, 1985)", "plainTextFormattedCitation" : "(SCHOEMAKER, 1995; WACK, 1985)", "previouslyFormattedCitation" : "(SCHOEMAKER, 1995; WACK, 1985)" }, "properties" : {  }, "schema" : "https://github.com/citation-style-language/schema/raw/master/csl-citation.json" }</w:instrText>
      </w:r>
      <w:r>
        <w:rPr>
          <w:spacing w:val="-4"/>
        </w:rPr>
        <w:fldChar w:fldCharType="separate"/>
      </w:r>
      <w:r w:rsidRPr="008D0B54">
        <w:rPr>
          <w:noProof/>
          <w:spacing w:val="-4"/>
        </w:rPr>
        <w:t>(SCHOEMAKER, 1995; WACK, 1985)</w:t>
      </w:r>
      <w:r>
        <w:rPr>
          <w:spacing w:val="-4"/>
        </w:rPr>
        <w:fldChar w:fldCharType="end"/>
      </w:r>
      <w:r>
        <w:rPr>
          <w:spacing w:val="-4"/>
        </w:rPr>
        <w:t xml:space="preserve">. Ainda assim, é possível observar que empresas e governos subestimam o impacto de incertezas em momentos de crise ou transição. Um exemplo foi a crise do petróleo. Previsões realizadas em 1973 até o início de 1974 não visualizaram incialmente a agressiva queda de demanda de petróleo, e em seguida interpretaram incorretamente a severa recessão que viria após tal evento. </w:t>
      </w:r>
      <w:r>
        <w:rPr>
          <w:spacing w:val="-4"/>
        </w:rPr>
        <w:fldChar w:fldCharType="begin" w:fldLock="1"/>
      </w:r>
      <w:r w:rsidR="00810566">
        <w:rPr>
          <w:spacing w:val="-4"/>
        </w:rPr>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"uris" : [ "http://www.mendeley.com/documents/?uuid=ce00b288-8dc3-4ab0-9326-7364fef01252" ] } ], "mendeley" : { "formattedCitation" : "(WACK, 1985)", "plainTextFormattedCitation" : "(WACK, 1985)", "previouslyFormattedCitation" : "(WACK, 1985)" }, "properties" : {  }, "schema" : "https://github.com/citation-style-language/schema/raw/master/csl-citation.json" }</w:instrText>
      </w:r>
      <w:r>
        <w:rPr>
          <w:spacing w:val="-4"/>
        </w:rPr>
        <w:fldChar w:fldCharType="separate"/>
      </w:r>
      <w:r w:rsidRPr="00097BC2">
        <w:rPr>
          <w:noProof/>
          <w:spacing w:val="-4"/>
        </w:rPr>
        <w:t>(WACK, 1985)</w:t>
      </w:r>
      <w:r>
        <w:rPr>
          <w:spacing w:val="-4"/>
        </w:rPr>
        <w:fldChar w:fldCharType="end"/>
      </w:r>
      <w:r>
        <w:rPr>
          <w:spacing w:val="-4"/>
        </w:rPr>
        <w:t xml:space="preserve">. Como mostra a </w:t>
      </w:r>
      <w:r>
        <w:rPr>
          <w:spacing w:val="-4"/>
        </w:rPr>
        <w:fldChar w:fldCharType="begin"/>
      </w:r>
      <w:r>
        <w:rPr>
          <w:spacing w:val="-4"/>
        </w:rPr>
        <w:instrText xml:space="preserve"> REF _Ref471827157 \h </w:instrText>
      </w:r>
      <w:r>
        <w:rPr>
          <w:spacing w:val="-4"/>
        </w:rPr>
      </w:r>
      <w:r>
        <w:rPr>
          <w:spacing w:val="-4"/>
        </w:rPr>
        <w:fldChar w:fldCharType="separate"/>
      </w:r>
      <w:r w:rsidR="005E035C">
        <w:t xml:space="preserve">Figura </w:t>
      </w:r>
      <w:r w:rsidR="005E035C">
        <w:rPr>
          <w:noProof/>
        </w:rPr>
        <w:t>5</w:t>
      </w:r>
      <w:r>
        <w:rPr>
          <w:spacing w:val="-4"/>
        </w:rPr>
        <w:fldChar w:fldCharType="end"/>
      </w:r>
      <w:r>
        <w:rPr>
          <w:spacing w:val="-4"/>
        </w:rPr>
        <w:t xml:space="preserve">, esta situação demonstra que a demanda real de petróleo em uma situação de crise posicionou-se fora dos limites de previsão estimados. Considerando este contexto, utilizar previsões para a tomada de decisão que afetam o longo prazo em situações de incerteza, pode levar a decisões equivocadas. </w:t>
      </w:r>
      <w:r>
        <w:rPr>
          <w:spacing w:val="-4"/>
        </w:rPr>
        <w:fldChar w:fldCharType="begin" w:fldLock="1"/>
      </w:r>
      <w:r w:rsidR="00810566">
        <w:rPr>
          <w:spacing w:val="-4"/>
        </w:rPr>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"uris" : [ "http://www.mendeley.com/documents/?uuid=ce00b288-8dc3-4ab0-9326-7364fef01252" ] } ], "mendeley" : { "formattedCitation" : "(WACK, 1985)", "plainTextFormattedCitation" : "(WACK, 1985)", "previouslyFormattedCitation" : "(WACK, 1985)" }, "properties" : {  }, "schema" : "https://github.com/citation-style-language/schema/raw/master/csl-citation.json" }</w:instrText>
      </w:r>
      <w:r>
        <w:rPr>
          <w:spacing w:val="-4"/>
        </w:rPr>
        <w:fldChar w:fldCharType="separate"/>
      </w:r>
      <w:r w:rsidRPr="00097BC2">
        <w:rPr>
          <w:noProof/>
          <w:spacing w:val="-4"/>
        </w:rPr>
        <w:t>(WACK, 1985)</w:t>
      </w:r>
      <w:r>
        <w:rPr>
          <w:spacing w:val="-4"/>
        </w:rPr>
        <w:fldChar w:fldCharType="end"/>
      </w:r>
      <w:r>
        <w:rPr>
          <w:spacing w:val="-4"/>
        </w:rPr>
        <w:t>.</w:t>
      </w:r>
    </w:p>
    <w:p w14:paraId="6D4D9376" w14:textId="372E4D01" w:rsidR="00793BDB" w:rsidRDefault="00793BDB" w:rsidP="00793BDB">
      <w:pPr>
        <w:pStyle w:val="Legenda"/>
      </w:pPr>
      <w:bookmarkStart w:id="36" w:name="_Ref471827157"/>
      <w:bookmarkStart w:id="37" w:name="_Toc479347014"/>
      <w:bookmarkStart w:id="38" w:name="_Toc482263874"/>
      <w:r>
        <w:lastRenderedPageBreak/>
        <w:t xml:space="preserve">Figura </w:t>
      </w:r>
      <w:fldSimple w:instr=" SEQ Figura \* ARABIC ">
        <w:r w:rsidR="00CB3182">
          <w:rPr>
            <w:noProof/>
          </w:rPr>
          <w:t>5</w:t>
        </w:r>
      </w:fldSimple>
      <w:bookmarkEnd w:id="36"/>
      <w:r>
        <w:t xml:space="preserve"> – Previsões e Comportamento real da demanda de petróleo</w:t>
      </w:r>
      <w:bookmarkEnd w:id="37"/>
      <w:bookmarkEnd w:id="38"/>
    </w:p>
    <w:p w14:paraId="541F1133" w14:textId="77777777" w:rsidR="00793BDB" w:rsidRDefault="00793BDB" w:rsidP="00793BDB">
      <w:pPr>
        <w:jc w:val="center"/>
        <w:rPr>
          <w:spacing w:val="-4"/>
        </w:rPr>
      </w:pPr>
      <w:r w:rsidRPr="00097BC2">
        <w:rPr>
          <w:noProof/>
          <w:spacing w:val="-4"/>
        </w:rPr>
        <w:drawing>
          <wp:inline distT="0" distB="0" distL="0" distR="0" wp14:anchorId="5309308D" wp14:editId="229882D1">
            <wp:extent cx="2291938" cy="2422908"/>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319572" cy="2452122"/>
                    </a:xfrm>
                    <a:prstGeom prst="rect">
                      <a:avLst/>
                    </a:prstGeom>
                  </pic:spPr>
                </pic:pic>
              </a:graphicData>
            </a:graphic>
          </wp:inline>
        </w:drawing>
      </w:r>
    </w:p>
    <w:p w14:paraId="46E3AAC4" w14:textId="035C5E9D" w:rsidR="00793BDB" w:rsidRDefault="00793BDB" w:rsidP="00793BDB">
      <w:pPr>
        <w:jc w:val="center"/>
        <w:rPr>
          <w:spacing w:val="-4"/>
        </w:rPr>
      </w:pPr>
      <w:r>
        <w:rPr>
          <w:spacing w:val="-4"/>
        </w:rPr>
        <w:t xml:space="preserve">Fonte: </w:t>
      </w:r>
      <w:r>
        <w:rPr>
          <w:spacing w:val="-4"/>
        </w:rPr>
        <w:fldChar w:fldCharType="begin" w:fldLock="1"/>
      </w:r>
      <w:r w:rsidR="00810566">
        <w:rPr>
          <w:spacing w:val="-4"/>
        </w:rPr>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"locator" : "75", "uris" : [ "http://www.mendeley.com/documents/?uuid=ce00b288-8dc3-4ab0-9326-7364fef01252" ] } ], "mendeley" : { "formattedCitation" : "(WACK, 1985, p. 75)", "plainTextFormattedCitation" : "(WACK, 1985, p. 75)", "previouslyFormattedCitation" : "(WACK, 1985, p. 75)" }, "properties" : {  }, "schema" : "https://github.com/citation-style-language/schema/raw/master/csl-citation.json" }</w:instrText>
      </w:r>
      <w:r>
        <w:rPr>
          <w:spacing w:val="-4"/>
        </w:rPr>
        <w:fldChar w:fldCharType="separate"/>
      </w:r>
      <w:r w:rsidRPr="00097BC2">
        <w:rPr>
          <w:noProof/>
          <w:spacing w:val="-4"/>
        </w:rPr>
        <w:t>(WACK, 1985, p. 75)</w:t>
      </w:r>
      <w:r>
        <w:rPr>
          <w:spacing w:val="-4"/>
        </w:rPr>
        <w:fldChar w:fldCharType="end"/>
      </w:r>
    </w:p>
    <w:p w14:paraId="5AD23409" w14:textId="3E044E7B" w:rsidR="00793BDB" w:rsidRDefault="00793BDB" w:rsidP="00793BDB">
      <w:r>
        <w:rPr>
          <w:spacing w:val="-4"/>
        </w:rPr>
        <w:t xml:space="preserve">Outro exemplo conhecido e paradoxal é o caso da Kodak. Este exemplo adiciona a sutileza que a incerteza, normalmente imaginada como um fator externo à empresa também está </w:t>
      </w:r>
      <w:r>
        <w:rPr>
          <w:i/>
          <w:spacing w:val="-4"/>
        </w:rPr>
        <w:t xml:space="preserve">dentro </w:t>
      </w:r>
      <w:r>
        <w:rPr>
          <w:spacing w:val="-4"/>
        </w:rPr>
        <w:t xml:space="preserve">da empresa. Em um artigo publicado na </w:t>
      </w:r>
      <w:r>
        <w:rPr>
          <w:i/>
          <w:spacing w:val="-4"/>
        </w:rPr>
        <w:t xml:space="preserve">Harvard Business Review </w:t>
      </w:r>
      <w:r>
        <w:rPr>
          <w:spacing w:val="-4"/>
        </w:rPr>
        <w:t xml:space="preserve">em 1997, o investimento anual da Kodak de 500 milhões de dólares em tecnologia foi citado como uma grande aposta com o objetivo de mudar a maneira pela qual as pessoas criam, armazenam e compartilham fotos. </w:t>
      </w:r>
      <w:r>
        <w:rPr>
          <w:spacing w:val="-4"/>
        </w:rPr>
        <w:fldChar w:fldCharType="begin" w:fldLock="1"/>
      </w:r>
      <w:r w:rsidR="00810566">
        <w:rPr>
          <w:spacing w:val="-4"/>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"mendeley" : { "formattedCitation" : "(COURTNEY; KIRKLAND; VIGUERIE, 1997)", "plainTextFormattedCitation" : "(COURTNEY; KIRKLAND; VIGUERIE, 1997)", "previouslyFormattedCitation" : "(COURTNEY; KIRKLAND; VIGUERIE, 1997)" }, "properties" : {  }, "schema" : "https://github.com/citation-style-language/schema/raw/master/csl-citation.json" }</w:instrText>
      </w:r>
      <w:r>
        <w:rPr>
          <w:spacing w:val="-4"/>
        </w:rPr>
        <w:fldChar w:fldCharType="separate"/>
      </w:r>
      <w:r w:rsidRPr="00417381">
        <w:rPr>
          <w:noProof/>
          <w:spacing w:val="-4"/>
        </w:rPr>
        <w:t>(COURTNEY; KIRKLAND; VIGUERIE, 1997)</w:t>
      </w:r>
      <w:r>
        <w:rPr>
          <w:spacing w:val="-4"/>
        </w:rPr>
        <w:fldChar w:fldCharType="end"/>
      </w:r>
      <w:r>
        <w:rPr>
          <w:spacing w:val="-4"/>
        </w:rPr>
        <w:t xml:space="preserve">. Mais tarde, a falência da Kodak mostrou que uma tecnologia criada na própria empresa (a fotografia digital) foi capaz de destruir seu modelo de negócio. </w:t>
      </w:r>
      <w:r>
        <w:rPr>
          <w:spacing w:val="-4"/>
        </w:rPr>
        <w:fldChar w:fldCharType="begin" w:fldLock="1"/>
      </w:r>
      <w:r w:rsidR="00810566">
        <w:rPr>
          <w:spacing w:val="-4"/>
        </w:rPr>
        <w:instrText>ADDIN CSL_CITATION { "citationItems" : [ { "id" : "ITEM-1", "itemData" : { "URL" : "http://www.forbes.com/sites/chunkamui/2012/01/18/how-kodak-failed/", "abstract" : "A new book by Vince Barabba, a former Kodak executive, offers insight on the choices that set Kodak on the path to bankruptcy. Barabba\u2019s book, \u201cThe Decision Loom: A Design for Interactive Decision-Making in Organizations,\u201d also offers sage advice for how other organizations grappling with disruptive technologies might avoid their own Kodak moments.", "accessed" : { "date-parts" : [ [ "2017", "3", "17" ] ] }, "author" : [ { "dropping-particle" : "", "family" : "Mui", "given" : "Chunka", "non-dropping-particle" : "", "parse-names" : false, "suffix" : "" } ], "container-title" : "Forbes", "id" : "ITEM-1", "issued" : { "date-parts" : [ [ "2012" ] ] }, "page" : "3", "title" : "How Kodak Failed", "type" : "webpage" }, "uris" : [ "http://www.mendeley.com/documents/?uuid=d10cd3fd-ebdb-4184-b206-3075ea76404e" ] } ], "mendeley" : { "formattedCitation" : "(MUI, 2012)", "plainTextFormattedCitation" : "(MUI, 2012)", "previouslyFormattedCitation" : "(MUI, 2012)" }, "properties" : {  }, "schema" : "https://github.com/citation-style-language/schema/raw/master/csl-citation.json" }</w:instrText>
      </w:r>
      <w:r>
        <w:rPr>
          <w:spacing w:val="-4"/>
        </w:rPr>
        <w:fldChar w:fldCharType="separate"/>
      </w:r>
      <w:r w:rsidRPr="008B31D5">
        <w:rPr>
          <w:noProof/>
          <w:spacing w:val="-4"/>
        </w:rPr>
        <w:t>(MUI, 2012)</w:t>
      </w:r>
      <w:r>
        <w:rPr>
          <w:spacing w:val="-4"/>
        </w:rPr>
        <w:fldChar w:fldCharType="end"/>
      </w:r>
      <w:r>
        <w:rPr>
          <w:spacing w:val="-4"/>
        </w:rPr>
        <w:t xml:space="preserve">. Atualmente, a Kodak é citada como um caso de falha estratégica em reconhecer oportunidades em situações de disrupção e incerteza. Uma prova de que o desfecho trágico da Kodak poderia ter sido diferente é a trajetória da Fuji Film, a qual explorou novos negócios, levando-a a faturar mais de 20 bilhões de dólares anualmente. </w:t>
      </w:r>
      <w:r>
        <w:rPr>
          <w:spacing w:val="-4"/>
        </w:rPr>
        <w:fldChar w:fldCharType="begin" w:fldLock="1"/>
      </w:r>
      <w:r w:rsidR="00810566">
        <w:rPr>
          <w:spacing w:val="-4"/>
        </w:rPr>
        <w:instrText>ADDIN CSL_CITATION { "citationItems" : [ { "id" : "ITEM-1", "itemData" : { "URL" : "https://hbr.org/2016/07/kodaks-downfall-wasnt-about-technology", "accessed" : { "date-parts" : [ [ "2017", "3", "16" ] ] }, "author" : [ { "dropping-particle" : "", "family" : "Anthony", "given" : "Scott", "non-dropping-particle" : "", "parse-names" : false, "suffix" : "" } ], "container-title" : "Harvard Business Review", "id" : "ITEM-1", "issued" : { "date-parts" : [ [ "2016" ] ] }, "title" : "Kodak\u2019s Downfall Wasn\u2019t About Technology", "type" : "webpage" }, "uris" : [ "http://www.mendeley.com/documents/?uuid=77523475-80ba-4f03-9028-0ee23ee2f87a" ] } ], "mendeley" : { "formattedCitation" : "(ANTHONY, 2016)", "plainTextFormattedCitation" : "(ANTHONY, 2016)", "previouslyFormattedCitation" : "(ANTHONY, 2016)" }, "properties" : {  }, "schema" : "https://github.com/citation-style-language/schema/raw/master/csl-citation.json" }</w:instrText>
      </w:r>
      <w:r>
        <w:rPr>
          <w:spacing w:val="-4"/>
        </w:rPr>
        <w:fldChar w:fldCharType="separate"/>
      </w:r>
      <w:r w:rsidRPr="008B31D5">
        <w:rPr>
          <w:noProof/>
          <w:spacing w:val="-4"/>
        </w:rPr>
        <w:t>(ANTHONY, 2016)</w:t>
      </w:r>
      <w:r>
        <w:rPr>
          <w:spacing w:val="-4"/>
        </w:rPr>
        <w:fldChar w:fldCharType="end"/>
      </w:r>
      <w:r>
        <w:rPr>
          <w:spacing w:val="-4"/>
        </w:rPr>
        <w:t>.</w:t>
      </w:r>
    </w:p>
    <w:p w14:paraId="545194B2" w14:textId="749387EB" w:rsidR="0027117A" w:rsidRDefault="00A672C9" w:rsidP="00A672C9">
      <w:r>
        <w:t>Esta seção apresentou conceitos e diretrizes gerais para o desenvolvimento da estratégia, indicando que este processo deve levar em consideração a incerteza inerente às decisões estratégicas. No entanto, ainda é necessária uma definição sobre o que é “incerteza”, para então poder endereçá-la de maneira adequada. Este é o papel da seção seguinte.</w:t>
      </w:r>
    </w:p>
    <w:p w14:paraId="58C25AFC" w14:textId="77777777" w:rsidR="00B66EFC" w:rsidRDefault="00A10A24" w:rsidP="00C861A3">
      <w:pPr>
        <w:pStyle w:val="Ttulo3"/>
      </w:pPr>
      <w:bookmarkStart w:id="39" w:name="_Toc502855255"/>
      <w:r>
        <w:t>Níveis de Incerteza</w:t>
      </w:r>
      <w:r w:rsidR="00573AAD">
        <w:t xml:space="preserve"> e Incerteza Profunda</w:t>
      </w:r>
      <w:bookmarkEnd w:id="39"/>
    </w:p>
    <w:p w14:paraId="5724491B" w14:textId="1EC6656D" w:rsidR="00384AF5" w:rsidRPr="00D856A1" w:rsidRDefault="004E546A" w:rsidP="00FC4AE0">
      <w:pPr>
        <w:rPr>
          <w:bCs/>
          <w:color w:val="000000"/>
          <w:szCs w:val="18"/>
        </w:rPr>
      </w:pPr>
      <w:r>
        <w:lastRenderedPageBreak/>
        <w:t>A tomada de decisão em situações de incerteza</w:t>
      </w:r>
      <w:r w:rsidR="004460C3">
        <w:t xml:space="preserve"> profunda</w:t>
      </w:r>
      <w:r>
        <w:t xml:space="preserve"> (conhecida como </w:t>
      </w:r>
      <w:r w:rsidRPr="00BC5B27">
        <w:rPr>
          <w:i/>
        </w:rPr>
        <w:t xml:space="preserve">Decision Making Under </w:t>
      </w:r>
      <w:r w:rsidR="004460C3">
        <w:rPr>
          <w:i/>
        </w:rPr>
        <w:t xml:space="preserve">Deep </w:t>
      </w:r>
      <w:r w:rsidRPr="00BC5B27">
        <w:rPr>
          <w:i/>
        </w:rPr>
        <w:t>Uncertainty</w:t>
      </w:r>
      <w:r>
        <w:t xml:space="preserve">) é um tipo particular de problemas complexos (ou, </w:t>
      </w:r>
      <w:r w:rsidRPr="00BC5B27">
        <w:rPr>
          <w:i/>
        </w:rPr>
        <w:t>wicked problems</w:t>
      </w:r>
      <w:r>
        <w:t xml:space="preserve">). </w:t>
      </w:r>
      <w:r>
        <w:fldChar w:fldCharType="begin" w:fldLock="1"/>
      </w:r>
      <w:r w:rsidR="00810566">
        <w:instrText>ADDIN CSL_CITATION { "citationItems" : [ { "id" : "ITEM-1", "itemData" : { "DOI" : "10.1061/(ASCE)WR.1943-5452.0000626", "ISBN" : "0733-9496", "ISSN" : "0733-9496", "abstract" : "In many planning problems, planners face major challenges in coping with uncertain and changing physical conditions, and rapid unpredictable socioeconomic development. How should society prepare itself for this confluence of uncertainty? Given the presence of irreducible uncertainties, there is no straightforward answer to this question. Effective decisions must be made under unavoidable uncertainty (Dessai et al. 2009; Lempert et al. 2003). In recent years, this has been labeled as decision making under deep uncertainty. Deep uncertainty means that the various parties to a decision do not know or cannot agree on the system and its boundaries; the outcomes of interest and their relative importance; the prior probability distribution for uncertain inputs to the system (Lempert et al. 2003; Walker et al. 2013); or decisions are made over time in dynamic interaction with the system and cannot be considered independently (Haasnoot et al. 2013a, b; Hallegatte et al. 2012). From a decision analytic point of view, this implies that there are a large number of plausible alternative models, alternative sets of weights to assign to the different outcomes of interest, different sets of inputs for the uncertain model parameters, and different (sequences of) candidate solutions (Kwakkel et al. 2010).", "author" : [ { "dropping-particle" : "", "family" : "Kwakkel", "given" : "J", "non-dropping-particle" : "", "parse-names" : false, "suffix" : "" }, { "dropping-particle" : "", "family" : "Walker", "given" : "W", "non-dropping-particle" : "", "parse-names" : false, "suffix" : "" }, { "dropping-particle" : "", "family" : "Haasnoot", "given" : "M", "non-dropping-particle" : "", "parse-names" : false, "suffix" : "" } ], "container-title" : "Journal of Water Resources Planning and Management", "id" : "ITEM-1", "issue" : "3", "issued" : { "date-parts" : [ [ "2016" ] ] }, "page" : "1816001", "title" : "Coping with the Wickedness of Public Policy Problems: Approaches for Decision Making under Deep Uncertainty", "type" : "article-journal", "volume" : "142" }, "uris" : [ "http://www.mendeley.com/documents/?uuid=8309efad-2edd-49f5-9383-c9f50a6bcc90" ] } ], "mendeley" : { "formattedCitation" : "(KWAKKEL; WALKER; HAASNOOT, 2016)", "plainTextFormattedCitation" : "(KWAKKEL; WALKER; HAASNOOT, 2016)", "previouslyFormattedCitation" : "(KWAKKEL; WALKER; HAASNOOT, 2016)" }, "properties" : {  }, "schema" : "https://github.com/citation-style-language/schema/raw/master/csl-citation.json" }</w:instrText>
      </w:r>
      <w:r>
        <w:fldChar w:fldCharType="separate"/>
      </w:r>
      <w:r w:rsidRPr="004E546A">
        <w:rPr>
          <w:noProof/>
        </w:rPr>
        <w:t>(KWAKKEL; WALKER; HAASNOOT, 2016)</w:t>
      </w:r>
      <w:r>
        <w:fldChar w:fldCharType="end"/>
      </w:r>
      <w:r>
        <w:t>.</w:t>
      </w:r>
      <w:r w:rsidR="00A10A24">
        <w:t xml:space="preserve"> </w:t>
      </w:r>
      <w:r w:rsidR="00295FAB" w:rsidRPr="00295FAB">
        <w:t>Con</w:t>
      </w:r>
      <w:r w:rsidR="00295FAB">
        <w:t>forme ilustrado na</w:t>
      </w:r>
      <w:r w:rsidR="00FC4AE0">
        <w:t xml:space="preserve"> </w:t>
      </w:r>
      <w:r w:rsidR="00FC4AE0">
        <w:fldChar w:fldCharType="begin"/>
      </w:r>
      <w:r w:rsidR="00FC4AE0">
        <w:instrText xml:space="preserve"> REF _Ref481593491 \h </w:instrText>
      </w:r>
      <w:r w:rsidR="00FC4AE0">
        <w:fldChar w:fldCharType="separate"/>
      </w:r>
      <w:r w:rsidR="005E035C" w:rsidRPr="00B66EFC">
        <w:t xml:space="preserve">Figura </w:t>
      </w:r>
      <w:r w:rsidR="005E035C">
        <w:rPr>
          <w:noProof/>
        </w:rPr>
        <w:t>6</w:t>
      </w:r>
      <w:r w:rsidR="00FC4AE0">
        <w:fldChar w:fldCharType="end"/>
      </w:r>
      <w:r w:rsidR="00FC4AE0">
        <w:t>,</w:t>
      </w:r>
      <w:r w:rsidR="00A12864">
        <w:t xml:space="preserve"> a incerteza pode ser caracterizada em relação ao conhecimento presumido sobre diversos aspectos de uma situação</w:t>
      </w:r>
      <w:r w:rsidR="0065212A">
        <w:t xml:space="preserve"> </w:t>
      </w:r>
      <w:r w:rsidR="0065212A">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rsidR="0065212A">
        <w:fldChar w:fldCharType="separate"/>
      </w:r>
      <w:r w:rsidR="0065212A" w:rsidRPr="000D14B8">
        <w:rPr>
          <w:noProof/>
        </w:rPr>
        <w:t>(WALKER; LEMPERT; KWAKKEL, 2013)</w:t>
      </w:r>
      <w:r w:rsidR="0065212A">
        <w:fldChar w:fldCharType="end"/>
      </w:r>
      <w:r w:rsidR="00A12864">
        <w:t>: i) o contexto futuro. ii) O modelo do sistema que representa este futuro, iii) os outcomes presentes neste sistema (variáveis de</w:t>
      </w:r>
      <w:r w:rsidR="006C2CEC">
        <w:t xml:space="preserve"> resposta / resultados), e iv) o</w:t>
      </w:r>
      <w:r w:rsidR="00A12864">
        <w:t xml:space="preserve">s pesos que os diversos stakeholders envolvidos na situação atribuem </w:t>
      </w:r>
      <w:r w:rsidR="006C2CEC">
        <w:t>a</w:t>
      </w:r>
      <w:r w:rsidR="00A12864">
        <w:t xml:space="preserve"> estes outcomes.</w:t>
      </w:r>
    </w:p>
    <w:p w14:paraId="261564BB" w14:textId="1BC28544" w:rsidR="009F3516" w:rsidRDefault="009F3516" w:rsidP="009F3516">
      <w:r>
        <w:t xml:space="preserve">Uma situação de certeza completa aconteceria quando todos os aspectos de uma situação são conhecidos precisamente. Tal situação não ocorre na realidade, e apenas atua como o limite do espectro de incertezas. No outro extremo, está a ignorância completa. </w:t>
      </w:r>
      <w:r>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fldChar w:fldCharType="separate"/>
      </w:r>
      <w:r w:rsidRPr="000D14B8">
        <w:rPr>
          <w:noProof/>
        </w:rPr>
        <w:t>(WALKER; LEMPERT; KWAKKEL, 2013)</w:t>
      </w:r>
      <w:r>
        <w:fldChar w:fldCharType="end"/>
      </w:r>
      <w:r>
        <w:t>.</w:t>
      </w:r>
    </w:p>
    <w:p w14:paraId="1DC61E32" w14:textId="07E362F6" w:rsidR="009F3516" w:rsidRDefault="009F3516" w:rsidP="009F3516">
      <w:r>
        <w:t xml:space="preserve">O nível 1 de incerteza (um futuro claro), representa uma situação na qual admite-se que não há absoluta certeza, mas não se procura avaliar ou medir o grau de incerteza de maneira explícita. Neste nível, a incerteza normalmente é tratada por uma análise de sensibilidade simples dos parâmetros do modelo. No nível 2 de incerteza (futuros alternativos com probabilidades), estão as incertezas passíveis de descrever adequadamente em termos estatísticos. Nesta situação, a incerteza é usualmente capturada por meio de uma previsão com um intervalo de confiança, ou múltiplas previsões com probabilidades associadas. </w:t>
      </w:r>
      <w:r>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fldChar w:fldCharType="separate"/>
      </w:r>
      <w:r w:rsidRPr="000D14B8">
        <w:rPr>
          <w:noProof/>
        </w:rPr>
        <w:t>(WALKER; LEMPERT; KWAKKEL, 2013)</w:t>
      </w:r>
      <w:r>
        <w:fldChar w:fldCharType="end"/>
      </w:r>
      <w:r>
        <w:t>. No nível 3 de incerteza (futuros alternativos ranqueados) estão as situações nas quais é possível listar futuros alternativos, e é possível ordenar tais futuros em termos de probabilidade percebida.</w:t>
      </w:r>
    </w:p>
    <w:p w14:paraId="624D6227" w14:textId="77777777" w:rsidR="00997CB1" w:rsidRDefault="00997CB1">
      <w:pPr>
        <w:autoSpaceDE/>
        <w:autoSpaceDN/>
        <w:adjustRightInd/>
        <w:spacing w:after="160" w:line="259" w:lineRule="auto"/>
        <w:ind w:firstLine="0"/>
        <w:jc w:val="left"/>
        <w:rPr>
          <w:bCs/>
          <w:color w:val="000000"/>
          <w:szCs w:val="18"/>
        </w:rPr>
      </w:pPr>
      <w:bookmarkStart w:id="40" w:name="_Ref471909577"/>
      <w:bookmarkStart w:id="41" w:name="_Ref479347957"/>
      <w:r>
        <w:br w:type="page"/>
      </w:r>
    </w:p>
    <w:p w14:paraId="7A2F40D2" w14:textId="76DF3A68" w:rsidR="00B66EFC" w:rsidRDefault="00B66EFC" w:rsidP="00B66EFC">
      <w:pPr>
        <w:pStyle w:val="Legenda"/>
      </w:pPr>
      <w:bookmarkStart w:id="42" w:name="_Ref481593491"/>
      <w:bookmarkStart w:id="43" w:name="_Toc482263875"/>
      <w:r w:rsidRPr="00B66EFC">
        <w:lastRenderedPageBreak/>
        <w:t xml:space="preserve">Figura </w:t>
      </w:r>
      <w:fldSimple w:instr=" SEQ Figura \* ARABIC ">
        <w:r w:rsidR="00CB3182">
          <w:rPr>
            <w:noProof/>
          </w:rPr>
          <w:t>6</w:t>
        </w:r>
      </w:fldSimple>
      <w:bookmarkEnd w:id="40"/>
      <w:bookmarkEnd w:id="41"/>
      <w:bookmarkEnd w:id="42"/>
      <w:r w:rsidRPr="00B66EFC">
        <w:t xml:space="preserve"> – Níveis de Incerteza e Deep Uncer</w:t>
      </w:r>
      <w:r w:rsidR="00AE5FEF">
        <w:t>tain</w:t>
      </w:r>
      <w:r w:rsidRPr="00B66EFC">
        <w:t>ty</w:t>
      </w:r>
      <w:bookmarkEnd w:id="43"/>
    </w:p>
    <w:tbl>
      <w:tblPr>
        <w:tblStyle w:val="Tabelacomgrade"/>
        <w:tblW w:w="9258" w:type="dxa"/>
        <w:tblLook w:val="04A0" w:firstRow="1" w:lastRow="0" w:firstColumn="1" w:lastColumn="0" w:noHBand="0" w:noVBand="1"/>
      </w:tblPr>
      <w:tblGrid>
        <w:gridCol w:w="1273"/>
        <w:gridCol w:w="435"/>
        <w:gridCol w:w="1423"/>
        <w:gridCol w:w="1423"/>
        <w:gridCol w:w="1423"/>
        <w:gridCol w:w="1423"/>
        <w:gridCol w:w="1423"/>
        <w:gridCol w:w="435"/>
      </w:tblGrid>
      <w:tr w:rsidR="000D14B8" w:rsidRPr="000D14B8" w14:paraId="7F680641" w14:textId="77777777" w:rsidTr="000D14B8">
        <w:tc>
          <w:tcPr>
            <w:tcW w:w="1413" w:type="dxa"/>
            <w:vMerge w:val="restart"/>
            <w:vAlign w:val="center"/>
          </w:tcPr>
          <w:p w14:paraId="01D6B413" w14:textId="77777777" w:rsidR="000D14B8" w:rsidRPr="000D14B8" w:rsidRDefault="000D14B8" w:rsidP="00384AF5">
            <w:pPr>
              <w:spacing w:line="240" w:lineRule="auto"/>
              <w:ind w:firstLine="0"/>
              <w:jc w:val="center"/>
              <w:rPr>
                <w:rFonts w:cs="Arial"/>
                <w:b/>
                <w:sz w:val="18"/>
                <w:szCs w:val="20"/>
              </w:rPr>
            </w:pPr>
            <w:r>
              <w:rPr>
                <w:rFonts w:cs="Arial"/>
                <w:b/>
                <w:sz w:val="18"/>
                <w:szCs w:val="20"/>
              </w:rPr>
              <w:t>Localização</w:t>
            </w:r>
          </w:p>
        </w:tc>
        <w:tc>
          <w:tcPr>
            <w:tcW w:w="7845" w:type="dxa"/>
            <w:gridSpan w:val="7"/>
            <w:vAlign w:val="center"/>
          </w:tcPr>
          <w:p w14:paraId="24C6F314" w14:textId="77777777" w:rsidR="000D14B8" w:rsidRPr="000D14B8" w:rsidRDefault="000D14B8" w:rsidP="00384AF5">
            <w:pPr>
              <w:spacing w:line="240" w:lineRule="auto"/>
              <w:ind w:firstLine="0"/>
              <w:jc w:val="center"/>
              <w:rPr>
                <w:rFonts w:cs="Arial"/>
                <w:b/>
                <w:sz w:val="18"/>
                <w:szCs w:val="20"/>
              </w:rPr>
            </w:pPr>
            <w:r w:rsidRPr="000D14B8">
              <w:rPr>
                <w:rFonts w:cs="Arial"/>
                <w:b/>
                <w:sz w:val="18"/>
                <w:szCs w:val="20"/>
              </w:rPr>
              <w:t>Nível de Incerteza</w:t>
            </w:r>
          </w:p>
        </w:tc>
      </w:tr>
      <w:tr w:rsidR="000D14B8" w:rsidRPr="000D14B8" w14:paraId="13A00DC7" w14:textId="77777777" w:rsidTr="000D14B8">
        <w:tc>
          <w:tcPr>
            <w:tcW w:w="1413" w:type="dxa"/>
            <w:vMerge/>
          </w:tcPr>
          <w:p w14:paraId="54C4E11A" w14:textId="77777777" w:rsidR="000D14B8" w:rsidRPr="000D14B8" w:rsidRDefault="000D14B8" w:rsidP="00384AF5">
            <w:pPr>
              <w:spacing w:line="240" w:lineRule="auto"/>
              <w:ind w:firstLine="0"/>
              <w:rPr>
                <w:rFonts w:cs="Arial"/>
                <w:sz w:val="18"/>
                <w:szCs w:val="20"/>
              </w:rPr>
            </w:pPr>
          </w:p>
        </w:tc>
        <w:tc>
          <w:tcPr>
            <w:tcW w:w="425" w:type="dxa"/>
            <w:vMerge w:val="restart"/>
            <w:textDirection w:val="btLr"/>
            <w:vAlign w:val="center"/>
          </w:tcPr>
          <w:p w14:paraId="1FFC7518" w14:textId="77777777" w:rsidR="000D14B8" w:rsidRPr="000D14B8" w:rsidRDefault="000D14B8" w:rsidP="00384AF5">
            <w:pPr>
              <w:spacing w:line="240" w:lineRule="auto"/>
              <w:ind w:left="113" w:right="113" w:firstLine="0"/>
              <w:jc w:val="center"/>
              <w:rPr>
                <w:rFonts w:cs="Arial"/>
                <w:b/>
                <w:sz w:val="18"/>
                <w:szCs w:val="20"/>
              </w:rPr>
            </w:pPr>
            <w:r w:rsidRPr="000D14B8">
              <w:rPr>
                <w:rFonts w:cs="Arial"/>
                <w:b/>
                <w:sz w:val="18"/>
                <w:szCs w:val="20"/>
              </w:rPr>
              <w:t>Certeza Completa</w:t>
            </w:r>
          </w:p>
        </w:tc>
        <w:tc>
          <w:tcPr>
            <w:tcW w:w="1398" w:type="dxa"/>
          </w:tcPr>
          <w:p w14:paraId="3324DA9C" w14:textId="77777777" w:rsidR="000D14B8" w:rsidRPr="000D14B8" w:rsidRDefault="000D14B8" w:rsidP="00384AF5">
            <w:pPr>
              <w:spacing w:line="240" w:lineRule="auto"/>
              <w:ind w:firstLine="0"/>
              <w:rPr>
                <w:rFonts w:cs="Arial"/>
                <w:b/>
                <w:sz w:val="18"/>
                <w:szCs w:val="20"/>
              </w:rPr>
            </w:pPr>
            <w:r w:rsidRPr="000D14B8">
              <w:rPr>
                <w:rFonts w:cs="Arial"/>
                <w:b/>
                <w:sz w:val="18"/>
                <w:szCs w:val="20"/>
              </w:rPr>
              <w:t>Nível 1</w:t>
            </w:r>
          </w:p>
        </w:tc>
        <w:tc>
          <w:tcPr>
            <w:tcW w:w="1398" w:type="dxa"/>
          </w:tcPr>
          <w:p w14:paraId="27E351B0" w14:textId="77777777" w:rsidR="000D14B8" w:rsidRPr="000D14B8" w:rsidRDefault="000D14B8" w:rsidP="00384AF5">
            <w:pPr>
              <w:spacing w:line="240" w:lineRule="auto"/>
              <w:ind w:firstLine="0"/>
              <w:rPr>
                <w:rFonts w:cs="Arial"/>
                <w:b/>
                <w:sz w:val="18"/>
                <w:szCs w:val="20"/>
              </w:rPr>
            </w:pPr>
            <w:r w:rsidRPr="000D14B8">
              <w:rPr>
                <w:rFonts w:cs="Arial"/>
                <w:b/>
                <w:sz w:val="18"/>
                <w:szCs w:val="20"/>
              </w:rPr>
              <w:t>Nível 2</w:t>
            </w:r>
          </w:p>
        </w:tc>
        <w:tc>
          <w:tcPr>
            <w:tcW w:w="1398" w:type="dxa"/>
          </w:tcPr>
          <w:p w14:paraId="56C19D8F" w14:textId="77777777" w:rsidR="000D14B8" w:rsidRPr="000D14B8" w:rsidRDefault="000D14B8" w:rsidP="00384AF5">
            <w:pPr>
              <w:spacing w:line="240" w:lineRule="auto"/>
              <w:ind w:firstLine="0"/>
              <w:rPr>
                <w:rFonts w:cs="Arial"/>
                <w:b/>
                <w:sz w:val="18"/>
                <w:szCs w:val="20"/>
              </w:rPr>
            </w:pPr>
            <w:r w:rsidRPr="000D14B8">
              <w:rPr>
                <w:rFonts w:cs="Arial"/>
                <w:b/>
                <w:sz w:val="18"/>
                <w:szCs w:val="20"/>
              </w:rPr>
              <w:t>Nível 3</w:t>
            </w:r>
          </w:p>
        </w:tc>
        <w:tc>
          <w:tcPr>
            <w:tcW w:w="1398" w:type="dxa"/>
          </w:tcPr>
          <w:p w14:paraId="5CC661DF" w14:textId="77777777" w:rsidR="000D14B8" w:rsidRPr="000D14B8" w:rsidRDefault="000D14B8" w:rsidP="00384AF5">
            <w:pPr>
              <w:spacing w:line="240" w:lineRule="auto"/>
              <w:ind w:firstLine="0"/>
              <w:rPr>
                <w:rFonts w:cs="Arial"/>
                <w:b/>
                <w:sz w:val="18"/>
                <w:szCs w:val="20"/>
              </w:rPr>
            </w:pPr>
            <w:r w:rsidRPr="000D14B8">
              <w:rPr>
                <w:rFonts w:cs="Arial"/>
                <w:b/>
                <w:sz w:val="18"/>
                <w:szCs w:val="20"/>
              </w:rPr>
              <w:t>Nível 4</w:t>
            </w:r>
          </w:p>
        </w:tc>
        <w:tc>
          <w:tcPr>
            <w:tcW w:w="1398" w:type="dxa"/>
          </w:tcPr>
          <w:p w14:paraId="41A58992" w14:textId="77777777" w:rsidR="000D14B8" w:rsidRPr="000D14B8" w:rsidRDefault="000D14B8" w:rsidP="00384AF5">
            <w:pPr>
              <w:spacing w:line="240" w:lineRule="auto"/>
              <w:ind w:firstLine="0"/>
              <w:rPr>
                <w:rFonts w:cs="Arial"/>
                <w:b/>
                <w:sz w:val="18"/>
                <w:szCs w:val="20"/>
              </w:rPr>
            </w:pPr>
            <w:r w:rsidRPr="000D14B8">
              <w:rPr>
                <w:rFonts w:cs="Arial"/>
                <w:b/>
                <w:sz w:val="18"/>
                <w:szCs w:val="20"/>
              </w:rPr>
              <w:t>Nível 5</w:t>
            </w:r>
          </w:p>
        </w:tc>
        <w:tc>
          <w:tcPr>
            <w:tcW w:w="430" w:type="dxa"/>
            <w:vMerge w:val="restart"/>
            <w:textDirection w:val="tbRl"/>
            <w:vAlign w:val="center"/>
          </w:tcPr>
          <w:p w14:paraId="069B6C8D" w14:textId="77777777" w:rsidR="000D14B8" w:rsidRPr="000D14B8" w:rsidRDefault="000D14B8" w:rsidP="00384AF5">
            <w:pPr>
              <w:spacing w:line="240" w:lineRule="auto"/>
              <w:ind w:left="113" w:right="113" w:firstLine="0"/>
              <w:jc w:val="center"/>
              <w:rPr>
                <w:rFonts w:cs="Arial"/>
                <w:b/>
                <w:sz w:val="18"/>
                <w:szCs w:val="20"/>
              </w:rPr>
            </w:pPr>
            <w:r w:rsidRPr="000D14B8">
              <w:rPr>
                <w:rFonts w:cs="Arial"/>
                <w:b/>
                <w:sz w:val="18"/>
                <w:szCs w:val="20"/>
              </w:rPr>
              <w:t>Ignorância Completa</w:t>
            </w:r>
          </w:p>
        </w:tc>
      </w:tr>
      <w:tr w:rsidR="000D14B8" w:rsidRPr="000D14B8" w14:paraId="44BE5C9E" w14:textId="77777777" w:rsidTr="000D14B8">
        <w:tc>
          <w:tcPr>
            <w:tcW w:w="1413" w:type="dxa"/>
          </w:tcPr>
          <w:p w14:paraId="7E3D59BD" w14:textId="77777777" w:rsidR="000D14B8" w:rsidRPr="000D14B8" w:rsidRDefault="000D14B8" w:rsidP="00384AF5">
            <w:pPr>
              <w:spacing w:line="240" w:lineRule="auto"/>
              <w:ind w:firstLine="0"/>
              <w:rPr>
                <w:rFonts w:cs="Arial"/>
                <w:b/>
                <w:sz w:val="18"/>
                <w:szCs w:val="18"/>
              </w:rPr>
            </w:pPr>
            <w:r w:rsidRPr="000D14B8">
              <w:rPr>
                <w:rFonts w:cs="Arial"/>
                <w:b/>
                <w:sz w:val="18"/>
                <w:szCs w:val="18"/>
              </w:rPr>
              <w:t>Contexto</w:t>
            </w:r>
            <w:r w:rsidR="00A12864">
              <w:rPr>
                <w:rFonts w:cs="Arial"/>
                <w:b/>
                <w:sz w:val="18"/>
                <w:szCs w:val="18"/>
              </w:rPr>
              <w:t xml:space="preserve"> Futuro</w:t>
            </w:r>
          </w:p>
        </w:tc>
        <w:tc>
          <w:tcPr>
            <w:tcW w:w="425" w:type="dxa"/>
            <w:vMerge/>
          </w:tcPr>
          <w:p w14:paraId="12A8AEAF" w14:textId="77777777" w:rsidR="000D14B8" w:rsidRPr="000D14B8" w:rsidRDefault="000D14B8" w:rsidP="00384AF5">
            <w:pPr>
              <w:spacing w:line="240" w:lineRule="auto"/>
              <w:rPr>
                <w:rFonts w:cs="Arial"/>
                <w:sz w:val="18"/>
                <w:szCs w:val="20"/>
              </w:rPr>
            </w:pPr>
          </w:p>
        </w:tc>
        <w:tc>
          <w:tcPr>
            <w:tcW w:w="1398" w:type="dxa"/>
            <w:vAlign w:val="bottom"/>
          </w:tcPr>
          <w:p w14:paraId="6C422F56"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futuro claro</w:t>
            </w:r>
          </w:p>
          <w:p w14:paraId="421EE62F" w14:textId="77777777" w:rsidR="000D14B8" w:rsidRPr="000D14B8" w:rsidRDefault="000D14B8" w:rsidP="000D14B8">
            <w:pPr>
              <w:spacing w:line="240" w:lineRule="auto"/>
              <w:ind w:firstLine="0"/>
              <w:jc w:val="left"/>
              <w:rPr>
                <w:rFonts w:cs="Arial"/>
                <w:sz w:val="18"/>
                <w:szCs w:val="20"/>
              </w:rPr>
            </w:pPr>
            <w:r w:rsidRPr="000D14B8">
              <w:rPr>
                <w:rFonts w:cs="Arial"/>
                <w:noProof/>
                <w:sz w:val="18"/>
                <w:szCs w:val="20"/>
              </w:rPr>
              <w:drawing>
                <wp:inline distT="0" distB="0" distL="0" distR="0" wp14:anchorId="76B38D41" wp14:editId="613EDF36">
                  <wp:extent cx="766800" cy="610141"/>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766800" cy="610141"/>
                          </a:xfrm>
                          <a:prstGeom prst="rect">
                            <a:avLst/>
                          </a:prstGeom>
                        </pic:spPr>
                      </pic:pic>
                    </a:graphicData>
                  </a:graphic>
                </wp:inline>
              </w:drawing>
            </w:r>
          </w:p>
        </w:tc>
        <w:tc>
          <w:tcPr>
            <w:tcW w:w="1398" w:type="dxa"/>
          </w:tcPr>
          <w:p w14:paraId="3671814D"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Futuros Alternativos com probabilidades</w:t>
            </w:r>
          </w:p>
          <w:p w14:paraId="3B7A33DA" w14:textId="77777777" w:rsidR="000D14B8" w:rsidRPr="000D14B8" w:rsidRDefault="000D14B8" w:rsidP="000D14B8">
            <w:pPr>
              <w:spacing w:line="240" w:lineRule="auto"/>
              <w:ind w:firstLine="0"/>
              <w:jc w:val="left"/>
              <w:rPr>
                <w:rFonts w:cs="Arial"/>
                <w:sz w:val="18"/>
                <w:szCs w:val="20"/>
              </w:rPr>
            </w:pPr>
            <w:r w:rsidRPr="000D14B8">
              <w:rPr>
                <w:rFonts w:cs="Arial"/>
                <w:noProof/>
                <w:sz w:val="18"/>
                <w:szCs w:val="20"/>
              </w:rPr>
              <w:drawing>
                <wp:inline distT="0" distB="0" distL="0" distR="0" wp14:anchorId="44060A56" wp14:editId="36C7586A">
                  <wp:extent cx="766742" cy="425302"/>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776149" cy="430520"/>
                          </a:xfrm>
                          <a:prstGeom prst="rect">
                            <a:avLst/>
                          </a:prstGeom>
                        </pic:spPr>
                      </pic:pic>
                    </a:graphicData>
                  </a:graphic>
                </wp:inline>
              </w:drawing>
            </w:r>
          </w:p>
        </w:tc>
        <w:tc>
          <w:tcPr>
            <w:tcW w:w="1398" w:type="dxa"/>
            <w:vAlign w:val="bottom"/>
          </w:tcPr>
          <w:p w14:paraId="5A23F39B"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Futuros alternativos ranqueados</w:t>
            </w:r>
          </w:p>
          <w:p w14:paraId="3045711A" w14:textId="77777777" w:rsidR="000D14B8" w:rsidRPr="000D14B8" w:rsidRDefault="000D14B8" w:rsidP="000D14B8">
            <w:pPr>
              <w:spacing w:line="240" w:lineRule="auto"/>
              <w:ind w:firstLine="0"/>
              <w:jc w:val="left"/>
              <w:rPr>
                <w:rFonts w:cs="Arial"/>
                <w:sz w:val="18"/>
                <w:szCs w:val="20"/>
              </w:rPr>
            </w:pPr>
            <w:r w:rsidRPr="000D14B8">
              <w:rPr>
                <w:rFonts w:cs="Arial"/>
                <w:noProof/>
                <w:sz w:val="18"/>
                <w:szCs w:val="20"/>
              </w:rPr>
              <w:drawing>
                <wp:inline distT="0" distB="0" distL="0" distR="0" wp14:anchorId="1897A5D0" wp14:editId="0CC0E519">
                  <wp:extent cx="766800" cy="549781"/>
                  <wp:effectExtent l="0" t="0" r="0" b="317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766800" cy="549781"/>
                          </a:xfrm>
                          <a:prstGeom prst="rect">
                            <a:avLst/>
                          </a:prstGeom>
                        </pic:spPr>
                      </pic:pic>
                    </a:graphicData>
                  </a:graphic>
                </wp:inline>
              </w:drawing>
            </w:r>
          </w:p>
        </w:tc>
        <w:tc>
          <w:tcPr>
            <w:tcW w:w="1398" w:type="dxa"/>
            <w:vAlign w:val="bottom"/>
          </w:tcPr>
          <w:p w14:paraId="7310CC95"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Diversos futuros plausíveis</w:t>
            </w:r>
          </w:p>
          <w:p w14:paraId="66855DAC" w14:textId="77777777" w:rsidR="000D14B8" w:rsidRPr="000D14B8" w:rsidRDefault="000D14B8" w:rsidP="000D14B8">
            <w:pPr>
              <w:spacing w:line="240" w:lineRule="auto"/>
              <w:ind w:firstLine="0"/>
              <w:jc w:val="left"/>
              <w:rPr>
                <w:rFonts w:cs="Arial"/>
                <w:sz w:val="18"/>
                <w:szCs w:val="20"/>
              </w:rPr>
            </w:pPr>
            <w:r w:rsidRPr="000D14B8">
              <w:rPr>
                <w:rFonts w:cs="Arial"/>
                <w:noProof/>
                <w:sz w:val="18"/>
                <w:szCs w:val="20"/>
              </w:rPr>
              <w:drawing>
                <wp:inline distT="0" distB="0" distL="0" distR="0" wp14:anchorId="5F219CF6" wp14:editId="278F8201">
                  <wp:extent cx="766800" cy="503213"/>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766800" cy="503213"/>
                          </a:xfrm>
                          <a:prstGeom prst="rect">
                            <a:avLst/>
                          </a:prstGeom>
                        </pic:spPr>
                      </pic:pic>
                    </a:graphicData>
                  </a:graphic>
                </wp:inline>
              </w:drawing>
            </w:r>
          </w:p>
        </w:tc>
        <w:tc>
          <w:tcPr>
            <w:tcW w:w="1398" w:type="dxa"/>
            <w:vAlign w:val="bottom"/>
          </w:tcPr>
          <w:p w14:paraId="25677EE8"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futuro desconhecido</w:t>
            </w:r>
          </w:p>
          <w:p w14:paraId="0E7C4195" w14:textId="77777777" w:rsidR="000D14B8" w:rsidRPr="000D14B8" w:rsidRDefault="000D14B8" w:rsidP="000D14B8">
            <w:pPr>
              <w:spacing w:line="240" w:lineRule="auto"/>
              <w:ind w:firstLine="0"/>
              <w:jc w:val="left"/>
              <w:rPr>
                <w:rFonts w:cs="Arial"/>
                <w:sz w:val="18"/>
                <w:szCs w:val="20"/>
              </w:rPr>
            </w:pPr>
            <w:r w:rsidRPr="000D14B8">
              <w:rPr>
                <w:rFonts w:cs="Arial"/>
                <w:noProof/>
                <w:sz w:val="18"/>
                <w:szCs w:val="20"/>
              </w:rPr>
              <w:drawing>
                <wp:inline distT="0" distB="0" distL="0" distR="0" wp14:anchorId="477B24C6" wp14:editId="5A3E938C">
                  <wp:extent cx="766800" cy="698641"/>
                  <wp:effectExtent l="0" t="0" r="0" b="635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766800" cy="698641"/>
                          </a:xfrm>
                          <a:prstGeom prst="rect">
                            <a:avLst/>
                          </a:prstGeom>
                        </pic:spPr>
                      </pic:pic>
                    </a:graphicData>
                  </a:graphic>
                </wp:inline>
              </w:drawing>
            </w:r>
          </w:p>
        </w:tc>
        <w:tc>
          <w:tcPr>
            <w:tcW w:w="430" w:type="dxa"/>
            <w:vMerge/>
          </w:tcPr>
          <w:p w14:paraId="4FECA68D" w14:textId="77777777" w:rsidR="000D14B8" w:rsidRPr="000D14B8" w:rsidRDefault="000D14B8" w:rsidP="00384AF5">
            <w:pPr>
              <w:spacing w:line="240" w:lineRule="auto"/>
              <w:ind w:firstLine="0"/>
              <w:rPr>
                <w:rFonts w:cs="Arial"/>
                <w:sz w:val="18"/>
                <w:szCs w:val="20"/>
              </w:rPr>
            </w:pPr>
          </w:p>
        </w:tc>
      </w:tr>
      <w:tr w:rsidR="000D14B8" w:rsidRPr="000D14B8" w14:paraId="4930F992" w14:textId="77777777" w:rsidTr="000D14B8">
        <w:tc>
          <w:tcPr>
            <w:tcW w:w="1413" w:type="dxa"/>
          </w:tcPr>
          <w:p w14:paraId="55F3FABB" w14:textId="77777777" w:rsidR="000D14B8" w:rsidRPr="000D14B8" w:rsidRDefault="000D14B8" w:rsidP="00384AF5">
            <w:pPr>
              <w:spacing w:line="240" w:lineRule="auto"/>
              <w:ind w:firstLine="0"/>
              <w:rPr>
                <w:rFonts w:cs="Arial"/>
                <w:b/>
                <w:sz w:val="18"/>
                <w:szCs w:val="18"/>
              </w:rPr>
            </w:pPr>
            <w:r w:rsidRPr="000D14B8">
              <w:rPr>
                <w:rFonts w:cs="Arial"/>
                <w:b/>
                <w:sz w:val="18"/>
                <w:szCs w:val="18"/>
              </w:rPr>
              <w:t>Modelo</w:t>
            </w:r>
          </w:p>
        </w:tc>
        <w:tc>
          <w:tcPr>
            <w:tcW w:w="425" w:type="dxa"/>
            <w:vMerge/>
          </w:tcPr>
          <w:p w14:paraId="0BE6AFE7" w14:textId="77777777" w:rsidR="000D14B8" w:rsidRPr="000D14B8" w:rsidRDefault="000D14B8" w:rsidP="00384AF5">
            <w:pPr>
              <w:spacing w:line="240" w:lineRule="auto"/>
              <w:rPr>
                <w:rFonts w:cs="Arial"/>
                <w:sz w:val="18"/>
                <w:szCs w:val="20"/>
              </w:rPr>
            </w:pPr>
          </w:p>
        </w:tc>
        <w:tc>
          <w:tcPr>
            <w:tcW w:w="1398" w:type="dxa"/>
          </w:tcPr>
          <w:p w14:paraId="2BF6EDD6"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único modelo determinístico</w:t>
            </w:r>
          </w:p>
        </w:tc>
        <w:tc>
          <w:tcPr>
            <w:tcW w:w="1398" w:type="dxa"/>
          </w:tcPr>
          <w:p w14:paraId="3B0EF812"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único modelo estocástico</w:t>
            </w:r>
          </w:p>
        </w:tc>
        <w:tc>
          <w:tcPr>
            <w:tcW w:w="1398" w:type="dxa"/>
          </w:tcPr>
          <w:p w14:paraId="484F8F66"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Diversos modelos, um deles é o mais provável</w:t>
            </w:r>
          </w:p>
        </w:tc>
        <w:tc>
          <w:tcPr>
            <w:tcW w:w="1398" w:type="dxa"/>
          </w:tcPr>
          <w:p w14:paraId="2F3D131F"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Diversos modelos com diferentes estruturas</w:t>
            </w:r>
          </w:p>
        </w:tc>
        <w:tc>
          <w:tcPr>
            <w:tcW w:w="1398" w:type="dxa"/>
          </w:tcPr>
          <w:p w14:paraId="551368A6"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 xml:space="preserve">Modelo desconhecido; sabe-se que não </w:t>
            </w:r>
            <w:r w:rsidR="00313A4A" w:rsidRPr="000D14B8">
              <w:rPr>
                <w:rFonts w:cs="Arial"/>
                <w:sz w:val="18"/>
                <w:szCs w:val="20"/>
              </w:rPr>
              <w:t>se sabe</w:t>
            </w:r>
          </w:p>
        </w:tc>
        <w:tc>
          <w:tcPr>
            <w:tcW w:w="430" w:type="dxa"/>
            <w:vMerge/>
          </w:tcPr>
          <w:p w14:paraId="64A280B8" w14:textId="77777777" w:rsidR="000D14B8" w:rsidRPr="000D14B8" w:rsidRDefault="000D14B8" w:rsidP="00384AF5">
            <w:pPr>
              <w:spacing w:line="240" w:lineRule="auto"/>
              <w:ind w:firstLine="0"/>
              <w:rPr>
                <w:rFonts w:cs="Arial"/>
                <w:sz w:val="18"/>
                <w:szCs w:val="20"/>
              </w:rPr>
            </w:pPr>
          </w:p>
        </w:tc>
      </w:tr>
      <w:tr w:rsidR="000D14B8" w:rsidRPr="000D14B8" w14:paraId="0C9DC3D6" w14:textId="77777777" w:rsidTr="000D14B8">
        <w:tc>
          <w:tcPr>
            <w:tcW w:w="1413" w:type="dxa"/>
          </w:tcPr>
          <w:p w14:paraId="76E33100" w14:textId="77777777" w:rsidR="000D14B8" w:rsidRPr="000D14B8" w:rsidRDefault="000D14B8" w:rsidP="00384AF5">
            <w:pPr>
              <w:spacing w:line="240" w:lineRule="auto"/>
              <w:ind w:firstLine="0"/>
              <w:rPr>
                <w:rFonts w:cs="Arial"/>
                <w:b/>
                <w:sz w:val="18"/>
                <w:szCs w:val="18"/>
              </w:rPr>
            </w:pPr>
            <w:r w:rsidRPr="000D14B8">
              <w:rPr>
                <w:rFonts w:cs="Arial"/>
                <w:b/>
                <w:sz w:val="18"/>
                <w:szCs w:val="18"/>
              </w:rPr>
              <w:t>Outcomes do Sistema</w:t>
            </w:r>
          </w:p>
        </w:tc>
        <w:tc>
          <w:tcPr>
            <w:tcW w:w="425" w:type="dxa"/>
            <w:vMerge/>
          </w:tcPr>
          <w:p w14:paraId="04DBBA79" w14:textId="77777777" w:rsidR="000D14B8" w:rsidRPr="000D14B8" w:rsidRDefault="000D14B8" w:rsidP="00384AF5">
            <w:pPr>
              <w:spacing w:line="240" w:lineRule="auto"/>
              <w:rPr>
                <w:rFonts w:cs="Arial"/>
                <w:sz w:val="18"/>
                <w:szCs w:val="20"/>
              </w:rPr>
            </w:pPr>
          </w:p>
        </w:tc>
        <w:tc>
          <w:tcPr>
            <w:tcW w:w="1398" w:type="dxa"/>
          </w:tcPr>
          <w:p w14:paraId="7C8D75F7"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Uma estimativa para cada outcome</w:t>
            </w:r>
          </w:p>
        </w:tc>
        <w:tc>
          <w:tcPr>
            <w:tcW w:w="1398" w:type="dxa"/>
          </w:tcPr>
          <w:p w14:paraId="59F385E8"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intervalo de confiança para cada outcome</w:t>
            </w:r>
          </w:p>
        </w:tc>
        <w:tc>
          <w:tcPr>
            <w:tcW w:w="1398" w:type="dxa"/>
          </w:tcPr>
          <w:p w14:paraId="6E64F4D0"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 xml:space="preserve">Diversos conjuntos de estimativas </w:t>
            </w:r>
            <w:r w:rsidR="00313A4A" w:rsidRPr="000D14B8">
              <w:rPr>
                <w:rFonts w:cs="Arial"/>
                <w:sz w:val="18"/>
                <w:szCs w:val="20"/>
              </w:rPr>
              <w:t>ranqueados</w:t>
            </w:r>
            <w:r w:rsidRPr="000D14B8">
              <w:rPr>
                <w:rFonts w:cs="Arial"/>
                <w:sz w:val="18"/>
                <w:szCs w:val="20"/>
              </w:rPr>
              <w:t xml:space="preserve"> pela sua probabilidade percebida</w:t>
            </w:r>
          </w:p>
        </w:tc>
        <w:tc>
          <w:tcPr>
            <w:tcW w:w="1398" w:type="dxa"/>
          </w:tcPr>
          <w:p w14:paraId="3210C01B"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range conhecido de outcomes</w:t>
            </w:r>
          </w:p>
        </w:tc>
        <w:tc>
          <w:tcPr>
            <w:tcW w:w="1398" w:type="dxa"/>
          </w:tcPr>
          <w:p w14:paraId="47A69F0E"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Outcomes desconhecidos</w:t>
            </w:r>
          </w:p>
        </w:tc>
        <w:tc>
          <w:tcPr>
            <w:tcW w:w="430" w:type="dxa"/>
            <w:vMerge/>
          </w:tcPr>
          <w:p w14:paraId="5E30AE5B" w14:textId="77777777" w:rsidR="000D14B8" w:rsidRPr="000D14B8" w:rsidRDefault="000D14B8" w:rsidP="00384AF5">
            <w:pPr>
              <w:spacing w:line="240" w:lineRule="auto"/>
              <w:ind w:firstLine="0"/>
              <w:rPr>
                <w:rFonts w:cs="Arial"/>
                <w:sz w:val="18"/>
                <w:szCs w:val="20"/>
              </w:rPr>
            </w:pPr>
          </w:p>
        </w:tc>
      </w:tr>
      <w:tr w:rsidR="000D14B8" w:rsidRPr="000D14B8" w14:paraId="4B311F9B" w14:textId="77777777" w:rsidTr="000D14B8">
        <w:tc>
          <w:tcPr>
            <w:tcW w:w="1413" w:type="dxa"/>
          </w:tcPr>
          <w:p w14:paraId="1B6E9600" w14:textId="77777777" w:rsidR="000D14B8" w:rsidRPr="000D14B8" w:rsidRDefault="000D14B8" w:rsidP="00384AF5">
            <w:pPr>
              <w:spacing w:line="240" w:lineRule="auto"/>
              <w:ind w:firstLine="0"/>
              <w:rPr>
                <w:rFonts w:cs="Arial"/>
                <w:b/>
                <w:sz w:val="18"/>
                <w:szCs w:val="18"/>
              </w:rPr>
            </w:pPr>
            <w:r w:rsidRPr="000D14B8">
              <w:rPr>
                <w:rFonts w:cs="Arial"/>
                <w:b/>
                <w:sz w:val="18"/>
                <w:szCs w:val="18"/>
              </w:rPr>
              <w:t>Pesos de Outcomes</w:t>
            </w:r>
          </w:p>
        </w:tc>
        <w:tc>
          <w:tcPr>
            <w:tcW w:w="425" w:type="dxa"/>
            <w:vMerge/>
          </w:tcPr>
          <w:p w14:paraId="7C7D4CBF" w14:textId="77777777" w:rsidR="000D14B8" w:rsidRPr="000D14B8" w:rsidRDefault="000D14B8" w:rsidP="00384AF5">
            <w:pPr>
              <w:spacing w:line="240" w:lineRule="auto"/>
              <w:ind w:firstLine="0"/>
              <w:rPr>
                <w:rFonts w:cs="Arial"/>
                <w:sz w:val="18"/>
                <w:szCs w:val="20"/>
              </w:rPr>
            </w:pPr>
          </w:p>
        </w:tc>
        <w:tc>
          <w:tcPr>
            <w:tcW w:w="1398" w:type="dxa"/>
          </w:tcPr>
          <w:p w14:paraId="6DF637EA"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único conjunto de pesos</w:t>
            </w:r>
          </w:p>
        </w:tc>
        <w:tc>
          <w:tcPr>
            <w:tcW w:w="1398" w:type="dxa"/>
          </w:tcPr>
          <w:p w14:paraId="19CC0804"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Diversos conjuntos de pesos, com uma probabilidade relacionada a cada um deles</w:t>
            </w:r>
          </w:p>
        </w:tc>
        <w:tc>
          <w:tcPr>
            <w:tcW w:w="1398" w:type="dxa"/>
          </w:tcPr>
          <w:p w14:paraId="435C4C9B"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 xml:space="preserve">Diversos conjuntos de pesos, </w:t>
            </w:r>
            <w:r w:rsidR="00313A4A" w:rsidRPr="000D14B8">
              <w:rPr>
                <w:rFonts w:cs="Arial"/>
                <w:sz w:val="18"/>
                <w:szCs w:val="20"/>
              </w:rPr>
              <w:t>ranqueados</w:t>
            </w:r>
            <w:r w:rsidRPr="000D14B8">
              <w:rPr>
                <w:rFonts w:cs="Arial"/>
                <w:sz w:val="18"/>
                <w:szCs w:val="20"/>
              </w:rPr>
              <w:t xml:space="preserve"> de acordo com a sua probabilidade percebida</w:t>
            </w:r>
          </w:p>
        </w:tc>
        <w:tc>
          <w:tcPr>
            <w:tcW w:w="1398" w:type="dxa"/>
          </w:tcPr>
          <w:p w14:paraId="46F3B744"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range conhecido de pesos</w:t>
            </w:r>
          </w:p>
        </w:tc>
        <w:tc>
          <w:tcPr>
            <w:tcW w:w="1398" w:type="dxa"/>
          </w:tcPr>
          <w:p w14:paraId="0ECA8732"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Pesos desconhecidos</w:t>
            </w:r>
          </w:p>
        </w:tc>
        <w:tc>
          <w:tcPr>
            <w:tcW w:w="430" w:type="dxa"/>
            <w:vMerge/>
          </w:tcPr>
          <w:p w14:paraId="0AB13454" w14:textId="77777777" w:rsidR="000D14B8" w:rsidRPr="000D14B8" w:rsidRDefault="000D14B8" w:rsidP="00384AF5">
            <w:pPr>
              <w:spacing w:line="240" w:lineRule="auto"/>
              <w:ind w:firstLine="0"/>
              <w:rPr>
                <w:rFonts w:cs="Arial"/>
                <w:sz w:val="18"/>
                <w:szCs w:val="20"/>
              </w:rPr>
            </w:pPr>
          </w:p>
        </w:tc>
      </w:tr>
    </w:tbl>
    <w:p w14:paraId="369653C7" w14:textId="7F982C31" w:rsidR="00384AF5" w:rsidRPr="00384AF5" w:rsidRDefault="000D14B8" w:rsidP="00A12864">
      <w:pPr>
        <w:ind w:firstLine="0"/>
        <w:jc w:val="center"/>
      </w:pPr>
      <w:r>
        <w:t xml:space="preserve">Fonte: Adaptado de </w:t>
      </w:r>
      <w:r>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fldChar w:fldCharType="separate"/>
      </w:r>
      <w:r w:rsidRPr="000D14B8">
        <w:rPr>
          <w:noProof/>
        </w:rPr>
        <w:t>(WALKER; LEMPERT; KWAKKEL, 2013)</w:t>
      </w:r>
      <w:r>
        <w:fldChar w:fldCharType="end"/>
      </w:r>
      <w:r>
        <w:t>.</w:t>
      </w:r>
    </w:p>
    <w:p w14:paraId="112F6AA2" w14:textId="6B94A51B" w:rsidR="00732DBB" w:rsidRDefault="00732DBB" w:rsidP="000E404D">
      <w:r>
        <w:t>No nível 4 de incerteza (diversos futuros plausíveis), é possível enumerar múltiplos futuros alternativos, porém sem ordenar tais alternativas em termos de probabilidade percebida. Isto pode ocorrer devido à falta de conhecimento</w:t>
      </w:r>
      <w:r w:rsidR="00142309">
        <w:t xml:space="preserve"> e/ou concordância sobre</w:t>
      </w:r>
      <w:r>
        <w:t xml:space="preserve"> dados sobre </w:t>
      </w:r>
      <w:r w:rsidR="00142309">
        <w:t>ou</w:t>
      </w:r>
      <w:r>
        <w:t xml:space="preserve"> relações</w:t>
      </w:r>
      <w:r w:rsidR="00142309">
        <w:t xml:space="preserve"> entre as entidades do sistema. No nível 5 de incerteza (futuro desconhecido), representa o nível mais profundo de incerteza reconhecida. Apenas se sabe que nada é conhecido. </w:t>
      </w:r>
      <w:r w:rsidR="00142309">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rsidR="00142309">
        <w:fldChar w:fldCharType="separate"/>
      </w:r>
      <w:r w:rsidR="00142309" w:rsidRPr="000D14B8">
        <w:rPr>
          <w:noProof/>
        </w:rPr>
        <w:t>(WALKER; LEMPERT; KWAKKEL, 2013)</w:t>
      </w:r>
      <w:r w:rsidR="00142309">
        <w:fldChar w:fldCharType="end"/>
      </w:r>
      <w:r w:rsidR="00142309">
        <w:t>.</w:t>
      </w:r>
    </w:p>
    <w:p w14:paraId="631A8637" w14:textId="7B07E3BD" w:rsidR="00142309" w:rsidRDefault="00142309" w:rsidP="000E404D">
      <w:r>
        <w:t xml:space="preserve">O termo </w:t>
      </w:r>
      <w:r w:rsidRPr="00142309">
        <w:rPr>
          <w:i/>
        </w:rPr>
        <w:t xml:space="preserve">Deep Uncertainty </w:t>
      </w:r>
      <w:r>
        <w:t xml:space="preserve">refere-se aos níveis 4 e 5 destacados anteriormente </w:t>
      </w:r>
      <w:r>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fldChar w:fldCharType="separate"/>
      </w:r>
      <w:r w:rsidRPr="000D14B8">
        <w:rPr>
          <w:noProof/>
        </w:rPr>
        <w:t>(WALKER; LEMPERT; KWAKKEL, 2013)</w:t>
      </w:r>
      <w:r>
        <w:fldChar w:fldCharType="end"/>
      </w:r>
      <w:r>
        <w:t xml:space="preserve">, e é definido como uma situação na qual analistas não sabem, ou </w:t>
      </w:r>
      <w:r w:rsidRPr="00142309">
        <w:rPr>
          <w:i/>
        </w:rPr>
        <w:t>stakeholders</w:t>
      </w:r>
      <w:r>
        <w:t xml:space="preserve"> não conseguem concordar sobre: i) os modelos que descrevem as relações entre as principais relações que irão moldar o futuro, ii) as distribuições de probabilidade utilizadas para representar incertezas de variáveis chave e parâmetros destes modelos, e/ou iii) como avaliar a utilidade (traduzido de </w:t>
      </w:r>
      <w:r w:rsidRPr="00BC5B27">
        <w:rPr>
          <w:i/>
        </w:rPr>
        <w:t>desirability</w:t>
      </w:r>
      <w:r>
        <w:t xml:space="preserve">) </w:t>
      </w:r>
      <w:r w:rsidRPr="00142309">
        <w:t>de</w:t>
      </w:r>
      <w:r>
        <w:t xml:space="preserve"> diferentes </w:t>
      </w:r>
      <w:r w:rsidRPr="00142309">
        <w:rPr>
          <w:i/>
        </w:rPr>
        <w:t>outcomes</w:t>
      </w:r>
      <w:r>
        <w:t xml:space="preserve">.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"xii", "uris" : [ "http://www.mendeley.com/documents/?uuid=fc7eef92-8664-499e-ab2a-e8053d5b7ae4" ] } ], "mendeley" : { "formattedCitation" : "(LEMPERT; POPPER; BANKES, 2003, p. xii)", "plainTextFormattedCitation" : "(LEMPERT; POPPER; BANKES, 2003, p. xii)", "previouslyFormattedCitation" : "(LEMPERT; POPPER; BANKES, 2003, p. xii)" }, "properties" : {  }, "schema" : "https://github.com/citation-style-language/schema/raw/master/csl-citation.json" }</w:instrText>
      </w:r>
      <w:r>
        <w:fldChar w:fldCharType="separate"/>
      </w:r>
      <w:r w:rsidR="006E1018" w:rsidRPr="006E1018">
        <w:rPr>
          <w:noProof/>
        </w:rPr>
        <w:t>(LEMPERT; POPPER; BANKES, 2003, p. xii)</w:t>
      </w:r>
      <w:r>
        <w:fldChar w:fldCharType="end"/>
      </w:r>
      <w:r>
        <w:t>.</w:t>
      </w:r>
    </w:p>
    <w:p w14:paraId="0B9BE31F" w14:textId="77777777" w:rsidR="00CA2221" w:rsidRDefault="00CA2221">
      <w:pPr>
        <w:autoSpaceDE/>
        <w:autoSpaceDN/>
        <w:adjustRightInd/>
        <w:spacing w:after="160" w:line="259" w:lineRule="auto"/>
        <w:ind w:firstLine="0"/>
        <w:jc w:val="left"/>
        <w:rPr>
          <w:b/>
          <w:lang w:val="en-US"/>
        </w:rPr>
      </w:pPr>
      <w:r>
        <w:rPr>
          <w:lang w:val="en-US"/>
        </w:rPr>
        <w:br w:type="page"/>
      </w:r>
    </w:p>
    <w:p w14:paraId="7ED7FB34" w14:textId="4E0F2B02" w:rsidR="004328DB" w:rsidRDefault="004328DB">
      <w:pPr>
        <w:pStyle w:val="Ttulo3"/>
      </w:pPr>
      <w:bookmarkStart w:id="44" w:name="_Toc502855256"/>
      <w:r>
        <w:lastRenderedPageBreak/>
        <w:t>Incerteza Profunda no Ambiente de Negócios</w:t>
      </w:r>
      <w:bookmarkEnd w:id="44"/>
    </w:p>
    <w:p w14:paraId="36F1CE7C" w14:textId="5EA9271D" w:rsidR="004328DB" w:rsidRDefault="004328DB" w:rsidP="004328DB">
      <w:r>
        <w:t>{Aqui poderia entrar a sugest</w:t>
      </w:r>
      <w:r w:rsidR="00052534">
        <w:t>ão do J</w:t>
      </w:r>
      <w:r>
        <w:t>unico de “traduzir” o conceito de incerteza profunda para o Ambiente de Negócios.</w:t>
      </w:r>
    </w:p>
    <w:p w14:paraId="1A4E6CF6" w14:textId="530DC59F" w:rsidR="00927CAD" w:rsidRDefault="00927CAD" w:rsidP="004328DB"/>
    <w:p w14:paraId="526339A8" w14:textId="39850111" w:rsidR="00927CAD" w:rsidRDefault="00927CAD" w:rsidP="004328DB"/>
    <w:p w14:paraId="3E86ACD6" w14:textId="31D52DDE" w:rsidR="00927CAD" w:rsidRDefault="00927CAD" w:rsidP="004328DB">
      <w:r>
        <w:t>“Natureza da Incerteza Profunda em Ambientes de Negócio.</w:t>
      </w:r>
    </w:p>
    <w:p w14:paraId="5A4D7397" w14:textId="5016398A" w:rsidR="00927CAD" w:rsidRDefault="00927CAD" w:rsidP="004328DB">
      <w:r>
        <w:t>Junico: Livro das Redes Organizacionais.</w:t>
      </w:r>
    </w:p>
    <w:p w14:paraId="7FAA328E" w14:textId="2E61CD52" w:rsidR="004478F6" w:rsidRDefault="004478F6" w:rsidP="004328DB"/>
    <w:p w14:paraId="790E7F7A" w14:textId="041DF3F6" w:rsidR="004478F6" w:rsidRDefault="004478F6" w:rsidP="004328DB">
      <w:r>
        <w:t>Ideia do Junico: Incerteza Profunda não parece existir “internamente” nas organizações, mas sim nas relações da empresa com o ambiente externo.</w:t>
      </w:r>
    </w:p>
    <w:p w14:paraId="0C24D526" w14:textId="6986857A" w:rsidR="004478F6" w:rsidRDefault="004478F6" w:rsidP="004328DB"/>
    <w:p w14:paraId="68BB8A16" w14:textId="1F7D2494" w:rsidR="004478F6" w:rsidRDefault="004478F6" w:rsidP="004328DB">
      <w:r>
        <w:t>Um possível objetivo específico: Definir o ambiente de incerteza profunda no ambiente de negócios.</w:t>
      </w:r>
    </w:p>
    <w:p w14:paraId="1EF0F6D1" w14:textId="78572D7B" w:rsidR="00E20C66" w:rsidRDefault="00E20C66" w:rsidP="004328DB"/>
    <w:p w14:paraId="4378AF4F" w14:textId="5D696874" w:rsidR="00E20C66" w:rsidRDefault="00E20C66" w:rsidP="004328DB">
      <w:r>
        <w:t>Possibilidade para Justificar a Incerteza Profunda:</w:t>
      </w:r>
    </w:p>
    <w:p w14:paraId="33CB1388" w14:textId="27207EE9" w:rsidR="00E20C66" w:rsidRDefault="00E20C66" w:rsidP="00E20C66">
      <w:pPr>
        <w:ind w:firstLine="0"/>
      </w:pPr>
    </w:p>
    <w:tbl>
      <w:tblPr>
        <w:tblStyle w:val="Tabelacomgrade"/>
        <w:tblW w:w="0" w:type="auto"/>
        <w:tblLook w:val="04A0" w:firstRow="1" w:lastRow="0" w:firstColumn="1" w:lastColumn="0" w:noHBand="0" w:noVBand="1"/>
      </w:tblPr>
      <w:tblGrid>
        <w:gridCol w:w="2689"/>
        <w:gridCol w:w="3118"/>
        <w:gridCol w:w="3254"/>
      </w:tblGrid>
      <w:tr w:rsidR="00E20C66" w14:paraId="1E39924A" w14:textId="77777777" w:rsidTr="00E20C66">
        <w:tc>
          <w:tcPr>
            <w:tcW w:w="2689" w:type="dxa"/>
          </w:tcPr>
          <w:p w14:paraId="305DC77E" w14:textId="3A75E418" w:rsidR="00E20C66" w:rsidRDefault="00E20C66" w:rsidP="00E20C66">
            <w:pPr>
              <w:ind w:firstLine="0"/>
            </w:pPr>
            <w:r>
              <w:t>Categoria de Decisão</w:t>
            </w:r>
          </w:p>
        </w:tc>
        <w:tc>
          <w:tcPr>
            <w:tcW w:w="3118" w:type="dxa"/>
          </w:tcPr>
          <w:p w14:paraId="18BAEBCA" w14:textId="16A7B807" w:rsidR="00E20C66" w:rsidRDefault="00E20C66" w:rsidP="00E20C66">
            <w:pPr>
              <w:ind w:firstLine="0"/>
            </w:pPr>
            <w:r>
              <w:t>Itens de Decisão</w:t>
            </w:r>
          </w:p>
        </w:tc>
        <w:tc>
          <w:tcPr>
            <w:tcW w:w="3254" w:type="dxa"/>
          </w:tcPr>
          <w:p w14:paraId="55F47501" w14:textId="6025FB4A" w:rsidR="00E20C66" w:rsidRDefault="00E20C66" w:rsidP="00E20C66">
            <w:pPr>
              <w:ind w:firstLine="0"/>
            </w:pPr>
            <w:r>
              <w:t>Variáveis Profundamente Incertas</w:t>
            </w:r>
          </w:p>
        </w:tc>
      </w:tr>
      <w:tr w:rsidR="00E20C66" w14:paraId="78028647" w14:textId="77777777" w:rsidTr="00E20C66">
        <w:tc>
          <w:tcPr>
            <w:tcW w:w="2689" w:type="dxa"/>
          </w:tcPr>
          <w:p w14:paraId="21ADDC14" w14:textId="77777777" w:rsidR="00E20C66" w:rsidRDefault="00E20C66" w:rsidP="00E20C66">
            <w:pPr>
              <w:ind w:firstLine="0"/>
            </w:pPr>
          </w:p>
        </w:tc>
        <w:tc>
          <w:tcPr>
            <w:tcW w:w="3118" w:type="dxa"/>
          </w:tcPr>
          <w:p w14:paraId="25E0B1C6" w14:textId="77777777" w:rsidR="00E20C66" w:rsidRDefault="00E20C66" w:rsidP="00E20C66">
            <w:pPr>
              <w:ind w:firstLine="0"/>
            </w:pPr>
          </w:p>
        </w:tc>
        <w:tc>
          <w:tcPr>
            <w:tcW w:w="3254" w:type="dxa"/>
          </w:tcPr>
          <w:p w14:paraId="3810CFD9" w14:textId="77777777" w:rsidR="00E20C66" w:rsidRDefault="00E20C66" w:rsidP="00E20C66">
            <w:pPr>
              <w:ind w:firstLine="0"/>
            </w:pPr>
          </w:p>
        </w:tc>
      </w:tr>
      <w:tr w:rsidR="00E20C66" w14:paraId="3B9663D0" w14:textId="77777777" w:rsidTr="00E20C66">
        <w:tc>
          <w:tcPr>
            <w:tcW w:w="2689" w:type="dxa"/>
          </w:tcPr>
          <w:p w14:paraId="13E658D1" w14:textId="77777777" w:rsidR="00E20C66" w:rsidRDefault="00E20C66" w:rsidP="00E20C66">
            <w:pPr>
              <w:ind w:firstLine="0"/>
            </w:pPr>
          </w:p>
        </w:tc>
        <w:tc>
          <w:tcPr>
            <w:tcW w:w="3118" w:type="dxa"/>
          </w:tcPr>
          <w:p w14:paraId="06EA09B2" w14:textId="77777777" w:rsidR="00E20C66" w:rsidRDefault="00E20C66" w:rsidP="00E20C66">
            <w:pPr>
              <w:ind w:firstLine="0"/>
            </w:pPr>
          </w:p>
        </w:tc>
        <w:tc>
          <w:tcPr>
            <w:tcW w:w="3254" w:type="dxa"/>
          </w:tcPr>
          <w:p w14:paraId="5B8294E1" w14:textId="77777777" w:rsidR="00E20C66" w:rsidRDefault="00E20C66" w:rsidP="00E20C66">
            <w:pPr>
              <w:ind w:firstLine="0"/>
            </w:pPr>
          </w:p>
        </w:tc>
      </w:tr>
    </w:tbl>
    <w:p w14:paraId="24B17F06" w14:textId="77777777" w:rsidR="00E20C66" w:rsidRDefault="00E20C66" w:rsidP="00E20C66">
      <w:pPr>
        <w:ind w:firstLine="0"/>
      </w:pPr>
    </w:p>
    <w:p w14:paraId="3FE50BE3" w14:textId="77777777" w:rsidR="00617EDA" w:rsidRDefault="00617EDA" w:rsidP="00617EDA">
      <w:pPr>
        <w:pStyle w:val="Ttulo2"/>
      </w:pPr>
      <w:bookmarkStart w:id="45" w:name="_Toc502855257"/>
      <w:r>
        <w:t>Abordagens para Avaliação de Decisão sob Incerteza Profunda</w:t>
      </w:r>
      <w:bookmarkEnd w:id="45"/>
    </w:p>
    <w:p w14:paraId="5105D0F1" w14:textId="365952B4" w:rsidR="00617EDA" w:rsidRDefault="00617EDA" w:rsidP="00617EDA">
      <w:pPr>
        <w:rPr>
          <w:rFonts w:cs="Arial"/>
        </w:rPr>
      </w:pPr>
      <w:r>
        <w:rPr>
          <w:rFonts w:cs="Arial"/>
        </w:rPr>
        <w:t xml:space="preserve">O recente interesse por abordagens de suporte à decisão sob incerteza profunda   </w:t>
      </w:r>
      <w:r>
        <w:rPr>
          <w:rFonts w:cs="Arial"/>
        </w:rPr>
        <w:fldChar w:fldCharType="begin" w:fldLock="1"/>
      </w:r>
      <w:r w:rsidR="00810566">
        <w:rPr>
          <w:rFonts w:cs="Arial"/>
        </w:rPr>
        <w:instrText>ADDIN CSL_CITATION { "citationItems" : [ { "id" : "ITEM-1", "itemData" : { "DOI" : "10.1111/j.1539-6924.2012.01802.x", "ISBN" : "1539-6924 (Electronic)\\r0272-4332 (Linking)", "ISSN" : "02724332", "PMID" : "22519664", "abstract" : "This study compares two widely used approaches for robustness analysis of decision problems: the info-gap method originally developed by Ben-Haim and the robust decision making (RDM) approach originally developed by Lempert, Popper, and Bankes. The study uses each approach to evaluate alternative paths for climate-altering greenhouse gas emissions given the potential for nonlinear threshold responses in the climate system, significant uncertainty about such a threshold response and a variety of other key parameters, as well as the ability to learn about any threshold responses over time. Info-gap and RDM share many similarities. Both represent uncertainty as sets of multiple plausible futures, and both seek to identify robust strategies whose performance is insensitive to uncertainties. Yet they also exhibit important differences, as they arrange their analyses in different orders, treat losses and gains in different ways, and take different approaches to imprecise probabilistic information. The study finds that the two approaches reach similar but not identical policy recommendations and that their differing attributes raise important questions about their appropriate roles in decision support applications. The comparison not only improves understanding of these specific methods, it also suggests some broader insights into robustness approaches and a framework for comparing them.", "author" : [ { "dropping-particle" : "", "family" : "Hall", "given" : "Jim W.", "non-dropping-particle" : "", "parse-names" : false, "suffix" : "" }, { "dropping-particle" : "", "family" : "Lempert", "given" : "Robert J.", "non-dropping-particle" : "", "parse-names" : false, "suffix" : "" }, { "dropping-particle" : "", "family" : "Keller", "given" : "Klaus", "non-dropping-particle" : "", "parse-names" : false, "suffix" : "" }, { "dropping-particle" : "", "family" : "Hackbarth", "given" : "Andrew", "non-dropping-particle" : "", "parse-names" : false, "suffix" : "" }, { "dropping-particle" : "", "family" : "Mijere", "given" : "Christophe", "non-dropping-particle" : "", "parse-names" : false, "suffix" : "" }, { "dropping-particle" : "", "family" : "Mcinerney", "given" : "David J.", "non-dropping-particle" : "", "parse-names" : false, "suffix" : "" } ], "container-title" : "Risk Analysis", "id" : "ITEM-1", "issue" : "10", "issued" : { "date-parts" : [ [ "2012" ] ] }, "page" : "1657-1672", "title" : "Robust Climate Policies Under Uncertainty: A Comparison of Robust Decision Making and Info-Gap Methods", "type" : "article-journal", "volume" : "32" }, "uris" : [ "http://www.mendeley.com/documents/?uuid=26d3abd2-e487-4410-ba78-e5d64543f85f" ] } ], "mendeley" : { "formattedCitation" : "(HALL et al., 2012)", "plainTextFormattedCitation" : "(HALL et al., 2012)", "previouslyFormattedCitation" : "(HALL et al., 2012)" }, "properties" : {  }, "schema" : "https://github.com/citation-style-language/schema/raw/master/csl-citation.json" }</w:instrText>
      </w:r>
      <w:r>
        <w:rPr>
          <w:rFonts w:cs="Arial"/>
        </w:rPr>
        <w:fldChar w:fldCharType="separate"/>
      </w:r>
      <w:r w:rsidRPr="00DF6545">
        <w:rPr>
          <w:rFonts w:cs="Arial"/>
          <w:noProof/>
        </w:rPr>
        <w:t>(HALL et al., 2012)</w:t>
      </w:r>
      <w:r>
        <w:rPr>
          <w:rFonts w:cs="Arial"/>
        </w:rPr>
        <w:fldChar w:fldCharType="end"/>
      </w:r>
      <w:r>
        <w:rPr>
          <w:rFonts w:cs="Arial"/>
        </w:rPr>
        <w:t xml:space="preserve"> é evidenciado na </w:t>
      </w:r>
      <w:r>
        <w:rPr>
          <w:rFonts w:cs="Arial"/>
        </w:rPr>
        <w:fldChar w:fldCharType="begin"/>
      </w:r>
      <w:r>
        <w:rPr>
          <w:rFonts w:cs="Arial"/>
        </w:rPr>
        <w:instrText xml:space="preserve"> REF _Ref471830229 \h </w:instrText>
      </w:r>
      <w:r>
        <w:rPr>
          <w:rFonts w:cs="Arial"/>
        </w:rPr>
      </w:r>
      <w:r>
        <w:rPr>
          <w:rFonts w:cs="Arial"/>
        </w:rPr>
        <w:fldChar w:fldCharType="separate"/>
      </w:r>
      <w:r>
        <w:t xml:space="preserve">Figura </w:t>
      </w:r>
      <w:r>
        <w:rPr>
          <w:noProof/>
        </w:rPr>
        <w:t>7</w:t>
      </w:r>
      <w:r>
        <w:rPr>
          <w:rFonts w:cs="Arial"/>
        </w:rPr>
        <w:fldChar w:fldCharType="end"/>
      </w:r>
      <w:r>
        <w:rPr>
          <w:rFonts w:cs="Arial"/>
        </w:rPr>
        <w:t xml:space="preserve">. Esta figura apresenta a evolução do número de páginas em trabalhos publicados relacionados à EMA ou ao RDM, retornados pela busca realizada na literatura. O gráfico começa em 1993 com o trabalho seminal de Bankes </w:t>
      </w:r>
      <w:r>
        <w:rPr>
          <w:rFonts w:cs="Arial"/>
        </w:rPr>
        <w:fldChar w:fldCharType="begin" w:fldLock="1"/>
      </w:r>
      <w:r w:rsidR="00810566">
        <w:rPr>
          <w:rFonts w:cs="Arial"/>
        </w:rP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 "schema" : "https://github.com/citation-style-language/schema/raw/master/csl-citation.json" }</w:instrText>
      </w:r>
      <w:r>
        <w:rPr>
          <w:rFonts w:cs="Arial"/>
        </w:rPr>
        <w:fldChar w:fldCharType="separate"/>
      </w:r>
      <w:r w:rsidRPr="00B0680D">
        <w:rPr>
          <w:rFonts w:cs="Arial"/>
          <w:noProof/>
        </w:rPr>
        <w:t>(1993)</w:t>
      </w:r>
      <w:r>
        <w:rPr>
          <w:rFonts w:cs="Arial"/>
        </w:rPr>
        <w:fldChar w:fldCharType="end"/>
      </w:r>
      <w:r>
        <w:rPr>
          <w:rFonts w:cs="Arial"/>
        </w:rPr>
        <w:t xml:space="preserve">, e até o ano 2006 cresce timidamente. A partir de 2006, o crescimento das publicações se intensifica visivelmente após as primeiras publicações que formalizaram o método RDM </w:t>
      </w:r>
      <w:r>
        <w:rPr>
          <w:rFonts w:cs="Arial"/>
        </w:rPr>
        <w:fldChar w:fldCharType="begin" w:fldLock="1"/>
      </w:r>
      <w:r w:rsidR="00810566">
        <w:rPr>
          <w:rFonts w:cs="Arial"/>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"id" : "ITEM-2",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"ITEM-2", "issue" : "1", "issued" : { "date-parts" : [ [ "2007" ] ] }, "page" : "73-85", "title" : "A new analytic method for finding policy-relevant scenarios", "type" : "article-journal", "volume" : "17" }, "uris" : [ "http://www.mendeley.com/documents/?uuid=37690120-ada9-4435-85f5-a814ba10acb3" ] } ], "mendeley" : { "formattedCitation" : "(GROVES; LEMPERT, 2007; LEMPERT et al., 2006)", "plainTextFormattedCitation" : "(GROVES; LEMPERT, 2007; LEMPERT et al., 2006)", "previouslyFormattedCitation" : "(GROVES; LEMPERT, 2007; LEMPERT et al., 2006)" }, "properties" : {  }, "schema" : "https://github.com/citation-style-language/schema/raw/master/csl-citation.json" }</w:instrText>
      </w:r>
      <w:r>
        <w:rPr>
          <w:rFonts w:cs="Arial"/>
        </w:rPr>
        <w:fldChar w:fldCharType="separate"/>
      </w:r>
      <w:r w:rsidRPr="00B0680D">
        <w:rPr>
          <w:rFonts w:cs="Arial"/>
          <w:noProof/>
        </w:rPr>
        <w:t>(GROVES; LEMPERT, 2007; LEMPERT et al., 2006)</w:t>
      </w:r>
      <w:r>
        <w:rPr>
          <w:rFonts w:cs="Arial"/>
        </w:rPr>
        <w:fldChar w:fldCharType="end"/>
      </w:r>
      <w:r>
        <w:rPr>
          <w:rFonts w:cs="Arial"/>
        </w:rPr>
        <w:t xml:space="preserve">. A partir de então, outras publicações começaram a utilizar </w:t>
      </w:r>
      <w:r>
        <w:rPr>
          <w:rFonts w:cs="Arial"/>
        </w:rPr>
        <w:lastRenderedPageBreak/>
        <w:t>tais termos e a adoção de métodos relacionados à Análise Exploratória e ao RDM começou a crescer acentuadamente.</w:t>
      </w:r>
    </w:p>
    <w:p w14:paraId="672D8058" w14:textId="0F92E150" w:rsidR="00617EDA" w:rsidRDefault="00617EDA" w:rsidP="00617EDA">
      <w:pPr>
        <w:pStyle w:val="Legenda"/>
      </w:pPr>
      <w:bookmarkStart w:id="46" w:name="_Ref471830229"/>
      <w:bookmarkStart w:id="47" w:name="_Toc479347017"/>
      <w:bookmarkStart w:id="48" w:name="_Toc482263876"/>
      <w:r>
        <w:t xml:space="preserve">Figura </w:t>
      </w:r>
      <w:fldSimple w:instr=" SEQ Figura \* ARABIC ">
        <w:r w:rsidR="00CB3182">
          <w:rPr>
            <w:noProof/>
          </w:rPr>
          <w:t>7</w:t>
        </w:r>
      </w:fldSimple>
      <w:bookmarkEnd w:id="46"/>
      <w:r>
        <w:t xml:space="preserve"> – Evolução de Publicações sobre o Tema</w:t>
      </w:r>
      <w:bookmarkEnd w:id="47"/>
      <w:bookmarkEnd w:id="48"/>
    </w:p>
    <w:p w14:paraId="57A1A528" w14:textId="77777777" w:rsidR="00617EDA" w:rsidRDefault="00617EDA" w:rsidP="00617EDA">
      <w:pPr>
        <w:ind w:firstLine="0"/>
        <w:jc w:val="center"/>
        <w:rPr>
          <w:rFonts w:cs="Arial"/>
        </w:rPr>
      </w:pPr>
      <w:r>
        <w:rPr>
          <w:noProof/>
        </w:rPr>
        <w:drawing>
          <wp:inline distT="0" distB="0" distL="0" distR="0" wp14:anchorId="111B8ECD" wp14:editId="694213EE">
            <wp:extent cx="5097318" cy="3612809"/>
            <wp:effectExtent l="0" t="0" r="8255" b="6985"/>
            <wp:docPr id="4" name="Imagem 4" descr="C:\Users\Pedro\AppData\Local\Microsoft\Windows\INetCacheContent.Word\Evolução das Publicações por Fo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edro\AppData\Local\Microsoft\Windows\INetCacheContent.Word\Evolução das Publicações por Fonte.png"/>
                    <pic:cNvPicPr>
                      <a:picLocks noChangeAspect="1" noChangeArrowheads="1"/>
                    </pic:cNvPicPr>
                  </pic:nvPicPr>
                  <pic:blipFill rotWithShape="1">
                    <a:blip r:embed="rId30">
                      <a:extLst>
                        <a:ext uri="{28A0092B-C50C-407E-A947-70E740481C1C}">
                          <a14:useLocalDpi xmlns:a14="http://schemas.microsoft.com/office/drawing/2010/main" val="0"/>
                        </a:ext>
                      </a:extLst>
                    </a:blip>
                    <a:srcRect r="5733" b="11209"/>
                    <a:stretch/>
                  </pic:blipFill>
                  <pic:spPr bwMode="auto">
                    <a:xfrm>
                      <a:off x="0" y="0"/>
                      <a:ext cx="5104310" cy="3617764"/>
                    </a:xfrm>
                    <a:prstGeom prst="rect">
                      <a:avLst/>
                    </a:prstGeom>
                    <a:noFill/>
                    <a:ln>
                      <a:noFill/>
                    </a:ln>
                    <a:extLst>
                      <a:ext uri="{53640926-AAD7-44D8-BBD7-CCE9431645EC}">
                        <a14:shadowObscured xmlns:a14="http://schemas.microsoft.com/office/drawing/2010/main"/>
                      </a:ext>
                    </a:extLst>
                  </pic:spPr>
                </pic:pic>
              </a:graphicData>
            </a:graphic>
          </wp:inline>
        </w:drawing>
      </w:r>
    </w:p>
    <w:p w14:paraId="6F49CCAA" w14:textId="77777777" w:rsidR="00617EDA" w:rsidRDefault="00617EDA" w:rsidP="00617EDA">
      <w:pPr>
        <w:jc w:val="center"/>
        <w:rPr>
          <w:rFonts w:cs="Arial"/>
        </w:rPr>
      </w:pPr>
      <w:r>
        <w:rPr>
          <w:rFonts w:cs="Arial"/>
        </w:rPr>
        <w:t>Fonte: Elaborado Pelo Autor.</w:t>
      </w:r>
    </w:p>
    <w:p w14:paraId="7D3D8D7D" w14:textId="2E4E0047" w:rsidR="00617EDA" w:rsidRDefault="00617EDA" w:rsidP="00617EDA">
      <w:pPr>
        <w:rPr>
          <w:rFonts w:cs="Arial"/>
        </w:rPr>
      </w:pPr>
      <w:r>
        <w:rPr>
          <w:rFonts w:cs="Arial"/>
        </w:rPr>
        <w:t xml:space="preserve">Este crescimento no interesse pelo tema pode ser melhor compreendido ao observar a fundação de um programa do NSF (Fundação Nacional de Ciência Americana) que investiu 24 milhões de dólares em centros de pesquisa para a tomada de decisão sob incerteza. </w:t>
      </w:r>
      <w:r>
        <w:rPr>
          <w:rFonts w:cs="Arial"/>
        </w:rPr>
        <w:fldChar w:fldCharType="begin" w:fldLock="1"/>
      </w:r>
      <w:r w:rsidR="00810566">
        <w:rPr>
          <w:rFonts w:cs="Arial"/>
        </w:rPr>
        <w:instrText>ADDIN CSL_CITATION { "citationItems" : [ { "id" : "ITEM-1", "itemData" : { "URL" : "https://www.nsf.gov/news/news_summ.jsp?cntn_id=100447&amp;org=SBE", "accessed" : { "date-parts" : [ [ "2017", "2", "17" ] ] }, "author" : [ { "dropping-particle" : "", "family" : "NSF", "given" : "", "non-dropping-particle" : "", "parse-names" : false, "suffix" : "" } ], "id" : "ITEM-1", "issued" : { "date-parts" : [ [ "2004" ] ] }, "title" : "Climate Change a Focus of New NSF-Supported Research on How Decisions are Made in a World of Uncertainty", "type" : "webpage" }, "uris" : [ "http://www.mendeley.com/documents/?uuid=f17a716a-9fe6-4014-b919-27fbf3a84d1e" ] } ], "mendeley" : { "formattedCitation" : "(NSF, 2004)", "plainTextFormattedCitation" : "(NSF, 2004)", "previouslyFormattedCitation" : "(NSF, 2004)" }, "properties" : {  }, "schema" : "https://github.com/citation-style-language/schema/raw/master/csl-citation.json" }</w:instrText>
      </w:r>
      <w:r>
        <w:rPr>
          <w:rFonts w:cs="Arial"/>
        </w:rPr>
        <w:fldChar w:fldCharType="separate"/>
      </w:r>
      <w:r w:rsidRPr="0057388D">
        <w:rPr>
          <w:rFonts w:cs="Arial"/>
          <w:noProof/>
        </w:rPr>
        <w:t>(NSF, 2004)</w:t>
      </w:r>
      <w:r>
        <w:rPr>
          <w:rFonts w:cs="Arial"/>
        </w:rPr>
        <w:fldChar w:fldCharType="end"/>
      </w:r>
      <w:r>
        <w:rPr>
          <w:rFonts w:cs="Arial"/>
        </w:rPr>
        <w:t xml:space="preserve">. De fato, a produção de conhecimento relacionado ao RDM foi financiada por este programa de pesquisa. </w:t>
      </w:r>
      <w:r>
        <w:rPr>
          <w:rFonts w:cs="Arial"/>
        </w:rPr>
        <w:fldChar w:fldCharType="begin" w:fldLock="1"/>
      </w:r>
      <w:r w:rsidR="00810566">
        <w:rPr>
          <w:rFonts w:cs="Arial"/>
        </w:rPr>
        <w:instrText>ADDIN CSL_CITATION { "citationItems" : [ { "id" : "ITEM-1", "itemData" : { "URL" : "http://www.rand.org/jie/projects/improvingdecisions/about.html", "accessed" : { "date-parts" : [ [ "2017", "2", "17" ] ] }, "author" : [ { "dropping-particle" : "", "family" : "Rand", "given" : "", "non-dropping-particle" : "", "parse-names" : false, "suffix" : "" } ], "id" : "ITEM-1", "issued" : { "date-parts" : [ [ "2012" ] ] }, "title" : "About Improving Decisions in a Complex and Changing World", "type" : "webpage" }, "uris" : [ "http://www.mendeley.com/documents/?uuid=10856549-cc2a-4ffa-b9ba-9bf3788bc2e2" ] } ], "mendeley" : { "formattedCitation" : "(RAND, 2012)", "plainTextFormattedCitation" : "(RAND, 2012)", "previouslyFormattedCitation" : "(RAND, 2012)" }, "properties" : {  }, "schema" : "https://github.com/citation-style-language/schema/raw/master/csl-citation.json" }</w:instrText>
      </w:r>
      <w:r>
        <w:rPr>
          <w:rFonts w:cs="Arial"/>
        </w:rPr>
        <w:fldChar w:fldCharType="separate"/>
      </w:r>
      <w:r w:rsidRPr="0057388D">
        <w:rPr>
          <w:rFonts w:cs="Arial"/>
          <w:noProof/>
        </w:rPr>
        <w:t>(RAND, 2012)</w:t>
      </w:r>
      <w:r>
        <w:rPr>
          <w:rFonts w:cs="Arial"/>
        </w:rPr>
        <w:fldChar w:fldCharType="end"/>
      </w:r>
      <w:r>
        <w:rPr>
          <w:rFonts w:cs="Arial"/>
        </w:rPr>
        <w:t>.</w:t>
      </w:r>
    </w:p>
    <w:p w14:paraId="3D69FECE" w14:textId="584EEAE0" w:rsidR="00617EDA" w:rsidRDefault="00617EDA" w:rsidP="00617EDA">
      <w:pPr>
        <w:rPr>
          <w:rFonts w:cs="Arial"/>
        </w:rPr>
      </w:pPr>
      <w:r>
        <w:rPr>
          <w:rFonts w:cs="Arial"/>
        </w:rPr>
        <w:t xml:space="preserve">Para responder como se configura o interesse acadêmico sobre o tema e identificar as vertentes de pesquisa mais influentes, uma análise bibliométrica de Co-Citação foi realizada sobre os resultados da busca realizada na base Scopus. Tal técnica é adequada para a identificação de autores influentes em uma determinada área de pesquisa, analisando as referências contidas em cada um dos trabalhos selecionados. </w:t>
      </w:r>
      <w:r>
        <w:rPr>
          <w:rFonts w:cs="Arial"/>
        </w:rPr>
        <w:fldChar w:fldCharType="begin" w:fldLock="1"/>
      </w:r>
      <w:r w:rsidR="00810566">
        <w:rPr>
          <w:rFonts w:cs="Arial"/>
        </w:rPr>
        <w:instrText>ADDIN CSL_CITATION { "citationItems" : [ { "id" : "ITEM-1", "itemData" : { "DOI" : "10.1177/1094428114562629", "ISSN" : "1094-4281", "abstract" : "We aim to develop a meaningful single-source reference for management and organization scholars interested in using bibliometric methods for mapping research specialties. Such methods introduce a measure of objectivity into the evaluation of scientific literature and hold the potential to increase rigor and mitigate researcher bias in reviews of scientific literature by aggregating the opinions of multiple scholars working in the field. We introduce the bibliometric methods of citation analysis, co-citation analysis, bibliographical coupling, co-author analysis, and co-word analysis and present a workflow for conducting bibliometric studies with guidelines for researchers. We envision that bibliometric methods will complement meta-analysis and qualitative structured literature reviews as a method for reviewing and evaluating scientific literature. To demonstrate bibliometric methods, we performed a citation and co-citation analysis to map the intellectual structure of the Organizational Research Methods journal.", "author" : [ { "dropping-particle" : "", "family" : "Zupic", "given" : "I.", "non-dropping-particle" : "", "parse-names" : false, "suffix" : "" }, { "dropping-particle" : "", "family" : "Cater", "given" : "T.", "non-dropping-particle" : "", "parse-names" : false, "suffix" : "" } ], "container-title" : "Organizational Research Methods", "id" : "ITEM-1", "issue" : "3", "issued" : { "date-parts" : [ [ "2014" ] ] }, "page" : "429-472", "title" : "Bibliometric Methods in Management and Organization", "type" : "article-journal", "volume" : "18" }, "uris" : [ "http://www.mendeley.com/documents/?uuid=89162fcc-c5d7-44a5-88e6-12f52c6fe496" ] } ], "mendeley" : { "formattedCitation" : "(ZUPIC; CATER, 2014)", "plainTextFormattedCitation" : "(ZUPIC; CATER, 2014)", "previouslyFormattedCitation" : "(ZUPIC; CATER, 2014)" }, "properties" : {  }, "schema" : "https://github.com/citation-style-language/schema/raw/master/csl-citation.json" }</w:instrText>
      </w:r>
      <w:r>
        <w:rPr>
          <w:rFonts w:cs="Arial"/>
        </w:rPr>
        <w:fldChar w:fldCharType="separate"/>
      </w:r>
      <w:r w:rsidRPr="00FE6A1C">
        <w:rPr>
          <w:rFonts w:cs="Arial"/>
          <w:noProof/>
        </w:rPr>
        <w:t>(ZUPIC; CATER, 2014)</w:t>
      </w:r>
      <w:r>
        <w:rPr>
          <w:rFonts w:cs="Arial"/>
        </w:rPr>
        <w:fldChar w:fldCharType="end"/>
      </w:r>
      <w:r>
        <w:rPr>
          <w:rFonts w:cs="Arial"/>
        </w:rPr>
        <w:t xml:space="preserve">. Dentre os 26801 autores identificados pelo software VOSViewer </w:t>
      </w:r>
      <w:r>
        <w:rPr>
          <w:rFonts w:cs="Arial"/>
        </w:rPr>
        <w:fldChar w:fldCharType="begin" w:fldLock="1"/>
      </w:r>
      <w:r w:rsidR="00810566">
        <w:rPr>
          <w:rFonts w:cs="Arial"/>
        </w:rPr>
        <w:instrText>ADDIN CSL_CITATION { "citationItems" : [ { "id" : "ITEM-1", "itemData" : { "DOI" : "10.1007/s11192-009-0146-3", "author" : [ { "dropping-particle" : "", "family" : "Eck", "given" : "Nees Jan", "non-dropping-particle" : "Van", "parse-names" : false, "suffix" : "" }, { "dropping-particle" : "", "family" : "Waltman", "given" : "Ludo", "non-dropping-particle" : "", "parse-names" : false, "suffix" : "" } ], "container-title" : "Scientometrics", "id" : "ITEM-1", "issued" : { "date-parts" : [ [ "2010" ] ] }, "page" : "523-538", "title" : "Software survey : VOSviewer , a computer program for bibliometric mapping", "type" : "article-journal" }, "uris" : [ "http://www.mendeley.com/documents/?uuid=a6678b54-75c7-4d4f-ae04-3c28db2c7ded" ] } ], "mendeley" : { "formattedCitation" : "(VAN ECK; WALTMAN, 2010)", "plainTextFormattedCitation" : "(VAN ECK; WALTMAN, 2010)", "previouslyFormattedCitation" : "(VAN ECK; WALTMAN, 2010)" }, "properties" : {  }, "schema" : "https://github.com/citation-style-language/schema/raw/master/csl-citation.json" }</w:instrText>
      </w:r>
      <w:r>
        <w:rPr>
          <w:rFonts w:cs="Arial"/>
        </w:rPr>
        <w:fldChar w:fldCharType="separate"/>
      </w:r>
      <w:r w:rsidRPr="00D21561">
        <w:rPr>
          <w:rFonts w:cs="Arial"/>
          <w:noProof/>
        </w:rPr>
        <w:t>(VAN ECK; WALTMAN, 2010)</w:t>
      </w:r>
      <w:r>
        <w:rPr>
          <w:rFonts w:cs="Arial"/>
        </w:rPr>
        <w:fldChar w:fldCharType="end"/>
      </w:r>
      <w:r>
        <w:rPr>
          <w:rFonts w:cs="Arial"/>
        </w:rPr>
        <w:t xml:space="preserve">, foram selecionados aqueles que foram referenciados mais de 20 vezes dentre os 512 trabalhos selecionados. Com </w:t>
      </w:r>
      <w:r>
        <w:rPr>
          <w:rFonts w:cs="Arial"/>
        </w:rPr>
        <w:lastRenderedPageBreak/>
        <w:t xml:space="preserve">estes parâmetros foi produzido o mapa exibido na </w:t>
      </w:r>
      <w:r>
        <w:rPr>
          <w:rFonts w:cs="Arial"/>
        </w:rPr>
        <w:fldChar w:fldCharType="begin"/>
      </w:r>
      <w:r>
        <w:rPr>
          <w:rFonts w:cs="Arial"/>
        </w:rPr>
        <w:instrText xml:space="preserve"> REF _Ref479259439 \h </w:instrText>
      </w:r>
      <w:r>
        <w:rPr>
          <w:rFonts w:cs="Arial"/>
        </w:rPr>
      </w:r>
      <w:r>
        <w:rPr>
          <w:rFonts w:cs="Arial"/>
        </w:rPr>
        <w:fldChar w:fldCharType="separate"/>
      </w:r>
      <w:r>
        <w:t xml:space="preserve">Figura </w:t>
      </w:r>
      <w:r>
        <w:rPr>
          <w:noProof/>
        </w:rPr>
        <w:t>8</w:t>
      </w:r>
      <w:r>
        <w:rPr>
          <w:rFonts w:cs="Arial"/>
        </w:rPr>
        <w:fldChar w:fldCharType="end"/>
      </w:r>
      <w:r>
        <w:rPr>
          <w:rFonts w:cs="Arial"/>
        </w:rPr>
        <w:t xml:space="preserve"> e o gráfico exibido na </w:t>
      </w:r>
      <w:r>
        <w:rPr>
          <w:rFonts w:cs="Arial"/>
        </w:rPr>
        <w:fldChar w:fldCharType="begin"/>
      </w:r>
      <w:r>
        <w:rPr>
          <w:rFonts w:cs="Arial"/>
        </w:rPr>
        <w:instrText xml:space="preserve"> REF _Ref479259512 \h </w:instrText>
      </w:r>
      <w:r>
        <w:rPr>
          <w:rFonts w:cs="Arial"/>
        </w:rPr>
      </w:r>
      <w:r>
        <w:rPr>
          <w:rFonts w:cs="Arial"/>
        </w:rPr>
        <w:fldChar w:fldCharType="separate"/>
      </w:r>
      <w:r>
        <w:t xml:space="preserve">Figura </w:t>
      </w:r>
      <w:r>
        <w:rPr>
          <w:noProof/>
        </w:rPr>
        <w:t>9</w:t>
      </w:r>
      <w:r>
        <w:rPr>
          <w:rFonts w:cs="Arial"/>
        </w:rPr>
        <w:fldChar w:fldCharType="end"/>
      </w:r>
      <w:r>
        <w:rPr>
          <w:rFonts w:cs="Arial"/>
        </w:rPr>
        <w:t>.</w:t>
      </w:r>
    </w:p>
    <w:p w14:paraId="2660EB32" w14:textId="612B23FA" w:rsidR="00617EDA" w:rsidRDefault="00617EDA" w:rsidP="00617EDA">
      <w:pPr>
        <w:pStyle w:val="Legenda"/>
      </w:pPr>
      <w:bookmarkStart w:id="49" w:name="_Ref479259439"/>
      <w:bookmarkStart w:id="50" w:name="_Toc479347018"/>
      <w:bookmarkStart w:id="51" w:name="_Toc482263877"/>
      <w:r>
        <w:t xml:space="preserve">Figura </w:t>
      </w:r>
      <w:fldSimple w:instr=" SEQ Figura \* ARABIC ">
        <w:r w:rsidR="00CB3182">
          <w:rPr>
            <w:noProof/>
          </w:rPr>
          <w:t>8</w:t>
        </w:r>
      </w:fldSimple>
      <w:bookmarkEnd w:id="49"/>
      <w:r>
        <w:t xml:space="preserve"> – Um Mapa de Co-Citação de Trabalhos relacionados ao RDM</w:t>
      </w:r>
      <w:bookmarkEnd w:id="50"/>
      <w:bookmarkEnd w:id="51"/>
    </w:p>
    <w:p w14:paraId="6F2BA624" w14:textId="77777777" w:rsidR="00617EDA" w:rsidRDefault="00617EDA" w:rsidP="00617EDA">
      <w:pPr>
        <w:ind w:firstLine="0"/>
        <w:rPr>
          <w:spacing w:val="-4"/>
        </w:rPr>
      </w:pPr>
      <w:r>
        <w:rPr>
          <w:noProof/>
          <w:spacing w:val="-4"/>
        </w:rPr>
        <w:drawing>
          <wp:inline distT="0" distB="0" distL="0" distR="0" wp14:anchorId="270379EA" wp14:editId="4B68C16D">
            <wp:extent cx="5747200" cy="3883231"/>
            <wp:effectExtent l="0" t="0" r="6350" b="3175"/>
            <wp:docPr id="1070" name="Imagem 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60143" cy="3891976"/>
                    </a:xfrm>
                    <a:prstGeom prst="rect">
                      <a:avLst/>
                    </a:prstGeom>
                    <a:noFill/>
                  </pic:spPr>
                </pic:pic>
              </a:graphicData>
            </a:graphic>
          </wp:inline>
        </w:drawing>
      </w:r>
    </w:p>
    <w:p w14:paraId="7891B021" w14:textId="77777777" w:rsidR="00617EDA" w:rsidRDefault="00617EDA" w:rsidP="00617EDA">
      <w:pPr>
        <w:ind w:firstLine="0"/>
        <w:jc w:val="center"/>
        <w:rPr>
          <w:spacing w:val="-4"/>
        </w:rPr>
      </w:pPr>
      <w:r>
        <w:rPr>
          <w:spacing w:val="-4"/>
        </w:rPr>
        <w:t>Fonte: Elaborado pelo Autor.</w:t>
      </w:r>
    </w:p>
    <w:p w14:paraId="081EE857" w14:textId="77777777" w:rsidR="00617EDA" w:rsidRDefault="00617EDA" w:rsidP="00617EDA">
      <w:pPr>
        <w:rPr>
          <w:rFonts w:cs="Arial"/>
        </w:rPr>
      </w:pPr>
      <w:r>
        <w:rPr>
          <w:rFonts w:cs="Arial"/>
        </w:rPr>
        <w:t>A análise do mapa de Co-Citação e a contagem de citações dos autores forneceram algumas informações importantes para esta pesquisa. Primeiramente, o mapa evidenciou que o trabalho produzido por Robert J. Lempert e outros pesquisadores associados à RAND literalmente “mediam” a pesquisa nesta área, e devem ser primariamente considerados.</w:t>
      </w:r>
    </w:p>
    <w:p w14:paraId="24C3F8F2" w14:textId="4E212D36" w:rsidR="00617EDA" w:rsidRDefault="00617EDA" w:rsidP="00617EDA">
      <w:pPr>
        <w:rPr>
          <w:rFonts w:cs="Arial"/>
        </w:rPr>
      </w:pPr>
      <w:r>
        <w:rPr>
          <w:rFonts w:cs="Arial"/>
        </w:rPr>
        <w:t xml:space="preserve">Não obstante, outros autores não notados inicialmente merecem destaque. Deve-se notar, por exemplo, o trabalho realizado por Kwakkel e Pruyt </w:t>
      </w:r>
      <w:r>
        <w:rPr>
          <w:rFonts w:cs="Arial"/>
        </w:rPr>
        <w:fldChar w:fldCharType="begin" w:fldLock="1"/>
      </w:r>
      <w:r w:rsidR="00810566">
        <w:rPr>
          <w:rFonts w:cs="Arial"/>
        </w:rPr>
        <w:instrText>ADDIN CSL_CITATION { "citationItems" : [ { "id" : "ITEM-1", "itemData" : { "DOI" : "10.1016/j.techfore.2012.10.005", "ISBN" : "00401625 (ISSN)", "ISSN" : "00401625", "abstract" : "Exploratory Modeling and Analysis (EMA) is an approach that uses computational experiments to analyze complex and uncertain issues. It has been developed mainly for model-based decision support. This paper investigates the extent to which EMA is a promising approach for future oriented technology analysis (FTA). We report on three applications of EMA, using different modeling approaches, in three different technical domains. In the first case, EMA is combined with System Dynamics (SD) to study plausible dynamics for mineral and metal scarcity. The main purpose of this combination of EMA and SD is to gain insight into what kinds of surprising dynamics can occur given a variety of uncertainties and a basic understanding of the system. In the second case, EMA is combined with a hybrid model for airport performance calculations to develop an adaptive strategic plan. This case shows how one can iteratively improve a strategic plan through the identification of plausible external conditions that would cause the plan to perform poorly. In the final case, EMA is combined with an agent-based model to study transition dynamics in the electricity sector and identify crucial factors that positively and negatively affect a transition towards more sustainable functioning of the electricity sector. This paper concludes that EMA is useful for generating foresights and studying systemic and structural transformations despite the presence of a plethora of uncertainties, and for designing robust policies and plans, which are key activities of FTA. ?? 2012 Elsevier Inc.", "author" : [ { "dropping-particle" : "", "family" : "Kwakkel", "given" : "Jan H.", "non-dropping-particle" : "", "parse-names" : false, "suffix" : "" }, { "dropping-particle" : "", "family" : "Pruyt", "given" : "Erik", "non-dropping-particle" : "", "parse-names" : false, "suffix" : "" } ], "container-title" : "Technological Forecasting and Social Change", "id" : "ITEM-1", "issue" : "3", "issued" : { "date-parts" : [ [ "2013" ] ] }, "page" : "419-431", "publisher" : "Elsevier Inc.", "title" : "Exploratory Modeling and Analysis, an approach for model-based foresight under deep uncertainty", "type" : "article-journal", "volume" : "80" }, "suppress-author" : 1, "uris" : [ "http://www.mendeley.com/documents/?uuid=8cd7ea62-47b8-4591-9472-3c13b5448bf4" ] } ], "mendeley" : { "formattedCitation" : "(2013)", "plainTextFormattedCitation" : "(2013)", "previouslyFormattedCitation" : "(2013)" }, "properties" : {  }, "schema" : "https://github.com/citation-style-language/schema/raw/master/csl-citation.json" }</w:instrText>
      </w:r>
      <w:r>
        <w:rPr>
          <w:rFonts w:cs="Arial"/>
        </w:rPr>
        <w:fldChar w:fldCharType="separate"/>
      </w:r>
      <w:r w:rsidRPr="006B3C07">
        <w:rPr>
          <w:rFonts w:cs="Arial"/>
          <w:noProof/>
        </w:rPr>
        <w:t>(2013)</w:t>
      </w:r>
      <w:r>
        <w:rPr>
          <w:rFonts w:cs="Arial"/>
        </w:rPr>
        <w:fldChar w:fldCharType="end"/>
      </w:r>
      <w:r>
        <w:rPr>
          <w:rFonts w:cs="Arial"/>
        </w:rPr>
        <w:t xml:space="preserve"> relacionado à integração entre a abordagem de modelagem exploratória e a dinâmica de sistemas, e a construção do EMA Workbench, uma biblioteca escrita em python que implementa algoritmos úteis para análises exploratórias </w:t>
      </w:r>
      <w:r>
        <w:rPr>
          <w:rFonts w:cs="Arial"/>
        </w:rPr>
        <w:fldChar w:fldCharType="begin" w:fldLock="1"/>
      </w:r>
      <w:r w:rsidR="00810566">
        <w:rPr>
          <w:rFonts w:cs="Arial"/>
        </w:rPr>
        <w:instrText>ADDIN CSL_CITATION { "citationItems" : [ { "id" : "ITEM-1", "itemData" : { "author" : [ { "dropping-particle" : "", "family" : "Kwakkel", "given" : "Jan", "non-dropping-particle" : "", "parse-names" : false, "suffix" : "" } ], "id" : "ITEM-1", "issued" : { "date-parts" : [ [ "2013" ] ] }, "page" : "1-4", "title" : "Exploratory Modelling and Analysis (EMA) Workbench", "type" : "article-journal" }, "uris" : [ "http://www.mendeley.com/documents/?uuid=c3fed6df-3c52-4838-a143-d2e9f003522c" ] } ], "mendeley" : { "formattedCitation" : "(KWAKKEL, 2013)", "plainTextFormattedCitation" : "(KWAKKEL, 2013)", "previouslyFormattedCitation" : "(KWAKKEL, 2013)" }, "properties" : {  }, "schema" : "https://github.com/citation-style-language/schema/raw/master/csl-citation.json" }</w:instrText>
      </w:r>
      <w:r>
        <w:rPr>
          <w:rFonts w:cs="Arial"/>
        </w:rPr>
        <w:fldChar w:fldCharType="separate"/>
      </w:r>
      <w:r w:rsidRPr="0018155D">
        <w:rPr>
          <w:rFonts w:cs="Arial"/>
          <w:noProof/>
        </w:rPr>
        <w:t>(KWAKKEL, 2013)</w:t>
      </w:r>
      <w:r>
        <w:rPr>
          <w:rFonts w:cs="Arial"/>
        </w:rPr>
        <w:fldChar w:fldCharType="end"/>
      </w:r>
      <w:r>
        <w:rPr>
          <w:rFonts w:cs="Arial"/>
        </w:rPr>
        <w:t>. Um segundo cluster identificado relaciona-se aos trabalhos de Patrick M. Reed relacionados à integração de algoritmos MOEAS (</w:t>
      </w:r>
      <w:r w:rsidRPr="00F2733E">
        <w:rPr>
          <w:rFonts w:cs="Arial"/>
          <w:i/>
        </w:rPr>
        <w:t>Many Objective Evolutionary Algorithms</w:t>
      </w:r>
      <w:r>
        <w:rPr>
          <w:rFonts w:cs="Arial"/>
        </w:rPr>
        <w:t>) à abordagem RDM, formando o MORDM (</w:t>
      </w:r>
      <w:r w:rsidRPr="00F2733E">
        <w:rPr>
          <w:rFonts w:cs="Arial"/>
          <w:i/>
        </w:rPr>
        <w:t xml:space="preserve">Many Objective Robust </w:t>
      </w:r>
      <w:r w:rsidRPr="00F2733E">
        <w:rPr>
          <w:rFonts w:cs="Arial"/>
          <w:i/>
        </w:rPr>
        <w:lastRenderedPageBreak/>
        <w:t>Decision Making</w:t>
      </w:r>
      <w:r>
        <w:rPr>
          <w:rFonts w:cs="Arial"/>
        </w:rPr>
        <w:t xml:space="preserve">) </w:t>
      </w:r>
      <w:r>
        <w:rPr>
          <w:rFonts w:cs="Arial"/>
        </w:rPr>
        <w:fldChar w:fldCharType="begin" w:fldLock="1"/>
      </w:r>
      <w:r w:rsidR="00810566">
        <w:rPr>
          <w:rFonts w:cs="Arial"/>
        </w:rPr>
        <w:instrText>ADDIN CSL_CITATION { "citationItems" : [ { "id" : "ITEM-1", "itemData" : { "DOI" : "10.1016/j.envsoft.2012.12.007", "ISBN" : "1364-8152", "ISSN" : "13648152", "abstract" : "This paper introduces many objective robust decision making (MORDM). MORDM combines concepts and methods from many objective evolutionary optimization and robust decision making (RDM), along with extensive use of interactive visual analytics, to facilitate the management of complex environmental systems. Many objective evolutionary search is used to generate alternatives for complex planning problems, enabling the discovery of the key tradeoffs among planning objectives. RDM then determines the robustness of planning alternatives to deeply uncertain future conditions and facilitates decision makers' selection of promising candidate solutions. MORDM tests each solution under the ensemble of future extreme states of the world (SOW). Interactive visual analytics are used to explore whether solutions of interest are robust to a wide range of plausible future conditions (i.e., assessment of their Pareto satisficing behavior in alternative SOW). Scenario discovery methods that use statistical data mining algorithms are then used to identify what assumptions and system conditions strongly influence the cost-effectiveness, efficiency, and reliability of the robust alternatives. The framework is demonstrated using a case study that examines a single city's water supply in the Lower Rio Grande Valley (LRGV) in Texas, USA. Results suggest that including robustness as a decision criterion can dramatically change the formulation of complex environmental management problems as well as the negotiated selection of candidate alternatives to implement. MORDM also allows decision makers to characterize the most important vulnerabilities for their systems, which should be the focus of ex post monitoring and identification of triggers for adaptive management. \u00a9 2012 Elsevier Ltd.", "author" : [ { "dropping-particle" : "", "family" : "Kasprzyk", "given" : "Joseph R.", "non-dropping-particle" : "", "parse-names" : false, "suffix" : "" }, { "dropping-particle" : "", "family" : "Nataraj", "given" : "Shanthi", "non-dropping-particle" : "", "parse-names" : false, "suffix" : "" }, { "dropping-particle" : "", "family" : "Reed", "given" : "Patrick M.", "non-dropping-particle" : "", "parse-names" : false, "suffix" : "" }, { "dropping-particle" : "", "family" : "Lempert", "given" : "Robert J.", "non-dropping-particle" : "", "parse-names" : false, "suffix" : "" } ], "container-title" : "Environmental Modelling and Software", "id" : "ITEM-1", "issued" : { "date-parts" : [ [ "2013" ] ] }, "page" : "55-71", "publisher" : "Elsevier Ltd", "title" : "Many objective robust decision making for complex environmental systems undergoing change", "type" : "article-journal", "volume" : "42" }, "uris" : [ "http://www.mendeley.com/documents/?uuid=64470563-1ae5-4516-8ad0-fa261f413373" ] } ], "mendeley" : { "formattedCitation" : "(KASPRZYK et al., 2013)", "plainTextFormattedCitation" : "(KASPRZYK et al., 2013)", "previouslyFormattedCitation" : "(KASPRZYK et al., 2013)" }, "properties" : {  }, "schema" : "https://github.com/citation-style-language/schema/raw/master/csl-citation.json" }</w:instrText>
      </w:r>
      <w:r>
        <w:rPr>
          <w:rFonts w:cs="Arial"/>
        </w:rPr>
        <w:fldChar w:fldCharType="separate"/>
      </w:r>
      <w:r w:rsidRPr="006B3C07">
        <w:rPr>
          <w:rFonts w:cs="Arial"/>
          <w:noProof/>
        </w:rPr>
        <w:t>(KASPRZYK et al., 2013)</w:t>
      </w:r>
      <w:r>
        <w:rPr>
          <w:rFonts w:cs="Arial"/>
        </w:rPr>
        <w:fldChar w:fldCharType="end"/>
      </w:r>
      <w:r>
        <w:rPr>
          <w:rFonts w:cs="Arial"/>
        </w:rPr>
        <w:t xml:space="preserve">, e a construção de bibliotecas para suporte à estas análises </w:t>
      </w:r>
      <w:r>
        <w:rPr>
          <w:rFonts w:cs="Arial"/>
        </w:rPr>
        <w:fldChar w:fldCharType="begin" w:fldLock="1"/>
      </w:r>
      <w:r w:rsidR="00810566">
        <w:rPr>
          <w:rFonts w:cs="Arial"/>
        </w:rPr>
        <w:instrText>ADDIN CSL_CITATION { "citationItems" : [ { "id" : "ITEM-1", "itemData" : { "DOI" : "10.1016/j.envsoft.2015.07.014", "ISSN" : "13648152", "abstract" : "This study introduces a new open source software framework to support bottom-up environmental systems planning under deep uncertainty with a focus on many-objective robust decision making (MORDM), called OpenMORDM. OpenMORDM contains two complementary components: (1) a software application programming interface (API) for connecting planning models to computational exploration tools for many-objective optimization and sensitivity-based discovery of critical deeply uncertain factors; and (2) a web-based visualization toolkit for exploring high-dimensional datasets to better understand system trade-offs, vulnerabilities, and dependencies. We demonstrate the OpenMORDM framework on a challenging environmental management test case termed the \"lake problem\". The lake problem has been used extensively in the prior environmental decision science literature and, in this study, captures the challenges posed by conflicting economic and environmental objectives, a water quality \"tipping point\" beyond which the lake may become irreversibly polluted, and multiple deeply uncertain factors that may undermine the robustness of pollution management policies. The OpenMORDM software framework enables decision makers to identify policy-relevant scenarios, quantify the trade-offs between alternative strategies in different scenarios, flexibly explore alternative definitions of robustness, and identify key system factors that should be monitored as triggers for future actions or additional planning. The web-based OpenMORDM visualization toolkit allows decision makers to easily share and visualize their datasets, with the option for analysts to extend the framework with customized scripts in the R programming language. OpenMORDM provides a platform for constructive decision support, allowing analysts and decision makers to interactively discover promising alternatives and potential vulnerabilities while balancing conflicting objectives.", "author" : [ { "dropping-particle" : "", "family" : "Hadka", "given" : "David", "non-dropping-particle" : "", "parse-names" : false, "suffix" : "" }, { "dropping-particle" : "", "family" : "Herman", "given" : "Jonathan", "non-dropping-particle" : "", "parse-names" : false, "suffix" : "" }, { "dropping-particle" : "", "family" : "Reed", "given" : "Patrick", "non-dropping-particle" : "", "parse-names" : false, "suffix" : "" }, { "dropping-particle" : "", "family" : "Keller", "given" : "Klaus", "non-dropping-particle" : "", "parse-names" : false, "suffix" : "" } ], "container-title" : "Environmental Modelling and Software", "id" : "ITEM-1", "issued" : { "date-parts" : [ [ "2015" ] ] }, "note" : "NULL", "page" : "114-129", "publisher" : "Elsevier Ltd", "title" : "An open source framework for many-objective robust decision making", "type" : "article-journal", "volume" : "74" }, "uris" : [ "http://www.mendeley.com/documents/?uuid=1e0686c7-0e58-4912-a96f-dc0cc8f6cac5" ] } ], "mendeley" : { "formattedCitation" : "(HADKA et al., 2015)", "plainTextFormattedCitation" : "(HADKA et al., 2015)", "previouslyFormattedCitation" : "(HADKA et al., 2015)" }, "properties" : {  }, "schema" : "https://github.com/citation-style-language/schema/raw/master/csl-citation.json" }</w:instrText>
      </w:r>
      <w:r>
        <w:rPr>
          <w:rFonts w:cs="Arial"/>
        </w:rPr>
        <w:fldChar w:fldCharType="separate"/>
      </w:r>
      <w:r w:rsidRPr="0018155D">
        <w:rPr>
          <w:rFonts w:cs="Arial"/>
          <w:noProof/>
        </w:rPr>
        <w:t>(HADKA et al., 2015)</w:t>
      </w:r>
      <w:r>
        <w:rPr>
          <w:rFonts w:cs="Arial"/>
        </w:rPr>
        <w:fldChar w:fldCharType="end"/>
      </w:r>
      <w:r>
        <w:rPr>
          <w:rFonts w:cs="Arial"/>
        </w:rPr>
        <w:t>.</w:t>
      </w:r>
    </w:p>
    <w:p w14:paraId="0D321D41" w14:textId="6AE7A5E1" w:rsidR="00617EDA" w:rsidRDefault="00617EDA" w:rsidP="00617EDA">
      <w:pPr>
        <w:pStyle w:val="Legenda"/>
      </w:pPr>
      <w:bookmarkStart w:id="52" w:name="_Ref479259512"/>
      <w:bookmarkStart w:id="53" w:name="_Toc479347019"/>
      <w:bookmarkStart w:id="54" w:name="_Toc482263878"/>
      <w:r>
        <w:t xml:space="preserve">Figura </w:t>
      </w:r>
      <w:fldSimple w:instr=" SEQ Figura \* ARABIC ">
        <w:r w:rsidR="00CB3182">
          <w:rPr>
            <w:noProof/>
          </w:rPr>
          <w:t>9</w:t>
        </w:r>
      </w:fldSimple>
      <w:bookmarkEnd w:id="52"/>
      <w:r>
        <w:t xml:space="preserve"> – 10 Autores mais Citados em RDM e Instituições</w:t>
      </w:r>
      <w:bookmarkEnd w:id="53"/>
      <w:bookmarkEnd w:id="54"/>
    </w:p>
    <w:p w14:paraId="56990913" w14:textId="77777777" w:rsidR="00617EDA" w:rsidRDefault="00617EDA" w:rsidP="00617EDA">
      <w:pPr>
        <w:ind w:firstLine="0"/>
        <w:jc w:val="center"/>
        <w:rPr>
          <w:rFonts w:cs="Arial"/>
        </w:rPr>
      </w:pPr>
      <w:r>
        <w:rPr>
          <w:noProof/>
        </w:rPr>
        <w:drawing>
          <wp:inline distT="0" distB="0" distL="0" distR="0" wp14:anchorId="0CD14E03" wp14:editId="54AA93A4">
            <wp:extent cx="5827222" cy="2968831"/>
            <wp:effectExtent l="0" t="0" r="2540" b="3175"/>
            <wp:docPr id="26" name="Imagem 26" descr="C:\Users\Pedro\AppData\Local\Microsoft\Windows\INetCacheContent.Word\10 Autores mais Citados na literatura em RD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edro\AppData\Local\Microsoft\Windows\INetCacheContent.Word\10 Autores mais Citados na literatura em RDM.PNG"/>
                    <pic:cNvPicPr>
                      <a:picLocks noChangeAspect="1" noChangeArrowheads="1"/>
                    </pic:cNvPicPr>
                  </pic:nvPicPr>
                  <pic:blipFill rotWithShape="1">
                    <a:blip r:embed="rId32">
                      <a:extLst>
                        <a:ext uri="{28A0092B-C50C-407E-A947-70E740481C1C}">
                          <a14:useLocalDpi xmlns:a14="http://schemas.microsoft.com/office/drawing/2010/main" val="0"/>
                        </a:ext>
                      </a:extLst>
                    </a:blip>
                    <a:srcRect t="8530" b="8122"/>
                    <a:stretch/>
                  </pic:blipFill>
                  <pic:spPr bwMode="auto">
                    <a:xfrm>
                      <a:off x="0" y="0"/>
                      <a:ext cx="5845486" cy="2978136"/>
                    </a:xfrm>
                    <a:prstGeom prst="rect">
                      <a:avLst/>
                    </a:prstGeom>
                    <a:noFill/>
                    <a:ln>
                      <a:noFill/>
                    </a:ln>
                    <a:extLst>
                      <a:ext uri="{53640926-AAD7-44D8-BBD7-CCE9431645EC}">
                        <a14:shadowObscured xmlns:a14="http://schemas.microsoft.com/office/drawing/2010/main"/>
                      </a:ext>
                    </a:extLst>
                  </pic:spPr>
                </pic:pic>
              </a:graphicData>
            </a:graphic>
          </wp:inline>
        </w:drawing>
      </w:r>
    </w:p>
    <w:p w14:paraId="47FDFC29" w14:textId="77777777" w:rsidR="00617EDA" w:rsidRDefault="00617EDA" w:rsidP="00617EDA">
      <w:pPr>
        <w:jc w:val="center"/>
        <w:rPr>
          <w:rFonts w:cs="Arial"/>
        </w:rPr>
      </w:pPr>
      <w:r>
        <w:rPr>
          <w:rFonts w:cs="Arial"/>
        </w:rPr>
        <w:t>Fonte: Elaborado pelo Autor.</w:t>
      </w:r>
    </w:p>
    <w:p w14:paraId="75BF9E10" w14:textId="01BDA59C" w:rsidR="00617EDA" w:rsidRDefault="00617EDA" w:rsidP="00617EDA">
      <w:pPr>
        <w:rPr>
          <w:rFonts w:cs="Arial"/>
        </w:rPr>
      </w:pPr>
      <w:r>
        <w:rPr>
          <w:rFonts w:cs="Arial"/>
        </w:rPr>
        <w:t xml:space="preserve">Além desses trabalhos, emerge na literatura um cluster representado por Bem-Haim devido à abordagem </w:t>
      </w:r>
      <w:r w:rsidRPr="00F2733E">
        <w:rPr>
          <w:rFonts w:cs="Arial"/>
          <w:i/>
        </w:rPr>
        <w:t>Info-Gap</w:t>
      </w:r>
      <w:r>
        <w:rPr>
          <w:rFonts w:cs="Arial"/>
        </w:rPr>
        <w:t xml:space="preserve"> </w:t>
      </w:r>
      <w:r>
        <w:rPr>
          <w:rFonts w:cs="Arial"/>
        </w:rPr>
        <w:fldChar w:fldCharType="begin" w:fldLock="1"/>
      </w:r>
      <w:r w:rsidR="00810566">
        <w:rPr>
          <w:rFonts w:cs="Arial"/>
        </w:rPr>
        <w:instrText>ADDIN CSL_CITATION { "citationItems" : [ { "id" : "ITEM-1", "itemData" : { "author" : [ { "dropping-particle" : "", "family" : "Ben-Haim", "given" : "Yakov", "non-dropping-particle" : "", "parse-names" : false, "suffix" : "" } ], "edition" : "2", "id" : "ITEM-1", "issued" : { "date-parts" : [ [ "2006" ] ] }, "number-of-pages" : "384", "publisher" : "Academic Press", "title" : "Info-Gap Decision Theory: Decisions Under Severe Uncertainty", "type" : "book" }, "uris" : [ "http://www.mendeley.com/documents/?uuid=19bcbf89-7a38-449e-8d38-3d841e3dfa9c" ] } ], "mendeley" : { "formattedCitation" : "(BEN-HAIM, 2006)", "plainTextFormattedCitation" : "(BEN-HAIM, 2006)", "previouslyFormattedCitation" : "(BEN-HAIM, 2006)" }, "properties" : {  }, "schema" : "https://github.com/citation-style-language/schema/raw/master/csl-citation.json" }</w:instrText>
      </w:r>
      <w:r>
        <w:rPr>
          <w:rFonts w:cs="Arial"/>
        </w:rPr>
        <w:fldChar w:fldCharType="separate"/>
      </w:r>
      <w:r w:rsidRPr="0018155D">
        <w:rPr>
          <w:rFonts w:cs="Arial"/>
          <w:noProof/>
        </w:rPr>
        <w:t>(BEN-HAIM, 2006)</w:t>
      </w:r>
      <w:r>
        <w:rPr>
          <w:rFonts w:cs="Arial"/>
        </w:rPr>
        <w:fldChar w:fldCharType="end"/>
      </w:r>
      <w:r>
        <w:rPr>
          <w:rFonts w:cs="Arial"/>
        </w:rPr>
        <w:t>, também voltado à avaliação de decisões sob incerteza. Ainda que não exaustivos, os indícios apresentados acima serviram como referência para a compreensão desta área de pesquisa, suportando a escolha do RDM como ponto de partida, bem como suportando a identificação de trabalhos que o relacionem com outras abordagens concorrentes. Tal etapa suportou a identificação dos artefatos e a posterior configuração de classes de problemas.</w:t>
      </w:r>
    </w:p>
    <w:p w14:paraId="531FBE9A" w14:textId="77777777" w:rsidR="00617EDA" w:rsidRDefault="00617EDA" w:rsidP="00617EDA">
      <w:pPr>
        <w:rPr>
          <w:rFonts w:cs="Arial"/>
        </w:rPr>
      </w:pPr>
    </w:p>
    <w:p w14:paraId="03DFFE47" w14:textId="77777777" w:rsidR="00617EDA" w:rsidRDefault="00617EDA" w:rsidP="00617EDA">
      <w:pPr>
        <w:rPr>
          <w:spacing w:val="-4"/>
        </w:rPr>
      </w:pPr>
    </w:p>
    <w:p w14:paraId="432AA596" w14:textId="77777777" w:rsidR="00617EDA" w:rsidRDefault="00617EDA" w:rsidP="00617EDA">
      <w:pPr>
        <w:pStyle w:val="Ttulo3"/>
      </w:pPr>
      <w:bookmarkStart w:id="55" w:name="_Toc502855258"/>
      <w:r>
        <w:t>Identificação de Artefatos</w:t>
      </w:r>
      <w:bookmarkEnd w:id="55"/>
    </w:p>
    <w:p w14:paraId="561F4362" w14:textId="7ADFA917" w:rsidR="00617EDA" w:rsidRDefault="00617EDA" w:rsidP="00617EDA">
      <w:pPr>
        <w:rPr>
          <w:spacing w:val="-4"/>
        </w:rPr>
      </w:pPr>
      <w:r>
        <w:rPr>
          <w:spacing w:val="-4"/>
        </w:rPr>
        <w:t>Diversos autores compararam as abordagens para decisão sob incerteza profundao H</w:t>
      </w:r>
      <w:r w:rsidRPr="001375A1">
        <w:rPr>
          <w:spacing w:val="-4"/>
        </w:rPr>
        <w:t>allegat</w:t>
      </w:r>
      <w:r w:rsidRPr="00014CEB">
        <w:rPr>
          <w:spacing w:val="-4"/>
        </w:rPr>
        <w:t xml:space="preserve">te et al. </w:t>
      </w:r>
      <w:r>
        <w:rPr>
          <w:spacing w:val="-4"/>
        </w:rPr>
        <w:fldChar w:fldCharType="begin" w:fldLock="1"/>
      </w:r>
      <w:r w:rsidR="00810566">
        <w:rPr>
          <w:spacing w:val="-4"/>
        </w:rPr>
        <w:instrText>ADDIN CSL_CITATION { "citationItems" : [ { "id" : "ITEM-1", "itemData" : { "DOI" : "doi:10.1596/1813-9450-6193", "ISBN" : "&lt;null&gt;", "PMID" : "4", "abstract" : "While agreeing on the choice of an optimal investment decision is already difficult for any diverse group of actors, priorities, and world views, the presence of deep uncertainties further challenges the decision-making framework by questioning the robustness of all purportedly optimal solutions. This paper summarizes the additional uncertainty that is created by climate change, and reviews the tools that are available to project climate change (including downscaling techniques) and to assess and quantify the corresponding uncertainty. Assuming that climate change and other deep uncertainties cannot be eliminated over the short term (and probably even over the longer term), it then summarizes existing decision-making methodologies that are able to deal with climate-related uncertainty, namely cost-benefit analysis under uncertainty, cost- benefit analysis with real options, robust decision making, and climate informed decision analysis. It also provides examples of applications of these methodologies, highlighting their pros and cons and their domain of applicability. The paper concludes that it is impossible to define the \u201cbest\u201d solution or to prescribe any particular methodology in general. Instead, a menu of methodologies is required, together with some indications on which strategies are most appropriate in which contexts. This analysis is based on a set of interviews with decision-makers, in particular World Bank project leaders, and on a literature review on decision-making under uncertainty. It aims at helping decision-makers identify which method is more appropriate in a given context, as a function of the project\u2019s lifetime, cost, and vulnerability.", "author" : [ { "dropping-particle" : "", "family" : "Hallegatte", "given" : "St\u00e9phane", "non-dropping-particle" : "", "parse-names" : false, "suffix" : "" }, { "dropping-particle" : "", "family" : "Shah", "given" : "A", "non-dropping-particle" : "", "parse-names" : false, "suffix" : "" }, { "dropping-particle" : "", "family" : "Brown", "given" : "Casey", "non-dropping-particle" : "", "parse-names" : false, "suffix" : "" }, { "dropping-particle" : "", "family" : "Lempert", "given" : "Robert J.", "non-dropping-particle" : "", "parse-names" : false, "suffix" : "" }, { "dropping-particle" : "", "family" : "Gill", "given" : "S", "non-dropping-particle" : "", "parse-names" : false, "suffix" : "" } ], "container-title" : "Policy Research Working Paper", "id" : "ITEM-1", "issue" : "6193", "issued" : { "date-parts" : [ [ "2012" ] ] }, "page" : "1-41", "title" : "Investment Decision Making Under Deep Uncertainty: Application to Climate Change", "type" : "article-journal" }, "suppress-author" : 1, "uris" : [ "http://www.mendeley.com/documents/?uuid=fb95274c-4103-45cb-a8b5-8c65b85d7a35" ] } ], "mendeley" : { "formattedCitation" : "(2012)", "plainTextFormattedCitation" : "(2012)", "previouslyFormattedCitation" : "(2012)" }, "properties" : {  }, "schema" : "https://github.com/citation-style-language/schema/raw/master/csl-citation.json" }</w:instrText>
      </w:r>
      <w:r>
        <w:rPr>
          <w:spacing w:val="-4"/>
        </w:rPr>
        <w:fldChar w:fldCharType="separate"/>
      </w:r>
      <w:r w:rsidRPr="001375A1">
        <w:rPr>
          <w:noProof/>
          <w:spacing w:val="-4"/>
        </w:rPr>
        <w:t>(2012)</w:t>
      </w:r>
      <w:r>
        <w:rPr>
          <w:spacing w:val="-4"/>
        </w:rPr>
        <w:fldChar w:fldCharType="end"/>
      </w:r>
      <w:r w:rsidRPr="001375A1">
        <w:rPr>
          <w:spacing w:val="-4"/>
        </w:rPr>
        <w:t xml:space="preserve"> compara o RDM a outras abo</w:t>
      </w:r>
      <w:r w:rsidRPr="00014CEB">
        <w:rPr>
          <w:spacing w:val="-4"/>
        </w:rPr>
        <w:t xml:space="preserve">rdagens utilizadas para avaliar decisões investimento sob incerteza climática. </w:t>
      </w:r>
      <w:r w:rsidRPr="003227AE">
        <w:rPr>
          <w:spacing w:val="-4"/>
        </w:rPr>
        <w:t>As críticas e limitações das abordagens Cost Benefit Analysis e Opç</w:t>
      </w:r>
      <w:r>
        <w:rPr>
          <w:spacing w:val="-4"/>
        </w:rPr>
        <w:t xml:space="preserve">ões Reais de </w:t>
      </w:r>
      <w:r w:rsidRPr="003227AE">
        <w:rPr>
          <w:spacing w:val="-4"/>
        </w:rPr>
        <w:t xml:space="preserve">Hallegatte </w:t>
      </w:r>
      <w:r>
        <w:rPr>
          <w:spacing w:val="-4"/>
        </w:rPr>
        <w:fldChar w:fldCharType="begin" w:fldLock="1"/>
      </w:r>
      <w:r w:rsidR="00810566">
        <w:rPr>
          <w:spacing w:val="-4"/>
        </w:rPr>
        <w:instrText>ADDIN CSL_CITATION { "citationItems" : [ { "id" : "ITEM-1", "itemData" : { "DOI" : "doi:10.1596/1813-9450-6193", "ISBN" : "&lt;null&gt;", "PMID" : "4", "abstract" : "While agreeing on the choice of an optimal investment decision is already difficult for any diverse group of actors, priorities, and world views, the presence of deep uncertainties further challenges the decision-making framework by questioning the robustness of all purportedly optimal solutions. This paper summarizes the additional uncertainty that is created by climate change, and reviews the tools that are available to project climate change (including downscaling techniques) and to assess and quantify the corresponding uncertainty. Assuming that climate change and other deep uncertainties cannot be eliminated over the short term (and probably even over the longer term), it then summarizes existing decision-making methodologies that are able to deal with climate-related uncertainty, namely cost-benefit analysis under uncertainty, cost- benefit analysis with real options, robust decision making, and climate informed decision analysis. It also provides examples of applications of these methodologies, highlighting their pros and cons and their domain of applicability. The paper concludes that it is impossible to define the \u201cbest\u201d solution or to prescribe any particular methodology in general. Instead, a menu of methodologies is required, together with some indications on which strategies are most appropriate in which contexts. This analysis is based on a set of interviews with decision-makers, in particular World Bank project leaders, and on a literature review on decision-making under uncertainty. It aims at helping decision-makers identify which method is more appropriate in a given context, as a function of the project\u2019s lifetime, cost, and vulnerability.", "author" : [ { "dropping-particle" : "", "family" : "Hallegatte", "given" : "St\u00e9phane", "non-dropping-particle" : "", "parse-names" : false, "suffix" : "" }, { "dropping-particle" : "", "family" : "Shah", "given" : "A", "non-dropping-particle" : "", "parse-names" : false, "suffix" : "" }, { "dropping-particle" : "", "family" : "Brown", "given" : "Casey", "non-dropping-particle" : "", "parse-names" : false, "suffix" : "" }, { "dropping-particle" : "", "family" : "Lempert", "given" : "Robert J.", "non-dropping-particle" : "", "parse-names" : false, "suffix" : "" }, { "dropping-particle" : "", "family" : "Gill", "given" : "S", "non-dropping-particle" : "", "parse-names" : false, "suffix" : "" } ], "container-title" : "Policy Research Working Paper", "id" : "ITEM-1", "issue" : "6193", "issued" : { "date-parts" : [ [ "2012" ] ] }, "page" : "1-41", "title" : "Investment Decision Making Under Deep Uncertainty: Application to Climate Change", "type" : "article-journal" }, "suppress-author" : 1, "uris" : [ "http://www.mendeley.com/documents/?uuid=fb95274c-4103-45cb-a8b5-8c65b85d7a35" ] } ], "mendeley" : { "formattedCitation" : "(2012)", "plainTextFormattedCitation" : "(2012)", "previouslyFormattedCitation" : "(2012)" }, "properties" : {  }, "schema" : "https://github.com/citation-style-language/schema/raw/master/csl-citation.json" }</w:instrText>
      </w:r>
      <w:r>
        <w:rPr>
          <w:spacing w:val="-4"/>
        </w:rPr>
        <w:fldChar w:fldCharType="separate"/>
      </w:r>
      <w:r w:rsidRPr="003227AE">
        <w:rPr>
          <w:noProof/>
          <w:spacing w:val="-4"/>
        </w:rPr>
        <w:t>(2012)</w:t>
      </w:r>
      <w:r>
        <w:rPr>
          <w:spacing w:val="-4"/>
        </w:rPr>
        <w:fldChar w:fldCharType="end"/>
      </w:r>
      <w:r>
        <w:rPr>
          <w:spacing w:val="-4"/>
        </w:rPr>
        <w:t xml:space="preserve"> são similares às críticas anteriormente discutidas relacionadas à análise formal de decisão, visto que tais </w:t>
      </w:r>
      <w:r>
        <w:rPr>
          <w:spacing w:val="-4"/>
        </w:rPr>
        <w:lastRenderedPageBreak/>
        <w:t xml:space="preserve">abordagens compartilham o pressuposto de conhecimento sobre probabilidades. Herman et al. </w:t>
      </w:r>
      <w:r>
        <w:rPr>
          <w:spacing w:val="-4"/>
        </w:rPr>
        <w:fldChar w:fldCharType="begin" w:fldLock="1"/>
      </w:r>
      <w:r w:rsidR="00810566">
        <w:rPr>
          <w:spacing w:val="-4"/>
        </w:rPr>
        <w:instrText>ADDIN CSL_CITATION { "citationItems" : [ { "id" : "ITEM-1", "itemData" : { "DOI" : "10.1061/(ASCE)WR.1943-5452.0000509", "ISBN" : "0733-9496", "ISSN" : "0733-9496", "abstract" : "Water systems planners have long recognized the need for robust solutions capable of withstanding deviations from the conditions for which they were designed. Robustness analyses have shifted from expected utility to exploratory bottom-up approaches which identify vulnerable scenarios prior to assigning likelihoods. Examples include Robust Decision Making (RDM), Decision Scaling, Info-Gap, and Many-Objective Robust Decision Making (MORDM). We propose a taxonomy of robustness frameworks to compare and contrast these approaches based on their methods of (1) alternative generation, (2) sampling of states of the world, (3) quantification of robustness measures, and (4) sensitivity analysis to identify important uncertainties. Building from the proposed taxonomy, we use a regional urban water supply case study in the Research Triangle region of North Carolina to illustrate the decision-relevant consequences that emerge from each of these choices. Results indicate that the methodological choices in the taxonomy lead to the selection of substantially different planning alternatives, underscoring the importance of an informed definition of robustness. Moreover, the results show that some commonly employed methodological choices and definitions of robustness can have undesired consequences when ranking decision alternatives. For the demonstrated test case, recommendations for overcoming these issues include: (1) decision alternatives should be searched rather than prespecified, (2) dominant uncertainties should be discovered through sensitivity analysis rather than assumed, and (3) a carefully elicited multivariate satisficing measure of robustness allows stakeholders to achieve their problem-specific performance requirements. This work emphasizes the importance of an informed problem formulation for systems facing challenging performance tradeoffs and provides a common vocabulary to link the robustness frameworks widely used in the field of water systems planning.", "author" : [ { "dropping-particle" : "", "family" : "Herman", "given" : "J", "non-dropping-particle" : "", "parse-names" : false, "suffix" : "" }, { "dropping-particle" : "", "family" : "Reed", "given" : "P", "non-dropping-particle" : "", "parse-names" : false, "suffix" : "" }, { "dropping-particle" : "", "family" : "Zeff", "given" : "H", "non-dropping-particle" : "", "parse-names" : false, "suffix" : "" }, { "dropping-particle" : "", "family" : "Characklis", "given" : "G", "non-dropping-particle" : "", "parse-names" : false, "suffix" : "" } ], "container-title" : "Journal of Water Resources Planning and Management", "id" : "ITEM-1", "issue" : "10", "issued" : { "date-parts" : [ [ "2015" ] ] }, "page" : "4015012", "title" : "How Should Robustness Be Defined for Water Systems Planning under Change?", "type" : "article-journal", "volume" : "141" }, "suppress-author" : 1, "uris" : [ "http://www.mendeley.com/documents/?uuid=46bd7297-ecc2-47b4-8956-17b428deb2c2" ] } ], "mendeley" : { "formattedCitation" : "(2015)", "plainTextFormattedCitation" : "(2015)", "previouslyFormattedCitation" : "(2015)" }, "properties" : {  }, "schema" : "https://github.com/citation-style-language/schema/raw/master/csl-citation.json" }</w:instrText>
      </w:r>
      <w:r>
        <w:rPr>
          <w:spacing w:val="-4"/>
        </w:rPr>
        <w:fldChar w:fldCharType="separate"/>
      </w:r>
      <w:r w:rsidRPr="003227AE">
        <w:rPr>
          <w:noProof/>
          <w:spacing w:val="-4"/>
        </w:rPr>
        <w:t>(2015)</w:t>
      </w:r>
      <w:r>
        <w:rPr>
          <w:spacing w:val="-4"/>
        </w:rPr>
        <w:fldChar w:fldCharType="end"/>
      </w:r>
      <w:r>
        <w:rPr>
          <w:spacing w:val="-4"/>
        </w:rPr>
        <w:t>, porém, realiza uma síntese das abordagens similares ao RDM (“</w:t>
      </w:r>
      <w:r w:rsidRPr="00BC5B27">
        <w:rPr>
          <w:spacing w:val="-4"/>
        </w:rPr>
        <w:t>robustness frameworks</w:t>
      </w:r>
      <w:r>
        <w:rPr>
          <w:spacing w:val="-4"/>
        </w:rPr>
        <w:t>”) ressaltando as diferenças metodológicas entre as abordagens. Nesta comparação, visto que as abordagens são similares, o objetivo é identificar as implicações destas diferenças.</w:t>
      </w:r>
    </w:p>
    <w:p w14:paraId="0868E2EB" w14:textId="1B6D0F9E" w:rsidR="00617EDA" w:rsidRDefault="00617EDA" w:rsidP="00617EDA">
      <w:pPr>
        <w:rPr>
          <w:spacing w:val="-4"/>
        </w:rPr>
      </w:pPr>
      <w:r>
        <w:rPr>
          <w:spacing w:val="-4"/>
        </w:rPr>
        <w:t xml:space="preserve">Outro grupo de trabalhos procuraram recomendar abordagens para suporte à decisão estratégica empresarial </w:t>
      </w:r>
      <w:r>
        <w:rPr>
          <w:spacing w:val="-4"/>
        </w:rPr>
        <w:fldChar w:fldCharType="begin" w:fldLock="1"/>
      </w:r>
      <w:r w:rsidR="00810566">
        <w:rPr>
          <w:spacing w:val="-4"/>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"id" : "ITEM-2",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"ITEM-2", "issue" : "November", "issued" : { "date-parts" : [ [ "2013" ] ] }, "page" : "1-10", "title" : "Deciding How To Decide", "type" : "article-journal" }, "uris" : [ "http://www.mendeley.com/documents/?uuid=1f5de6ec-e5e0-4fa0-af78-fcd71754d5ed" ] }, { "id" : "ITEM-3",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"ITEM-3", "issue" : "January 2015", "issued" : { "date-parts" : [ [ "2007" ] ] }, "page" : "3\u201324", "title" : "The strategic development process", "type" : "chapter" }, "uris" : [ "http://www.mendeley.com/documents/?uuid=e662ee86-59b0-4974-be2e-3cd1ae4beb20" ] } ], "mendeley" : { "formattedCitation" : "(COURTNEY; KIRKLAND; VIGUERIE, 1997; COURTNEY; LOVALLO; CLARKE, 2013; DYSON et al., 2007)", "plainTextFormattedCitation" : "(COURTNEY; KIRKLAND; VIGUERIE, 1997; COURTNEY; LOVALLO; CLARKE, 2013; DYSON et al., 2007)", "previouslyFormattedCitation" : "(COURTNEY; KIRKLAND; VIGUERIE, 1997; COURTNEY; LOVALLO; CLARKE, 2013; DYSON et al., 2007)" }, "properties" : {  }, "schema" : "https://github.com/citation-style-language/schema/raw/master/csl-citation.json" }</w:instrText>
      </w:r>
      <w:r>
        <w:rPr>
          <w:spacing w:val="-4"/>
        </w:rPr>
        <w:fldChar w:fldCharType="separate"/>
      </w:r>
      <w:r w:rsidRPr="00651EB4">
        <w:rPr>
          <w:noProof/>
          <w:spacing w:val="-4"/>
        </w:rPr>
        <w:t>(COURTNEY; KIRKLAND; VIGUERIE, 1997; COURTNEY; LOVALLO; CLARKE, 2013; DYSON et al., 2007)</w:t>
      </w:r>
      <w:r>
        <w:rPr>
          <w:spacing w:val="-4"/>
        </w:rPr>
        <w:fldChar w:fldCharType="end"/>
      </w:r>
      <w:r>
        <w:rPr>
          <w:spacing w:val="-4"/>
        </w:rPr>
        <w:t xml:space="preserve">, ou ainda investigou a aplicação de ferramentas para suporte à estratégia. </w:t>
      </w:r>
      <w:r>
        <w:rPr>
          <w:spacing w:val="-4"/>
        </w:rPr>
        <w:fldChar w:fldCharType="begin" w:fldLock="1"/>
      </w:r>
      <w:r w:rsidR="00810566">
        <w:rPr>
          <w:spacing w:val="-4"/>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"uris" : [ "http://www.mendeley.com/documents/?uuid=9ceb8116-91e1-46dc-9f0b-29e7784e86bc" ] } ], "mendeley" : { "formattedCitation" : "(O\u2019BRIEN, 2011)", "plainTextFormattedCitation" : "(O\u2019BRIEN, 2011)", "previouslyFormattedCitation" : "(O\u2019BRIEN, 2011)" }, "properties" : {  }, "schema" : "https://github.com/citation-style-language/schema/raw/master/csl-citation.json" }</w:instrText>
      </w:r>
      <w:r>
        <w:rPr>
          <w:spacing w:val="-4"/>
        </w:rPr>
        <w:fldChar w:fldCharType="separate"/>
      </w:r>
      <w:r w:rsidRPr="00651EB4">
        <w:rPr>
          <w:noProof/>
          <w:spacing w:val="-4"/>
        </w:rPr>
        <w:t>(O’BRIEN, 2011)</w:t>
      </w:r>
      <w:r>
        <w:rPr>
          <w:spacing w:val="-4"/>
        </w:rPr>
        <w:fldChar w:fldCharType="end"/>
      </w:r>
      <w:r>
        <w:rPr>
          <w:spacing w:val="-4"/>
        </w:rPr>
        <w:t xml:space="preserve">. A </w:t>
      </w:r>
      <w:r>
        <w:rPr>
          <w:spacing w:val="-4"/>
        </w:rPr>
        <w:fldChar w:fldCharType="begin"/>
      </w:r>
      <w:r>
        <w:rPr>
          <w:spacing w:val="-4"/>
        </w:rPr>
        <w:instrText xml:space="preserve"> REF _Ref478981231 \h </w:instrText>
      </w:r>
      <w:r>
        <w:rPr>
          <w:spacing w:val="-4"/>
        </w:rPr>
      </w:r>
      <w:r>
        <w:rPr>
          <w:spacing w:val="-4"/>
        </w:rPr>
        <w:fldChar w:fldCharType="separate"/>
      </w:r>
      <w:r>
        <w:t xml:space="preserve">Figura </w:t>
      </w:r>
      <w:r>
        <w:rPr>
          <w:noProof/>
        </w:rPr>
        <w:t>10</w:t>
      </w:r>
      <w:r>
        <w:rPr>
          <w:spacing w:val="-4"/>
        </w:rPr>
        <w:fldChar w:fldCharType="end"/>
      </w:r>
      <w:r>
        <w:rPr>
          <w:spacing w:val="-4"/>
        </w:rPr>
        <w:t xml:space="preserve"> apresenta os resultados desta survey, fornecendo informações agregadas sobre as ferramentas de suporte à estratégia utilizadas na empresa. A lista de artefatos consolidada é apresentada no </w:t>
      </w:r>
      <w:r>
        <w:rPr>
          <w:spacing w:val="-4"/>
        </w:rPr>
        <w:fldChar w:fldCharType="begin"/>
      </w:r>
      <w:r>
        <w:rPr>
          <w:spacing w:val="-4"/>
        </w:rPr>
        <w:instrText xml:space="preserve"> REF _Ref479317898 \h </w:instrText>
      </w:r>
      <w:r>
        <w:rPr>
          <w:spacing w:val="-4"/>
        </w:rPr>
      </w:r>
      <w:r>
        <w:rPr>
          <w:spacing w:val="-4"/>
        </w:rPr>
        <w:fldChar w:fldCharType="separate"/>
      </w:r>
      <w:r>
        <w:t xml:space="preserve">Quadro </w:t>
      </w:r>
      <w:r>
        <w:rPr>
          <w:noProof/>
        </w:rPr>
        <w:t>4</w:t>
      </w:r>
      <w:r>
        <w:rPr>
          <w:spacing w:val="-4"/>
        </w:rPr>
        <w:fldChar w:fldCharType="end"/>
      </w:r>
      <w:r>
        <w:rPr>
          <w:spacing w:val="-4"/>
        </w:rPr>
        <w:t xml:space="preserve">. Outros trabalhos foram omitidos desta tabela </w:t>
      </w:r>
      <w:r>
        <w:rPr>
          <w:spacing w:val="-4"/>
        </w:rPr>
        <w:fldChar w:fldCharType="begin" w:fldLock="1"/>
      </w:r>
      <w:r w:rsidR="00810566">
        <w:rPr>
          <w:spacing w:val="-4"/>
        </w:rPr>
        <w:instrText>ADDIN CSL_CITATION { "citationItems" : [ { "id" : "ITEM-1", "itemData" : { "DOI" : "doi:10.1596/1813-9450-6906", "abstract" : "Investment decision making is already difficult for any diverse group of actors with different priorities and views. But the presence of deep uncertainties linked to climate change and other future conditions further challenges decision making by questioning the robustness of all purportedly optimal solutions. While decision makers can continue to use the decision metrics they have used in the past (such as net present value), alternative methodologies can improve decision processes, especially those that lead with analysis and end in agreement on decisions. Such \u201cAgree-on-Decision\u201d methods start by stress-testing options under a wide range of plausible conditions, without requiring us to agree ex ante on which conditions are more or less likely, and against a set of objectives or success metrics, without requiring us to agree ex ante on how to aggregate or weight them. As a result, these methods are easier to apply to contexts of large uncertainty or disagreement on values and objectives. This inverted process promotes consensus around better decisions and can help in managing uncertainty. Analyses performed in this way let decision makers make the decision and inform them on (1) the conditions under which an option or project is vulnerable; (2) the tradeoffs between robustness and cost, or between various objectives; and (3) the flexibility of various options to respond to changes in the future. In doing so, they put decision makers back in the driver\u2019s seat. A growing set of case studies shows that these methods can be applied in real-world contexts and do not need to be more costly or complicated than traditional approaches. Finally, while this paper focuses on climate change, a better treatment of uncertainties and disagreement would in general improve decision making and development outcomes.", "author" : [ { "dropping-particle" : "", "family" : "Kalra", "given" : "Nidhi", "non-dropping-particle" : "", "parse-names" : false, "suffix" : "" }, { "dropping-particle" : "", "family" : "Hallegatte", "given" : "Ste\u0301phane", "non-dropping-particle" : "", "parse-names" : false, "suffix" : "" }, { "dropping-particle" : "", "family" : "Lempert", "given" : "Robert J.", "non-dropping-particle" : "", "parse-names" : false, "suffix" : "" }, { "dropping-particle" : "", "family" : "Brown", "given" : "Casey", "non-dropping-particle" : "", "parse-names" : false, "suffix" : "" }, { "dropping-particle" : "", "family" : "Fozzard", "given" : "Adrian", "non-dropping-particle" : "", "parse-names" : false, "suffix" : "" }, { "dropping-particle" : "", "family" : "Gill", "given" : "Stuart", "non-dropping-particle" : "", "parse-names" : false, "suffix" : "" }, { "dropping-particle" : "", "family" : "Shah", "given" : "Ankur", "non-dropping-particle" : "", "parse-names" : false, "suffix" : "" } ], "container-title" : "World Bank Policy Research Working Paper", "id" : "ITEM-1", "issue" : "June", "issued" : { "date-parts" : [ [ "2014" ] ] }, "title" : "Agreeing on Robust Decisions New Processes for Decision Making Under Deep Uncertainty", "type" : "article-journal", "volume" : "No. 6906" }, "uris" : [ "http://www.mendeley.com/documents/?uuid=210db002-188d-43d6-a19e-ff726a9f8ca3" ] }, { "id" : "ITEM-2", "itemData" : { "DOI" : "10.1111/j.1539-6924.2012.01802.x", "ISBN" : "1539-6924 (Electronic)\\r0272-4332 (Linking)", "ISSN" : "02724332", "PMID" : "22519664", "abstract" : "This study compares two widely used approaches for robustness analysis of decision problems: the info-gap method originally developed by Ben-Haim and the robust decision making (RDM) approach originally developed by Lempert, Popper, and Bankes. The study uses each approach to evaluate alternative paths for climate-altering greenhouse gas emissions given the potential for nonlinear threshold responses in the climate system, significant uncertainty about such a threshold response and a variety of other key parameters, as well as the ability to learn about any threshold responses over time. Info-gap and RDM share many similarities. Both represent uncertainty as sets of multiple plausible futures, and both seek to identify robust strategies whose performance is insensitive to uncertainties. Yet they also exhibit important differences, as they arrange their analyses in different orders, treat losses and gains in different ways, and take different approaches to imprecise probabilistic information. The study finds that the two approaches reach similar but not identical policy recommendations and that their differing attributes raise important questions about their appropriate roles in decision support applications. The comparison not only improves understanding of these specific methods, it also suggests some broader insights into robustness approaches and a framework for comparing them.", "author" : [ { "dropping-particle" : "", "family" : "Hall", "given" : "Jim W.", "non-dropping-particle" : "", "parse-names" : false, "suffix" : "" }, { "dropping-particle" : "", "family" : "Lempert", "given" : "Robert J.", "non-dropping-particle" : "", "parse-names" : false, "suffix" : "" }, { "dropping-particle" : "", "family" : "Keller", "given" : "Klaus", "non-dropping-particle" : "", "parse-names" : false, "suffix" : "" }, { "dropping-particle" : "", "family" : "Hackbarth", "given" : "Andrew", "non-dropping-particle" : "", "parse-names" : false, "suffix" : "" }, { "dropping-particle" : "", "family" : "Mijere", "given" : "Christophe", "non-dropping-particle" : "", "parse-names" : false, "suffix" : "" }, { "dropping-particle" : "", "family" : "Mcinerney", "given" : "David J.", "non-dropping-particle" : "", "parse-names" : false, "suffix" : "" } ], "container-title" : "Risk Analysis", "id" : "ITEM-2", "issue" : "10", "issued" : { "date-parts" : [ [ "2012" ] ] }, "page" : "1657-1672", "title" : "Robust Climate Policies Under Uncertainty: A Comparison of Robust Decision Making and Info-Gap Methods", "type" : "article-journal", "volume" : "32" }, "uris" : [ "http://www.mendeley.com/documents/?uuid=26d3abd2-e487-4410-ba78-e5d64543f85f" ] }, { "id" : "ITEM-3", "itemData" : { "DOI" : "10.1007/s10584-012-0574-6", "ISBN" : "0165-0009", "ISSN" : "01650009", "abstract" : "Scenarios exist so that decision makers and those who provide them with infor- mation can make statements about the future that claim less confidence than do predictions, projections, and forecasts. Despite their prevalence, fundamental questions remain about how scenarios should best be developed and used. This paper proposes a particular concep- tualization of scenarios that aims to address many of the challenges faced when using scenarios to inform contentious policy debates. The concept envisions scenarios as illumi- nating the vulnerabilities of proposed policies, that is, as concise summaries of the future states of the world in which a proposed policy would fail to meet its goals. Such scenarios emerge from a decision support process that begins with a proposed policy, seeks to understand the conditions under which it would fail, and then uses this information to identify and evaluate potential alternative policies that are robust over a wide range of future conditions. Statistical cluster analyses applied to databases of simulation model results can help identify scenarios as part of this process. Drawing on themes from the decision support literature, this paper first reviews difficulties faced when using scenarios to inform climate- related decisions, describes the proposed approach to address these challenges, illustrates the approach with applications for three different types of users, and concludes with some thoughts on implications for the provision of climate information and for future scenario processes.", "author" : [ { "dropping-particle" : "", "family" : "Lempert", "given" : "Robert J.", "non-dropping-particle" : "", "parse-names" : false, "suffix" : "" } ], "container-title" : "Climatic Change", "id" : "ITEM-3", "issue" : "4", "issued" : { "date-parts" : [ [ "2013" ] ] }, "page" : "627-646", "title" : "Scenarios that illuminate vulnerabilities and robust responses", "type" : "article-journal", "volume" : "117" }, "uris" : [ "http://www.mendeley.com/documents/?uuid=d920d252-3562-4c27-a892-9a8c0f36f6ef" ] }, { "id" : "ITEM-4", "itemData" : { "DOI" : "10.1016/j.envsoft.2012.12.007", "ISBN" : "1364-8152", "ISSN" : "13648152", "abstract" : "This paper introduces many objective robust decision making (MORDM). MORDM combines concepts and methods from many objective evolutionary optimization and robust decision making (RDM), along with extensive use of interactive visual analytics, to facilitate the management of complex environmental systems. Many objective evolutionary search is used to generate alternatives for complex planning problems, enabling the discovery of the key tradeoffs among planning objectives. RDM then determines the robustness of planning alternatives to deeply uncertain future conditions and facilitates decision makers' selection of promising candidate solutions. MORDM tests each solution under the ensemble of future extreme states of the world (SOW). Interactive visual analytics are used to explore whether solutions of interest are robust to a wide range of plausible future conditions (i.e., assessment of their Pareto satisficing behavior in alternative SOW). Scenario discovery methods that use statistical data mining algorithms are then used to identify what assumptions and system conditions strongly influence the cost-effectiveness, efficiency, and reliability of the robust alternatives. The framework is demonstrated using a case study that examines a single city's water supply in the Lower Rio Grande Valley (LRGV) in Texas, USA. Results suggest that including robustness as a decision criterion can dramatically change the formulation of complex environmental management problems as well as the negotiated selection of candidate alternatives to implement. MORDM also allows decision makers to characterize the most important vulnerabilities for their systems, which should be the focus of ex post monitoring and identification of triggers for adaptive management. \u00a9 2012 Elsevier Ltd.", "author" : [ { "dropping-particle" : "", "family" : "Kasprzyk", "given" : "Joseph R.", "non-dropping-particle" : "", "parse-names" : false, "suffix" : "" }, { "dropping-particle" : "", "family" : "Nataraj", "given" : "Shanthi", "non-dropping-particle" : "", "parse-names" : false, "suffix" : "" }, { "dropping-particle" : "", "family" : "Reed", "given" : "Patrick M.", "non-dropping-particle" : "", "parse-names" : false, "suffix" : "" }, { "dropping-particle" : "", "family" : "Lempert", "given" : "Robert J.", "non-dropping-particle" : "", "parse-names" : false, "suffix" : "" } ], "container-title" : "Environmental Modelling and Software", "id" : "ITEM-4", "issued" : { "date-parts" : [ [ "2013" ] ] }, "page" : "55-71", "publisher" : "Elsevier Ltd", "title" : "Many objective robust decision making for complex environmental systems undergoing change", "type" : "article-journal", "volume" : "42" }, "uris" : [ "http://www.mendeley.com/documents/?uuid=64470563-1ae5-4516-8ad0-fa261f413373" ] } ], "mendeley" : { "formattedCitation" : "(HALL et al., 2012; KALRA et al., 2014; KASPRZYK et al., 2013; LEMPERT, 2013)", "plainTextFormattedCitation" : "(HALL et al., 2012; KALRA et al., 2014; KASPRZYK et al., 2013; LEMPERT, 2013)", "previouslyFormattedCitation" : "(HALL et al., 2012; KALRA et al., 2014; KASPRZYK et al., 2013; LEMPERT, 2013)" }, "properties" : {  }, "schema" : "https://github.com/citation-style-language/schema/raw/master/csl-citation.json" }</w:instrText>
      </w:r>
      <w:r>
        <w:rPr>
          <w:spacing w:val="-4"/>
        </w:rPr>
        <w:fldChar w:fldCharType="separate"/>
      </w:r>
      <w:r w:rsidRPr="0032351B">
        <w:rPr>
          <w:noProof/>
          <w:spacing w:val="-4"/>
        </w:rPr>
        <w:t>(HALL et al., 2012; KALRA et al., 2014; KASPRZYK et al., 2013; LEMPERT, 2013)</w:t>
      </w:r>
      <w:r>
        <w:rPr>
          <w:spacing w:val="-4"/>
        </w:rPr>
        <w:fldChar w:fldCharType="end"/>
      </w:r>
      <w:r>
        <w:rPr>
          <w:spacing w:val="-4"/>
        </w:rPr>
        <w:t xml:space="preserve"> por não acrescentarem novas abordagens. O Apêndice G contém o quadro completo.</w:t>
      </w:r>
    </w:p>
    <w:p w14:paraId="3AD5FC75" w14:textId="7BCD1527" w:rsidR="00617EDA" w:rsidRPr="00B7483F" w:rsidRDefault="00617EDA" w:rsidP="00617EDA">
      <w:pPr>
        <w:rPr>
          <w:spacing w:val="-4"/>
          <w:lang w:val="en-US"/>
        </w:rPr>
      </w:pPr>
      <w:r>
        <w:rPr>
          <w:spacing w:val="-4"/>
        </w:rPr>
        <w:t xml:space="preserve">Nota-se que os trabalhos seminais que propuseram o RDM o compararam às seguintes abordagens: Planejamento por Cenários, Delphi, Foresight, Decision Analysis, Simulação Computacional </w:t>
      </w:r>
      <w:r>
        <w:rPr>
          <w:spacing w:val="-4"/>
        </w:rPr>
        <w:fldChar w:fldCharType="begin" w:fldLock="1"/>
      </w:r>
      <w:r w:rsidR="00810566">
        <w:rPr>
          <w:spacing w:val="-4"/>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w:instrText>
      </w:r>
      <w:r w:rsidR="00810566" w:rsidRPr="00394A9F">
        <w:rPr>
          <w:spacing w:val="-4"/>
          <w:lang w:val="en-US"/>
        </w:rPr>
        <w:instrText>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Pr>
          <w:spacing w:val="-4"/>
        </w:rPr>
        <w:fldChar w:fldCharType="separate"/>
      </w:r>
      <w:r w:rsidRPr="00394A9F">
        <w:rPr>
          <w:noProof/>
          <w:spacing w:val="-4"/>
          <w:lang w:val="en-US"/>
        </w:rPr>
        <w:t xml:space="preserve">(LEMPERT; POPPER; BANKES, </w:t>
      </w:r>
      <w:r w:rsidRPr="002D59BA">
        <w:rPr>
          <w:noProof/>
          <w:spacing w:val="-4"/>
          <w:lang w:val="en-US"/>
        </w:rPr>
        <w:t>2003)</w:t>
      </w:r>
      <w:r>
        <w:rPr>
          <w:spacing w:val="-4"/>
        </w:rPr>
        <w:fldChar w:fldCharType="end"/>
      </w:r>
      <w:r w:rsidRPr="002D59BA">
        <w:rPr>
          <w:spacing w:val="-4"/>
          <w:lang w:val="en-US"/>
        </w:rPr>
        <w:t xml:space="preserve"> e à Risk Analysis </w:t>
      </w:r>
      <w:r>
        <w:rPr>
          <w:spacing w:val="-4"/>
        </w:rPr>
        <w:fldChar w:fldCharType="begin" w:fldLock="1"/>
      </w:r>
      <w:r w:rsidR="00810566">
        <w:rPr>
          <w:spacing w:val="-4"/>
          <w:lang w:val="en-US"/>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Pr>
          <w:spacing w:val="-4"/>
        </w:rPr>
        <w:fldChar w:fldCharType="separate"/>
      </w:r>
      <w:r w:rsidRPr="00B7483F">
        <w:rPr>
          <w:noProof/>
          <w:spacing w:val="-4"/>
          <w:lang w:val="en-US"/>
        </w:rPr>
        <w:t>(LEMPERT et al., 2006)</w:t>
      </w:r>
      <w:r>
        <w:rPr>
          <w:spacing w:val="-4"/>
        </w:rPr>
        <w:fldChar w:fldCharType="end"/>
      </w:r>
      <w:r w:rsidRPr="00B7483F">
        <w:rPr>
          <w:spacing w:val="-4"/>
          <w:lang w:val="en-US"/>
        </w:rPr>
        <w:t>.</w:t>
      </w:r>
    </w:p>
    <w:p w14:paraId="3E42D8FD" w14:textId="77777777" w:rsidR="00617EDA" w:rsidRPr="00B7483F" w:rsidRDefault="00617EDA" w:rsidP="00617EDA">
      <w:pPr>
        <w:rPr>
          <w:spacing w:val="-4"/>
          <w:lang w:val="en-US"/>
        </w:rPr>
      </w:pPr>
    </w:p>
    <w:p w14:paraId="258B3C80" w14:textId="77777777" w:rsidR="00617EDA" w:rsidRPr="00B7483F" w:rsidRDefault="00617EDA" w:rsidP="00617EDA">
      <w:pPr>
        <w:ind w:firstLine="0"/>
        <w:rPr>
          <w:spacing w:val="-4"/>
          <w:lang w:val="en-US"/>
        </w:rPr>
      </w:pPr>
    </w:p>
    <w:p w14:paraId="699CC520" w14:textId="12D7968D" w:rsidR="00617EDA" w:rsidRDefault="00617EDA" w:rsidP="00617EDA">
      <w:pPr>
        <w:pStyle w:val="Legenda"/>
      </w:pPr>
      <w:bookmarkStart w:id="56" w:name="_Ref478981231"/>
      <w:bookmarkStart w:id="57" w:name="_Toc479347021"/>
      <w:bookmarkStart w:id="58" w:name="_Toc482263879"/>
      <w:r>
        <w:lastRenderedPageBreak/>
        <w:t xml:space="preserve">Figura </w:t>
      </w:r>
      <w:fldSimple w:instr=" SEQ Figura \* ARABIC ">
        <w:r w:rsidR="00CB3182">
          <w:rPr>
            <w:noProof/>
          </w:rPr>
          <w:t>10</w:t>
        </w:r>
      </w:fldSimple>
      <w:bookmarkEnd w:id="56"/>
      <w:r>
        <w:t xml:space="preserve"> – Uso de Ferramentas para Suporte ao Desenvolvimento da Estratégia</w:t>
      </w:r>
      <w:bookmarkEnd w:id="57"/>
      <w:bookmarkEnd w:id="58"/>
    </w:p>
    <w:p w14:paraId="3E435988" w14:textId="77777777" w:rsidR="00617EDA" w:rsidRDefault="00617EDA" w:rsidP="00617EDA">
      <w:pPr>
        <w:ind w:firstLine="0"/>
        <w:rPr>
          <w:rFonts w:cs="Arial"/>
        </w:rPr>
      </w:pPr>
      <w:r>
        <w:rPr>
          <w:noProof/>
        </w:rPr>
        <w:drawing>
          <wp:inline distT="0" distB="0" distL="0" distR="0" wp14:anchorId="2EEEF084" wp14:editId="1F8DCE0C">
            <wp:extent cx="5759450" cy="7327075"/>
            <wp:effectExtent l="0" t="0" r="0" b="7620"/>
            <wp:docPr id="28" name="Imagem 28" descr="C:\Users\Pedro\AppData\Local\Microsoft\Windows\INetCacheContent.Word\Escores Medianos das Ferrament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edro\AppData\Local\Microsoft\Windows\INetCacheContent.Word\Escores Medianos das Ferramentas.png"/>
                    <pic:cNvPicPr>
                      <a:picLocks noChangeAspect="1" noChangeArrowheads="1"/>
                    </pic:cNvPicPr>
                  </pic:nvPicPr>
                  <pic:blipFill rotWithShape="1">
                    <a:blip r:embed="rId33">
                      <a:extLst>
                        <a:ext uri="{28A0092B-C50C-407E-A947-70E740481C1C}">
                          <a14:useLocalDpi xmlns:a14="http://schemas.microsoft.com/office/drawing/2010/main" val="0"/>
                        </a:ext>
                      </a:extLst>
                    </a:blip>
                    <a:srcRect t="3241" b="1515"/>
                    <a:stretch/>
                  </pic:blipFill>
                  <pic:spPr bwMode="auto">
                    <a:xfrm>
                      <a:off x="0" y="0"/>
                      <a:ext cx="5760085" cy="7327883"/>
                    </a:xfrm>
                    <a:prstGeom prst="rect">
                      <a:avLst/>
                    </a:prstGeom>
                    <a:noFill/>
                    <a:ln>
                      <a:noFill/>
                    </a:ln>
                    <a:extLst>
                      <a:ext uri="{53640926-AAD7-44D8-BBD7-CCE9431645EC}">
                        <a14:shadowObscured xmlns:a14="http://schemas.microsoft.com/office/drawing/2010/main"/>
                      </a:ext>
                    </a:extLst>
                  </pic:spPr>
                </pic:pic>
              </a:graphicData>
            </a:graphic>
          </wp:inline>
        </w:drawing>
      </w:r>
    </w:p>
    <w:p w14:paraId="38CE8861" w14:textId="615CA179" w:rsidR="00617EDA" w:rsidRDefault="00617EDA" w:rsidP="00617EDA">
      <w:r>
        <w:rPr>
          <w:rFonts w:cs="Arial"/>
        </w:rPr>
        <w:t xml:space="preserve">Fonte: Elaborado pelo autor a partir dos dados de O’Brien </w:t>
      </w:r>
      <w:r>
        <w:rPr>
          <w:rFonts w:cs="Arial"/>
        </w:rPr>
        <w:fldChar w:fldCharType="begin" w:fldLock="1"/>
      </w:r>
      <w:r w:rsidR="00810566">
        <w:rPr>
          <w:rFonts w:cs="Arial"/>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"locator" : "919-920", "suppress-author" : 1, "uris" : [ "http://www.mendeley.com/documents/?uuid=9ceb8116-91e1-46dc-9f0b-29e7784e86bc" ] } ], "mendeley" : { "formattedCitation" : "(2011, p. 919\u2013920)", "plainTextFormattedCitation" : "(2011, p. 919\u2013920)", "previouslyFormattedCitation" : "(2011, p. 919\u2013920)" }, "properties" : {  }, "schema" : "https://github.com/citation-style-language/schema/raw/master/csl-citation.json" }</w:instrText>
      </w:r>
      <w:r>
        <w:rPr>
          <w:rFonts w:cs="Arial"/>
        </w:rPr>
        <w:fldChar w:fldCharType="separate"/>
      </w:r>
      <w:r w:rsidRPr="008F03C1">
        <w:rPr>
          <w:rFonts w:cs="Arial"/>
          <w:noProof/>
        </w:rPr>
        <w:t>(2011, p. 919–920)</w:t>
      </w:r>
      <w:r>
        <w:rPr>
          <w:rFonts w:cs="Arial"/>
        </w:rPr>
        <w:fldChar w:fldCharType="end"/>
      </w:r>
      <w:r>
        <w:rPr>
          <w:rFonts w:cs="Arial"/>
        </w:rPr>
        <w:t>.</w:t>
      </w:r>
    </w:p>
    <w:p w14:paraId="6652C023" w14:textId="77777777" w:rsidR="00617EDA" w:rsidRDefault="00617EDA" w:rsidP="00617EDA"/>
    <w:p w14:paraId="0FA1E2D3" w14:textId="77777777" w:rsidR="00617EDA" w:rsidRDefault="00617EDA" w:rsidP="00617EDA"/>
    <w:p w14:paraId="50875F8A" w14:textId="77777777" w:rsidR="00617EDA" w:rsidRDefault="00617EDA" w:rsidP="00617EDA"/>
    <w:p w14:paraId="74691562" w14:textId="77777777" w:rsidR="00617EDA" w:rsidRPr="00CA4EE2" w:rsidRDefault="00617EDA" w:rsidP="00617EDA">
      <w:pPr>
        <w:sectPr w:rsidR="00617EDA" w:rsidRPr="00CA4EE2" w:rsidSect="001F56FA">
          <w:footnotePr>
            <w:numRestart w:val="eachSect"/>
          </w:footnotePr>
          <w:pgSz w:w="11906" w:h="16838" w:code="9"/>
          <w:pgMar w:top="1701" w:right="1134" w:bottom="1134" w:left="1701" w:header="1134" w:footer="709" w:gutter="0"/>
          <w:cols w:space="708"/>
          <w:docGrid w:linePitch="360"/>
        </w:sectPr>
      </w:pPr>
    </w:p>
    <w:p w14:paraId="7E665226" w14:textId="5CEDA53C" w:rsidR="00617EDA" w:rsidRDefault="00617EDA" w:rsidP="00617EDA">
      <w:pPr>
        <w:pStyle w:val="Legenda"/>
      </w:pPr>
      <w:bookmarkStart w:id="59" w:name="_Ref479317898"/>
      <w:bookmarkStart w:id="60" w:name="_Toc479346810"/>
      <w:bookmarkStart w:id="61" w:name="_Toc482263854"/>
      <w:r>
        <w:lastRenderedPageBreak/>
        <w:t xml:space="preserve">Quadro </w:t>
      </w:r>
      <w:fldSimple w:instr=" SEQ Quadro \* ARABIC ">
        <w:r w:rsidR="005D403B">
          <w:rPr>
            <w:noProof/>
          </w:rPr>
          <w:t>4</w:t>
        </w:r>
      </w:fldSimple>
      <w:bookmarkEnd w:id="59"/>
      <w:r>
        <w:t xml:space="preserve"> – RDM e Abordagens Relacionadas</w:t>
      </w:r>
      <w:bookmarkEnd w:id="60"/>
      <w:bookmarkEnd w:id="61"/>
    </w:p>
    <w:tbl>
      <w:tblPr>
        <w:tblW w:w="139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3342"/>
        <w:gridCol w:w="1368"/>
        <w:gridCol w:w="1103"/>
        <w:gridCol w:w="1410"/>
        <w:gridCol w:w="1172"/>
        <w:gridCol w:w="1806"/>
        <w:gridCol w:w="1276"/>
        <w:gridCol w:w="1320"/>
        <w:gridCol w:w="1196"/>
      </w:tblGrid>
      <w:tr w:rsidR="00617EDA" w:rsidRPr="00263686" w14:paraId="3601079D" w14:textId="77777777" w:rsidTr="003C6AFF">
        <w:trPr>
          <w:trHeight w:val="234"/>
          <w:tblHeader/>
        </w:trPr>
        <w:tc>
          <w:tcPr>
            <w:tcW w:w="3342" w:type="dxa"/>
            <w:shd w:val="clear" w:color="auto" w:fill="D9D9D9" w:themeFill="background1" w:themeFillShade="D9"/>
            <w:vAlign w:val="center"/>
          </w:tcPr>
          <w:p w14:paraId="366A7E41" w14:textId="77777777" w:rsidR="00617EDA" w:rsidRPr="0017535D" w:rsidRDefault="00617EDA" w:rsidP="003C6AFF">
            <w:pPr>
              <w:autoSpaceDE/>
              <w:autoSpaceDN/>
              <w:adjustRightInd/>
              <w:spacing w:line="240" w:lineRule="auto"/>
              <w:ind w:firstLine="0"/>
              <w:jc w:val="left"/>
              <w:rPr>
                <w:rFonts w:cs="Arial"/>
                <w:b/>
                <w:bCs/>
                <w:color w:val="000000"/>
                <w:sz w:val="20"/>
                <w:szCs w:val="20"/>
              </w:rPr>
            </w:pPr>
            <w:r>
              <w:rPr>
                <w:rFonts w:cs="Arial"/>
                <w:b/>
                <w:bCs/>
                <w:color w:val="000000"/>
                <w:sz w:val="20"/>
                <w:szCs w:val="20"/>
              </w:rPr>
              <w:t>Macro-Contexto</w:t>
            </w:r>
          </w:p>
        </w:tc>
        <w:tc>
          <w:tcPr>
            <w:tcW w:w="5053" w:type="dxa"/>
            <w:gridSpan w:val="4"/>
            <w:shd w:val="clear" w:color="auto" w:fill="A6A6A6" w:themeFill="background1" w:themeFillShade="A6"/>
            <w:vAlign w:val="center"/>
          </w:tcPr>
          <w:p w14:paraId="2E7A6698" w14:textId="77777777" w:rsidR="00617EDA" w:rsidRPr="0050339B" w:rsidRDefault="00617EDA" w:rsidP="003C6AFF">
            <w:pPr>
              <w:autoSpaceDE/>
              <w:autoSpaceDN/>
              <w:adjustRightInd/>
              <w:spacing w:line="240" w:lineRule="auto"/>
              <w:ind w:firstLine="0"/>
              <w:jc w:val="center"/>
              <w:rPr>
                <w:rFonts w:cs="Arial"/>
                <w:b/>
                <w:bCs/>
                <w:color w:val="000000"/>
                <w:sz w:val="18"/>
                <w:szCs w:val="20"/>
              </w:rPr>
            </w:pPr>
            <w:r w:rsidRPr="0050339B">
              <w:rPr>
                <w:rFonts w:cs="Arial"/>
                <w:b/>
                <w:bCs/>
                <w:color w:val="000000"/>
                <w:sz w:val="18"/>
                <w:szCs w:val="20"/>
              </w:rPr>
              <w:t>Avaliação de</w:t>
            </w:r>
            <w:r>
              <w:rPr>
                <w:rFonts w:cs="Arial"/>
                <w:b/>
                <w:bCs/>
                <w:color w:val="000000"/>
                <w:sz w:val="18"/>
                <w:szCs w:val="20"/>
              </w:rPr>
              <w:t xml:space="preserve"> Decisões</w:t>
            </w:r>
            <w:r w:rsidRPr="0050339B">
              <w:rPr>
                <w:rFonts w:cs="Arial"/>
                <w:b/>
                <w:bCs/>
                <w:color w:val="000000"/>
                <w:sz w:val="18"/>
                <w:szCs w:val="20"/>
              </w:rPr>
              <w:t xml:space="preserve"> Estrat</w:t>
            </w:r>
            <w:r>
              <w:rPr>
                <w:rFonts w:cs="Arial"/>
                <w:b/>
                <w:bCs/>
                <w:color w:val="000000"/>
                <w:sz w:val="18"/>
                <w:szCs w:val="20"/>
              </w:rPr>
              <w:t>égias / Decisões</w:t>
            </w:r>
            <w:r w:rsidRPr="0050339B">
              <w:rPr>
                <w:rFonts w:cs="Arial"/>
                <w:b/>
                <w:bCs/>
                <w:color w:val="000000"/>
                <w:sz w:val="18"/>
                <w:szCs w:val="20"/>
              </w:rPr>
              <w:t xml:space="preserve"> P</w:t>
            </w:r>
            <w:r>
              <w:rPr>
                <w:rFonts w:cs="Arial"/>
                <w:b/>
                <w:bCs/>
                <w:color w:val="000000"/>
                <w:sz w:val="18"/>
                <w:szCs w:val="20"/>
              </w:rPr>
              <w:t>úblicas</w:t>
            </w:r>
          </w:p>
        </w:tc>
        <w:tc>
          <w:tcPr>
            <w:tcW w:w="5598" w:type="dxa"/>
            <w:gridSpan w:val="4"/>
            <w:shd w:val="clear" w:color="auto" w:fill="D9D9D9" w:themeFill="background1" w:themeFillShade="D9"/>
          </w:tcPr>
          <w:p w14:paraId="28BEAD09" w14:textId="77777777" w:rsidR="00617EDA" w:rsidRPr="0050339B" w:rsidRDefault="00617EDA" w:rsidP="003C6AFF">
            <w:pPr>
              <w:autoSpaceDE/>
              <w:autoSpaceDN/>
              <w:adjustRightInd/>
              <w:spacing w:line="240" w:lineRule="auto"/>
              <w:ind w:firstLine="0"/>
              <w:jc w:val="center"/>
              <w:rPr>
                <w:rFonts w:cs="Arial"/>
                <w:b/>
                <w:bCs/>
                <w:color w:val="000000"/>
                <w:sz w:val="18"/>
                <w:szCs w:val="20"/>
              </w:rPr>
            </w:pPr>
            <w:r>
              <w:rPr>
                <w:rFonts w:cs="Arial"/>
                <w:b/>
                <w:bCs/>
                <w:color w:val="000000"/>
                <w:sz w:val="18"/>
                <w:szCs w:val="20"/>
              </w:rPr>
              <w:t>Suporte à Estratégia Empresarial</w:t>
            </w:r>
          </w:p>
        </w:tc>
      </w:tr>
      <w:tr w:rsidR="00617EDA" w:rsidRPr="00263686" w14:paraId="1F64CA82" w14:textId="77777777" w:rsidTr="003C6AFF">
        <w:trPr>
          <w:trHeight w:val="510"/>
          <w:tblHeader/>
        </w:trPr>
        <w:tc>
          <w:tcPr>
            <w:tcW w:w="3342" w:type="dxa"/>
            <w:shd w:val="clear" w:color="auto" w:fill="D9D9D9" w:themeFill="background1" w:themeFillShade="D9"/>
            <w:vAlign w:val="center"/>
            <w:hideMark/>
          </w:tcPr>
          <w:p w14:paraId="608DE79A" w14:textId="77777777" w:rsidR="00617EDA" w:rsidRPr="0017535D" w:rsidRDefault="00617EDA" w:rsidP="003C6AFF">
            <w:pPr>
              <w:autoSpaceDE/>
              <w:autoSpaceDN/>
              <w:adjustRightInd/>
              <w:spacing w:line="240" w:lineRule="auto"/>
              <w:ind w:firstLine="0"/>
              <w:jc w:val="left"/>
              <w:rPr>
                <w:rFonts w:cs="Arial"/>
                <w:b/>
                <w:bCs/>
                <w:color w:val="000000"/>
                <w:sz w:val="20"/>
                <w:szCs w:val="20"/>
              </w:rPr>
            </w:pPr>
            <w:r w:rsidRPr="0017535D">
              <w:rPr>
                <w:rFonts w:cs="Arial"/>
                <w:b/>
                <w:bCs/>
                <w:color w:val="000000"/>
                <w:sz w:val="20"/>
                <w:szCs w:val="20"/>
              </w:rPr>
              <w:t>Referência</w:t>
            </w:r>
          </w:p>
        </w:tc>
        <w:tc>
          <w:tcPr>
            <w:tcW w:w="1368" w:type="dxa"/>
            <w:shd w:val="clear" w:color="auto" w:fill="A6A6A6" w:themeFill="background1" w:themeFillShade="A6"/>
            <w:vAlign w:val="center"/>
            <w:hideMark/>
          </w:tcPr>
          <w:p w14:paraId="3EFAE96B" w14:textId="47583303" w:rsidR="00617EDA" w:rsidRPr="007F47D9" w:rsidRDefault="00617EDA" w:rsidP="003C6AFF">
            <w:pPr>
              <w:autoSpaceDE/>
              <w:autoSpaceDN/>
              <w:adjustRightInd/>
              <w:spacing w:line="240" w:lineRule="auto"/>
              <w:ind w:firstLine="0"/>
              <w:jc w:val="center"/>
              <w:rPr>
                <w:rFonts w:cs="Arial"/>
                <w:b/>
                <w:bCs/>
                <w:color w:val="000000"/>
                <w:sz w:val="16"/>
                <w:szCs w:val="20"/>
              </w:rPr>
            </w:pPr>
            <w:r w:rsidRPr="007F47D9">
              <w:rPr>
                <w:rFonts w:cs="Arial"/>
                <w:b/>
                <w:bCs/>
                <w:color w:val="000000"/>
                <w:sz w:val="16"/>
                <w:szCs w:val="20"/>
              </w:rPr>
              <w:fldChar w:fldCharType="begin" w:fldLock="1"/>
            </w:r>
            <w:r w:rsidR="00810566">
              <w:rPr>
                <w:rFonts w:cs="Arial"/>
                <w:b/>
                <w:bCs/>
                <w:color w:val="000000"/>
                <w:sz w:val="16"/>
                <w:szCs w:val="20"/>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sidRPr="007F47D9">
              <w:rPr>
                <w:rFonts w:cs="Arial"/>
                <w:b/>
                <w:bCs/>
                <w:color w:val="000000"/>
                <w:sz w:val="16"/>
                <w:szCs w:val="20"/>
              </w:rPr>
              <w:fldChar w:fldCharType="separate"/>
            </w:r>
            <w:r w:rsidRPr="007F47D9">
              <w:rPr>
                <w:rFonts w:cs="Arial"/>
                <w:b/>
                <w:bCs/>
                <w:noProof/>
                <w:color w:val="000000"/>
                <w:sz w:val="16"/>
                <w:szCs w:val="20"/>
              </w:rPr>
              <w:t>(LEMPERT; POPPER; BANKES, 2003)</w:t>
            </w:r>
            <w:r w:rsidRPr="007F47D9">
              <w:rPr>
                <w:rFonts w:cs="Arial"/>
                <w:b/>
                <w:bCs/>
                <w:color w:val="000000"/>
                <w:sz w:val="16"/>
                <w:szCs w:val="20"/>
              </w:rPr>
              <w:fldChar w:fldCharType="end"/>
            </w:r>
          </w:p>
        </w:tc>
        <w:tc>
          <w:tcPr>
            <w:tcW w:w="1103" w:type="dxa"/>
            <w:shd w:val="clear" w:color="auto" w:fill="A6A6A6" w:themeFill="background1" w:themeFillShade="A6"/>
            <w:vAlign w:val="center"/>
            <w:hideMark/>
          </w:tcPr>
          <w:p w14:paraId="3AD98BFB" w14:textId="40F05AFF" w:rsidR="00617EDA" w:rsidRPr="007F47D9" w:rsidRDefault="00617EDA" w:rsidP="003C6AFF">
            <w:pPr>
              <w:autoSpaceDE/>
              <w:autoSpaceDN/>
              <w:adjustRightInd/>
              <w:spacing w:line="240" w:lineRule="auto"/>
              <w:ind w:firstLine="0"/>
              <w:jc w:val="center"/>
              <w:rPr>
                <w:rFonts w:cs="Arial"/>
                <w:b/>
                <w:bCs/>
                <w:color w:val="000000"/>
                <w:sz w:val="16"/>
                <w:szCs w:val="20"/>
              </w:rPr>
            </w:pPr>
            <w:r w:rsidRPr="007F47D9">
              <w:rPr>
                <w:rFonts w:cs="Arial"/>
                <w:b/>
                <w:bCs/>
                <w:color w:val="000000"/>
                <w:sz w:val="16"/>
                <w:szCs w:val="20"/>
              </w:rPr>
              <w:fldChar w:fldCharType="begin" w:fldLock="1"/>
            </w:r>
            <w:r w:rsidR="00810566">
              <w:rPr>
                <w:rFonts w:cs="Arial"/>
                <w:b/>
                <w:bCs/>
                <w:color w:val="000000"/>
                <w:sz w:val="16"/>
                <w:szCs w:val="20"/>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Pr="007F47D9">
              <w:rPr>
                <w:rFonts w:cs="Arial"/>
                <w:b/>
                <w:bCs/>
                <w:color w:val="000000"/>
                <w:sz w:val="16"/>
                <w:szCs w:val="20"/>
              </w:rPr>
              <w:fldChar w:fldCharType="separate"/>
            </w:r>
            <w:r w:rsidRPr="007F47D9">
              <w:rPr>
                <w:rFonts w:cs="Arial"/>
                <w:b/>
                <w:bCs/>
                <w:noProof/>
                <w:color w:val="000000"/>
                <w:sz w:val="16"/>
                <w:szCs w:val="20"/>
              </w:rPr>
              <w:t>(LEMPERT et al., 2006)</w:t>
            </w:r>
            <w:r w:rsidRPr="007F47D9">
              <w:rPr>
                <w:rFonts w:cs="Arial"/>
                <w:b/>
                <w:bCs/>
                <w:color w:val="000000"/>
                <w:sz w:val="16"/>
                <w:szCs w:val="20"/>
              </w:rPr>
              <w:fldChar w:fldCharType="end"/>
            </w:r>
          </w:p>
        </w:tc>
        <w:tc>
          <w:tcPr>
            <w:tcW w:w="1410" w:type="dxa"/>
            <w:shd w:val="clear" w:color="auto" w:fill="A6A6A6" w:themeFill="background1" w:themeFillShade="A6"/>
            <w:vAlign w:val="center"/>
            <w:hideMark/>
          </w:tcPr>
          <w:p w14:paraId="46DBFB6B" w14:textId="62979E8D" w:rsidR="00617EDA" w:rsidRPr="007F47D9" w:rsidRDefault="00617EDA" w:rsidP="003C6AFF">
            <w:pPr>
              <w:autoSpaceDE/>
              <w:autoSpaceDN/>
              <w:adjustRightInd/>
              <w:spacing w:line="240" w:lineRule="auto"/>
              <w:ind w:firstLine="0"/>
              <w:jc w:val="center"/>
              <w:rPr>
                <w:rFonts w:cs="Arial"/>
                <w:b/>
                <w:bCs/>
                <w:color w:val="000000"/>
                <w:sz w:val="16"/>
                <w:szCs w:val="20"/>
                <w:lang w:val="en-US"/>
              </w:rPr>
            </w:pPr>
            <w:r w:rsidRPr="007F47D9">
              <w:rPr>
                <w:rFonts w:cs="Arial"/>
                <w:b/>
                <w:bCs/>
                <w:color w:val="000000"/>
                <w:sz w:val="16"/>
                <w:szCs w:val="20"/>
                <w:lang w:val="en-US"/>
              </w:rPr>
              <w:fldChar w:fldCharType="begin" w:fldLock="1"/>
            </w:r>
            <w:r w:rsidR="00810566">
              <w:rPr>
                <w:rFonts w:cs="Arial"/>
                <w:b/>
                <w:bCs/>
                <w:color w:val="000000"/>
                <w:sz w:val="16"/>
                <w:szCs w:val="20"/>
                <w:lang w:val="en-US"/>
              </w:rPr>
              <w:instrText>ADDIN CSL_CITATION { "citationItems" : [ { "id" : "ITEM-1", "itemData" : { "DOI" : "doi:10.1596/1813-9450-6193", "ISBN" : "&lt;null&gt;", "PMID" : "4", "abstract" : "While agreeing on the choice of an optimal investment decision is already difficult for any diverse group of actors, priorities, and world views, the presence of deep uncertainties further challenges the decision-making framework by questioning the robustness of all purportedly optimal solutions. This paper summarizes the additional uncertainty that is created by climate change, and reviews the tools that are available to project climate change (including downscaling techniques) and to assess and quantify the corresponding uncertainty. Assuming that climate change and other deep uncertainties cannot be eliminated over the short term (and probably even over the longer term), it then summarizes existing decision-making methodologies that are able to deal with climate-related uncertainty, namely cost-benefit analysis under uncertainty, cost- benefit analysis with real options, robust decision making, and climate informed decision analysis. It also provides examples of applications of these methodologies, highlighting their pros and cons and their domain of applicability. The paper concludes that it is impossible to define the \u201cbest\u201d solution or to prescribe any particular methodology in general. Instead, a menu of methodologies is required, together with some indications on which strategies are most appropriate in which contexts. This analysis is based on a set of interviews with decision-makers, in particular World Bank project leaders, and on a literature review on decision-making under uncertainty. It aims at helping decision-makers identify which method is more appropriate in a given context, as a function of the project\u2019s lifetime, cost, and vulnerability.", "author" : [ { "dropping-particle" : "", "family" : "Hallegatte", "given" : "St\u00e9phane", "non-dropping-particle" : "", "parse-names" : false, "suffix" : "" }, { "dropping-particle" : "", "family" : "Shah", "given" : "A", "non-dropping-particle" : "", "parse-names" : false, "suffix" : "" }, { "dropping-particle" : "", "family" : "Brown", "given" : "Casey", "non-dropping-particle" : "", "parse-names" : false, "suffix" : "" }, { "dropping-particle" : "", "family" : "Lempert", "given" : "Robert J.", "non-dropping-particle" : "", "parse-names" : false, "suffix" : "" }, { "dropping-particle" : "", "family" : "Gill", "given" : "S", "non-dropping-particle" : "", "parse-names" : false, "suffix" : "" } ], "container-title" : "Policy Research Working Paper", "id" : "ITEM-1", "issue" : "6193", "issued" : { "date-parts" : [ [ "2012" ] ] }, "page" : "1-41", "title" : "Investment Decision Making Under Deep Uncertainty: Application to Climate Change", "type" : "article-journal" }, "uris" : [ "http://www.mendeley.com/documents/?uuid=fb95274c-4103-45cb-a8b5-8c65b85d7a35" ] } ], "mendeley" : { "formattedCitation" : "(HALLEGATTE et al., 2012)", "plainTextFormattedCitation" : "(HALLEGATTE et al., 2012)", "previouslyFormattedCitation" : "(HALLEGATTE et al., 2012)" }, "properties" : {  }, "schema" : "https://github.com/citation-style-language/schema/raw/master/csl-citation.json" }</w:instrText>
            </w:r>
            <w:r w:rsidRPr="007F47D9">
              <w:rPr>
                <w:rFonts w:cs="Arial"/>
                <w:b/>
                <w:bCs/>
                <w:color w:val="000000"/>
                <w:sz w:val="16"/>
                <w:szCs w:val="20"/>
                <w:lang w:val="en-US"/>
              </w:rPr>
              <w:fldChar w:fldCharType="separate"/>
            </w:r>
            <w:r w:rsidRPr="007F47D9">
              <w:rPr>
                <w:rFonts w:cs="Arial"/>
                <w:b/>
                <w:bCs/>
                <w:noProof/>
                <w:color w:val="000000"/>
                <w:sz w:val="16"/>
                <w:szCs w:val="20"/>
                <w:lang w:val="en-US"/>
              </w:rPr>
              <w:t>(HALLEGATTE et al., 2012)</w:t>
            </w:r>
            <w:r w:rsidRPr="007F47D9">
              <w:rPr>
                <w:rFonts w:cs="Arial"/>
                <w:b/>
                <w:bCs/>
                <w:color w:val="000000"/>
                <w:sz w:val="16"/>
                <w:szCs w:val="20"/>
                <w:lang w:val="en-US"/>
              </w:rPr>
              <w:fldChar w:fldCharType="end"/>
            </w:r>
          </w:p>
        </w:tc>
        <w:tc>
          <w:tcPr>
            <w:tcW w:w="1172" w:type="dxa"/>
            <w:shd w:val="clear" w:color="auto" w:fill="A6A6A6" w:themeFill="background1" w:themeFillShade="A6"/>
            <w:vAlign w:val="center"/>
            <w:hideMark/>
          </w:tcPr>
          <w:p w14:paraId="00490C8B" w14:textId="24A740E1" w:rsidR="00617EDA" w:rsidRPr="007F47D9" w:rsidRDefault="00617EDA" w:rsidP="003C6AFF">
            <w:pPr>
              <w:autoSpaceDE/>
              <w:autoSpaceDN/>
              <w:adjustRightInd/>
              <w:spacing w:line="240" w:lineRule="auto"/>
              <w:ind w:firstLine="0"/>
              <w:jc w:val="left"/>
              <w:rPr>
                <w:rFonts w:cs="Arial"/>
                <w:b/>
                <w:bCs/>
                <w:color w:val="000000"/>
                <w:sz w:val="16"/>
                <w:szCs w:val="20"/>
                <w:lang w:val="en-US"/>
              </w:rPr>
            </w:pPr>
            <w:r w:rsidRPr="007F47D9">
              <w:rPr>
                <w:rFonts w:cs="Arial"/>
                <w:b/>
                <w:bCs/>
                <w:color w:val="000000"/>
                <w:sz w:val="16"/>
                <w:szCs w:val="20"/>
                <w:lang w:val="en-US"/>
              </w:rPr>
              <w:fldChar w:fldCharType="begin" w:fldLock="1"/>
            </w:r>
            <w:r w:rsidR="00810566">
              <w:rPr>
                <w:rFonts w:cs="Arial"/>
                <w:b/>
                <w:bCs/>
                <w:color w:val="000000"/>
                <w:sz w:val="16"/>
                <w:szCs w:val="20"/>
                <w:lang w:val="en-US"/>
              </w:rPr>
              <w:instrText>ADDIN CSL_CITATION { "citationItems" : [ { "id" : "ITEM-1", "itemData" : { "DOI" : "10.1061/(ASCE)WR.1943-5452.0000509", "ISBN" : "0733-9496", "ISSN" : "0733-9496", "abstract" : "Water systems planners have long recognized the need for robust solutions capable of withstanding deviations from the conditions for which they were designed. Robustness analyses have shifted from expected utility to exploratory bottom-up approaches which identify vulnerable scenarios prior to assigning likelihoods. Examples include Robust Decision Making (RDM), Decision Scaling, Info-Gap, and Many-Objective Robust Decision Making (MORDM). We propose a taxonomy of robustness frameworks to compare and contrast these approaches based on their methods of (1) alternative generation, (2) sampling of states of the world, (3) quantification of robustness measures, and (4) sensitivity analysis to identify important uncertainties. Building from the proposed taxonomy, we use a regional urban water supply case study in the Research Triangle region of North Carolina to illustrate the decision-relevant consequences that emerge from each of these choices. Results indicate that the methodological choices in the taxonomy lead to the selection of substantially different planning alternatives, underscoring the importance of an informed definition of robustness. Moreover, the results show that some commonly employed methodological choices and definitions of robustness can have undesired consequences when ranking decision alternatives. For the demonstrated test case, recommendations for overcoming these issues include: (1) decision alternatives should be searched rather than prespecified, (2) dominant uncertainties should be discovered through sensitivity analysis rather than assumed, and (3) a carefully elicited multivariate satisficing measure of robustness allows stakeholders to achieve their problem-specific performance requirements. This work emphasizes the importance of an informed problem formulation for systems facing challenging performance tradeoffs and provides a common vocabulary to link the robustness frameworks widely used in the field of water systems planning.", "author" : [ { "dropping-particle" : "", "family" : "Herman", "given" : "J", "non-dropping-particle" : "", "parse-names" : false, "suffix" : "" }, { "dropping-particle" : "", "family" : "Reed", "given" : "P", "non-dropping-particle" : "", "parse-names" : false, "suffix" : "" }, { "dropping-particle" : "", "family" : "Zeff", "given" : "H", "non-dropping-particle" : "", "parse-names" : false, "suffix" : "" }, { "dropping-particle" : "", "family" : "Characklis", "given" : "G", "non-dropping-particle" : "", "parse-names" : false, "suffix" : "" } ], "container-title" : "Journal of Water Resources Planning and Management", "id" : "ITEM-1", "issue" : "10", "issued" : { "date-parts" : [ [ "2015" ] ] }, "page" : "4015012", "title" : "How Should Robustness Be Defined for Water Systems Planning under Change?", "type" : "article-journal", "volume" : "141" }, "uris" : [ "http://www.mendeley.com/documents/?uuid=46bd7297-ecc2-47b4-8956-17b428deb2c2" ] } ], "mendeley" : { "formattedCitation" : "(HERMAN et al., 2015)", "plainTextFormattedCitation" : "(HERMAN et al., 2015)", "previouslyFormattedCitation" : "(HERMAN et al., 2015)" }, "properties" : {  }, "schema" : "https://github.com/citation-style-language/schema/raw/master/csl-citation.json" }</w:instrText>
            </w:r>
            <w:r w:rsidRPr="007F47D9">
              <w:rPr>
                <w:rFonts w:cs="Arial"/>
                <w:b/>
                <w:bCs/>
                <w:color w:val="000000"/>
                <w:sz w:val="16"/>
                <w:szCs w:val="20"/>
                <w:lang w:val="en-US"/>
              </w:rPr>
              <w:fldChar w:fldCharType="separate"/>
            </w:r>
            <w:r w:rsidRPr="007F47D9">
              <w:rPr>
                <w:rFonts w:cs="Arial"/>
                <w:b/>
                <w:bCs/>
                <w:noProof/>
                <w:color w:val="000000"/>
                <w:sz w:val="16"/>
                <w:szCs w:val="20"/>
                <w:lang w:val="en-US"/>
              </w:rPr>
              <w:t>(HERMAN et al., 2015)</w:t>
            </w:r>
            <w:r w:rsidRPr="007F47D9">
              <w:rPr>
                <w:rFonts w:cs="Arial"/>
                <w:b/>
                <w:bCs/>
                <w:color w:val="000000"/>
                <w:sz w:val="16"/>
                <w:szCs w:val="20"/>
                <w:lang w:val="en-US"/>
              </w:rPr>
              <w:fldChar w:fldCharType="end"/>
            </w:r>
          </w:p>
        </w:tc>
        <w:tc>
          <w:tcPr>
            <w:tcW w:w="1806" w:type="dxa"/>
            <w:shd w:val="clear" w:color="auto" w:fill="D9D9D9" w:themeFill="background1" w:themeFillShade="D9"/>
            <w:vAlign w:val="center"/>
            <w:hideMark/>
          </w:tcPr>
          <w:p w14:paraId="0D72EDB7" w14:textId="40F90B57" w:rsidR="00617EDA" w:rsidRPr="007F47D9" w:rsidRDefault="00617EDA" w:rsidP="003C6AFF">
            <w:pPr>
              <w:autoSpaceDE/>
              <w:autoSpaceDN/>
              <w:adjustRightInd/>
              <w:spacing w:line="240" w:lineRule="auto"/>
              <w:ind w:firstLine="0"/>
              <w:jc w:val="left"/>
              <w:rPr>
                <w:rFonts w:cs="Arial"/>
                <w:b/>
                <w:bCs/>
                <w:color w:val="000000"/>
                <w:sz w:val="16"/>
                <w:szCs w:val="20"/>
                <w:lang w:val="en-US"/>
              </w:rPr>
            </w:pPr>
            <w:r w:rsidRPr="007F47D9">
              <w:rPr>
                <w:rFonts w:cs="Arial"/>
                <w:b/>
                <w:bCs/>
                <w:color w:val="000000"/>
                <w:sz w:val="16"/>
                <w:szCs w:val="20"/>
                <w:lang w:val="en-US"/>
              </w:rPr>
              <w:fldChar w:fldCharType="begin" w:fldLock="1"/>
            </w:r>
            <w:r w:rsidR="00810566">
              <w:rPr>
                <w:rFonts w:cs="Arial"/>
                <w:b/>
                <w:bCs/>
                <w:color w:val="000000"/>
                <w:sz w:val="16"/>
                <w:szCs w:val="20"/>
                <w:lang w:val="en-US"/>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"mendeley" : { "formattedCitation" : "(COURTNEY; KIRKLAND; VIGUERIE, 1997)", "plainTextFormattedCitation" : "(COURTNEY; KIRKLAND; VIGUERIE, 1997)", "previouslyFormattedCitation" : "(COURTNEY; KIRKLAND; VIGUERIE, 1997)" }, "properties" : {  }, "schema" : "https://github.com/citation-style-language/schema/raw/master/csl-citation.json" }</w:instrText>
            </w:r>
            <w:r w:rsidRPr="007F47D9">
              <w:rPr>
                <w:rFonts w:cs="Arial"/>
                <w:b/>
                <w:bCs/>
                <w:color w:val="000000"/>
                <w:sz w:val="16"/>
                <w:szCs w:val="20"/>
                <w:lang w:val="en-US"/>
              </w:rPr>
              <w:fldChar w:fldCharType="separate"/>
            </w:r>
            <w:r w:rsidRPr="007F47D9">
              <w:rPr>
                <w:rFonts w:cs="Arial"/>
                <w:b/>
                <w:bCs/>
                <w:noProof/>
                <w:color w:val="000000"/>
                <w:sz w:val="16"/>
                <w:szCs w:val="20"/>
                <w:lang w:val="en-US"/>
              </w:rPr>
              <w:t>(COURTNEY; KIRKLAND; VIGUERIE, 1997)</w:t>
            </w:r>
            <w:r w:rsidRPr="007F47D9">
              <w:rPr>
                <w:rFonts w:cs="Arial"/>
                <w:b/>
                <w:bCs/>
                <w:color w:val="000000"/>
                <w:sz w:val="16"/>
                <w:szCs w:val="20"/>
                <w:lang w:val="en-US"/>
              </w:rPr>
              <w:fldChar w:fldCharType="end"/>
            </w:r>
          </w:p>
        </w:tc>
        <w:tc>
          <w:tcPr>
            <w:tcW w:w="1276" w:type="dxa"/>
            <w:shd w:val="clear" w:color="auto" w:fill="D9D9D9" w:themeFill="background1" w:themeFillShade="D9"/>
            <w:vAlign w:val="center"/>
          </w:tcPr>
          <w:p w14:paraId="0D164852" w14:textId="55A19B28" w:rsidR="00617EDA" w:rsidRPr="007F47D9" w:rsidRDefault="00617EDA" w:rsidP="003C6AFF">
            <w:pPr>
              <w:autoSpaceDE/>
              <w:autoSpaceDN/>
              <w:adjustRightInd/>
              <w:spacing w:line="240" w:lineRule="auto"/>
              <w:ind w:firstLine="0"/>
              <w:jc w:val="left"/>
              <w:rPr>
                <w:rFonts w:cs="Arial"/>
                <w:b/>
                <w:bCs/>
                <w:color w:val="000000"/>
                <w:sz w:val="16"/>
                <w:szCs w:val="20"/>
                <w:lang w:val="en-US"/>
              </w:rPr>
            </w:pPr>
            <w:r w:rsidRPr="007F47D9">
              <w:rPr>
                <w:rFonts w:cs="Arial"/>
                <w:b/>
                <w:bCs/>
                <w:color w:val="000000"/>
                <w:sz w:val="16"/>
                <w:szCs w:val="20"/>
                <w:lang w:val="en-US"/>
              </w:rPr>
              <w:fldChar w:fldCharType="begin" w:fldLock="1"/>
            </w:r>
            <w:r w:rsidR="00810566">
              <w:rPr>
                <w:rFonts w:cs="Arial"/>
                <w:b/>
                <w:bCs/>
                <w:color w:val="000000"/>
                <w:sz w:val="16"/>
                <w:szCs w:val="20"/>
                <w:lang w:val="en-US"/>
              </w:rPr>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"uris" : [ "http://www.mendeley.com/documents/?uuid=e662ee86-59b0-4974-be2e-3cd1ae4beb20" ] } ], "mendeley" : { "formattedCitation" : "(DYSON et al., 2007)", "plainTextFormattedCitation" : "(DYSON et al., 2007)", "previouslyFormattedCitation" : "(DYSON et al., 2007)" }, "properties" : {  }, "schema" : "https://github.com/citation-style-language/schema/raw/master/csl-citation.json" }</w:instrText>
            </w:r>
            <w:r w:rsidRPr="007F47D9">
              <w:rPr>
                <w:rFonts w:cs="Arial"/>
                <w:b/>
                <w:bCs/>
                <w:color w:val="000000"/>
                <w:sz w:val="16"/>
                <w:szCs w:val="20"/>
                <w:lang w:val="en-US"/>
              </w:rPr>
              <w:fldChar w:fldCharType="separate"/>
            </w:r>
            <w:r w:rsidRPr="007F47D9">
              <w:rPr>
                <w:rFonts w:cs="Arial"/>
                <w:b/>
                <w:bCs/>
                <w:noProof/>
                <w:color w:val="000000"/>
                <w:sz w:val="16"/>
                <w:szCs w:val="20"/>
                <w:lang w:val="en-US"/>
              </w:rPr>
              <w:t>(DYSON et al., 2007)</w:t>
            </w:r>
            <w:r w:rsidRPr="007F47D9">
              <w:rPr>
                <w:rFonts w:cs="Arial"/>
                <w:b/>
                <w:bCs/>
                <w:color w:val="000000"/>
                <w:sz w:val="16"/>
                <w:szCs w:val="20"/>
                <w:lang w:val="en-US"/>
              </w:rPr>
              <w:fldChar w:fldCharType="end"/>
            </w:r>
          </w:p>
        </w:tc>
        <w:tc>
          <w:tcPr>
            <w:tcW w:w="1320" w:type="dxa"/>
            <w:shd w:val="clear" w:color="auto" w:fill="D9D9D9" w:themeFill="background1" w:themeFillShade="D9"/>
            <w:vAlign w:val="center"/>
            <w:hideMark/>
          </w:tcPr>
          <w:p w14:paraId="2AE13488" w14:textId="3A34EC28" w:rsidR="00617EDA" w:rsidRPr="007F47D9" w:rsidRDefault="00617EDA" w:rsidP="003C6AFF">
            <w:pPr>
              <w:autoSpaceDE/>
              <w:autoSpaceDN/>
              <w:adjustRightInd/>
              <w:spacing w:line="240" w:lineRule="auto"/>
              <w:ind w:firstLine="0"/>
              <w:jc w:val="left"/>
              <w:rPr>
                <w:rFonts w:cs="Arial"/>
                <w:b/>
                <w:bCs/>
                <w:color w:val="000000"/>
                <w:sz w:val="16"/>
                <w:szCs w:val="20"/>
                <w:lang w:val="en-US"/>
              </w:rPr>
            </w:pPr>
            <w:r w:rsidRPr="007F47D9">
              <w:rPr>
                <w:rFonts w:cs="Arial"/>
                <w:b/>
                <w:bCs/>
                <w:color w:val="000000"/>
                <w:sz w:val="16"/>
                <w:szCs w:val="20"/>
                <w:lang w:val="en-US"/>
              </w:rPr>
              <w:fldChar w:fldCharType="begin" w:fldLock="1"/>
            </w:r>
            <w:r w:rsidR="00810566">
              <w:rPr>
                <w:rFonts w:cs="Arial"/>
                <w:b/>
                <w:bCs/>
                <w:color w:val="000000"/>
                <w:sz w:val="16"/>
                <w:szCs w:val="20"/>
                <w:lang w:val="en-US"/>
              </w:rPr>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"uris" : [ "http://www.mendeley.com/documents/?uuid=1f5de6ec-e5e0-4fa0-af78-fcd71754d5ed" ] } ], "mendeley" : { "formattedCitation" : "(COURTNEY; LOVALLO; CLARKE, 2013)", "plainTextFormattedCitation" : "(COURTNEY; LOVALLO; CLARKE, 2013)", "previouslyFormattedCitation" : "(COURTNEY; LOVALLO; CLARKE, 2013)" }, "properties" : {  }, "schema" : "https://github.com/citation-style-language/schema/raw/master/csl-citation.json" }</w:instrText>
            </w:r>
            <w:r w:rsidRPr="007F47D9">
              <w:rPr>
                <w:rFonts w:cs="Arial"/>
                <w:b/>
                <w:bCs/>
                <w:color w:val="000000"/>
                <w:sz w:val="16"/>
                <w:szCs w:val="20"/>
                <w:lang w:val="en-US"/>
              </w:rPr>
              <w:fldChar w:fldCharType="separate"/>
            </w:r>
            <w:r w:rsidRPr="007F47D9">
              <w:rPr>
                <w:rFonts w:cs="Arial"/>
                <w:b/>
                <w:bCs/>
                <w:noProof/>
                <w:color w:val="000000"/>
                <w:sz w:val="16"/>
                <w:szCs w:val="20"/>
                <w:lang w:val="en-US"/>
              </w:rPr>
              <w:t>(COURTNEY; LOVALLO; CLARKE, 2013)</w:t>
            </w:r>
            <w:r w:rsidRPr="007F47D9">
              <w:rPr>
                <w:rFonts w:cs="Arial"/>
                <w:b/>
                <w:bCs/>
                <w:color w:val="000000"/>
                <w:sz w:val="16"/>
                <w:szCs w:val="20"/>
                <w:lang w:val="en-US"/>
              </w:rPr>
              <w:fldChar w:fldCharType="end"/>
            </w:r>
          </w:p>
        </w:tc>
        <w:tc>
          <w:tcPr>
            <w:tcW w:w="1196" w:type="dxa"/>
            <w:shd w:val="clear" w:color="auto" w:fill="D9D9D9" w:themeFill="background1" w:themeFillShade="D9"/>
            <w:vAlign w:val="center"/>
            <w:hideMark/>
          </w:tcPr>
          <w:p w14:paraId="1CA92107" w14:textId="45B033A8" w:rsidR="00617EDA" w:rsidRPr="007F47D9" w:rsidRDefault="00617EDA" w:rsidP="003C6AFF">
            <w:pPr>
              <w:autoSpaceDE/>
              <w:autoSpaceDN/>
              <w:adjustRightInd/>
              <w:spacing w:line="240" w:lineRule="auto"/>
              <w:ind w:firstLine="0"/>
              <w:jc w:val="left"/>
              <w:rPr>
                <w:rFonts w:cs="Arial"/>
                <w:b/>
                <w:bCs/>
                <w:color w:val="000000"/>
                <w:sz w:val="16"/>
                <w:szCs w:val="20"/>
                <w:lang w:val="en-US"/>
              </w:rPr>
            </w:pPr>
            <w:r w:rsidRPr="007F47D9">
              <w:rPr>
                <w:rFonts w:cs="Arial"/>
                <w:b/>
                <w:bCs/>
                <w:color w:val="000000"/>
                <w:sz w:val="16"/>
                <w:szCs w:val="20"/>
                <w:lang w:val="en-US"/>
              </w:rPr>
              <w:fldChar w:fldCharType="begin" w:fldLock="1"/>
            </w:r>
            <w:r w:rsidR="00810566">
              <w:rPr>
                <w:rFonts w:cs="Arial"/>
                <w:b/>
                <w:bCs/>
                <w:color w:val="000000"/>
                <w:sz w:val="16"/>
                <w:szCs w:val="20"/>
                <w:lang w:val="en-US"/>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"uris" : [ "http://www.mendeley.com/documents/?uuid=9ceb8116-91e1-46dc-9f0b-29e7784e86bc" ] } ], "mendeley" : { "formattedCitation" : "(O\u2019BRIEN, 2011)", "plainTextFormattedCitation" : "(O\u2019BRIEN, 2011)", "previouslyFormattedCitation" : "(O\u2019BRIEN, 2011)" }, "properties" : {  }, "schema" : "https://github.com/citation-style-language/schema/raw/master/csl-citation.json" }</w:instrText>
            </w:r>
            <w:r w:rsidRPr="007F47D9">
              <w:rPr>
                <w:rFonts w:cs="Arial"/>
                <w:b/>
                <w:bCs/>
                <w:color w:val="000000"/>
                <w:sz w:val="16"/>
                <w:szCs w:val="20"/>
                <w:lang w:val="en-US"/>
              </w:rPr>
              <w:fldChar w:fldCharType="separate"/>
            </w:r>
            <w:r w:rsidRPr="007F47D9">
              <w:rPr>
                <w:rFonts w:cs="Arial"/>
                <w:b/>
                <w:bCs/>
                <w:noProof/>
                <w:color w:val="000000"/>
                <w:sz w:val="16"/>
                <w:szCs w:val="20"/>
                <w:lang w:val="en-US"/>
              </w:rPr>
              <w:t>(O’BRIEN, 2011)</w:t>
            </w:r>
            <w:r w:rsidRPr="007F47D9">
              <w:rPr>
                <w:rFonts w:cs="Arial"/>
                <w:b/>
                <w:bCs/>
                <w:color w:val="000000"/>
                <w:sz w:val="16"/>
                <w:szCs w:val="20"/>
                <w:lang w:val="en-US"/>
              </w:rPr>
              <w:fldChar w:fldCharType="end"/>
            </w:r>
          </w:p>
        </w:tc>
      </w:tr>
      <w:tr w:rsidR="00617EDA" w:rsidRPr="00263686" w14:paraId="0C1B7353" w14:textId="77777777" w:rsidTr="003C6AFF">
        <w:trPr>
          <w:trHeight w:val="255"/>
          <w:tblHeader/>
        </w:trPr>
        <w:tc>
          <w:tcPr>
            <w:tcW w:w="3342" w:type="dxa"/>
            <w:shd w:val="clear" w:color="auto" w:fill="D9D9D9" w:themeFill="background1" w:themeFillShade="D9"/>
            <w:vAlign w:val="center"/>
          </w:tcPr>
          <w:p w14:paraId="78B9A335" w14:textId="77777777" w:rsidR="00617EDA" w:rsidRPr="0017535D" w:rsidRDefault="00617EDA" w:rsidP="003C6AFF">
            <w:pPr>
              <w:autoSpaceDE/>
              <w:autoSpaceDN/>
              <w:adjustRightInd/>
              <w:spacing w:line="240" w:lineRule="auto"/>
              <w:ind w:firstLine="0"/>
              <w:jc w:val="left"/>
              <w:rPr>
                <w:rFonts w:cs="Arial"/>
                <w:b/>
                <w:bCs/>
                <w:color w:val="000000"/>
                <w:sz w:val="20"/>
                <w:szCs w:val="20"/>
              </w:rPr>
            </w:pPr>
            <w:r>
              <w:rPr>
                <w:rFonts w:cs="Arial"/>
                <w:b/>
                <w:bCs/>
                <w:color w:val="000000"/>
                <w:sz w:val="20"/>
                <w:szCs w:val="20"/>
              </w:rPr>
              <w:t>Contexto Delimitado pelo Trabalho</w:t>
            </w:r>
          </w:p>
        </w:tc>
        <w:tc>
          <w:tcPr>
            <w:tcW w:w="1368" w:type="dxa"/>
            <w:shd w:val="clear" w:color="auto" w:fill="A6A6A6" w:themeFill="background1" w:themeFillShade="A6"/>
            <w:vAlign w:val="center"/>
          </w:tcPr>
          <w:p w14:paraId="04B71B1F" w14:textId="77777777" w:rsidR="00617EDA" w:rsidRPr="004808E3" w:rsidRDefault="00617EDA" w:rsidP="003C6AFF">
            <w:pPr>
              <w:autoSpaceDE/>
              <w:autoSpaceDN/>
              <w:adjustRightInd/>
              <w:spacing w:line="240" w:lineRule="auto"/>
              <w:ind w:firstLine="0"/>
              <w:jc w:val="center"/>
              <w:rPr>
                <w:rFonts w:cs="Arial"/>
                <w:color w:val="000000"/>
                <w:sz w:val="16"/>
                <w:szCs w:val="20"/>
                <w:lang w:val="en-US"/>
              </w:rPr>
            </w:pPr>
            <w:r w:rsidRPr="004808E3">
              <w:rPr>
                <w:rFonts w:cs="Arial"/>
                <w:color w:val="000000"/>
                <w:sz w:val="16"/>
                <w:szCs w:val="20"/>
                <w:lang w:val="en-US"/>
              </w:rPr>
              <w:t>Long Term Policy Analysis</w:t>
            </w:r>
          </w:p>
        </w:tc>
        <w:tc>
          <w:tcPr>
            <w:tcW w:w="1103" w:type="dxa"/>
            <w:shd w:val="clear" w:color="auto" w:fill="A6A6A6" w:themeFill="background1" w:themeFillShade="A6"/>
            <w:vAlign w:val="center"/>
          </w:tcPr>
          <w:p w14:paraId="7F983944" w14:textId="77777777" w:rsidR="00617EDA" w:rsidRPr="004808E3" w:rsidRDefault="00617EDA" w:rsidP="003C6AFF">
            <w:pPr>
              <w:spacing w:line="240" w:lineRule="auto"/>
              <w:ind w:firstLine="0"/>
              <w:rPr>
                <w:rFonts w:cs="Arial"/>
                <w:color w:val="000000"/>
                <w:sz w:val="16"/>
                <w:szCs w:val="20"/>
                <w:lang w:val="en-US"/>
              </w:rPr>
            </w:pPr>
            <w:r w:rsidRPr="004808E3">
              <w:rPr>
                <w:rFonts w:cs="Arial"/>
                <w:color w:val="000000"/>
                <w:sz w:val="16"/>
                <w:szCs w:val="20"/>
                <w:lang w:val="en-US"/>
              </w:rPr>
              <w:t>Decision Making Under Deep Uncertainty</w:t>
            </w:r>
          </w:p>
        </w:tc>
        <w:tc>
          <w:tcPr>
            <w:tcW w:w="1410" w:type="dxa"/>
            <w:shd w:val="clear" w:color="auto" w:fill="A6A6A6" w:themeFill="background1" w:themeFillShade="A6"/>
            <w:vAlign w:val="center"/>
          </w:tcPr>
          <w:p w14:paraId="0DD9F113" w14:textId="77777777" w:rsidR="00617EDA" w:rsidRPr="004808E3" w:rsidRDefault="00617EDA" w:rsidP="003C6AFF">
            <w:pPr>
              <w:spacing w:line="240" w:lineRule="auto"/>
              <w:ind w:firstLine="0"/>
              <w:rPr>
                <w:rFonts w:cs="Arial"/>
                <w:color w:val="000000"/>
                <w:sz w:val="16"/>
                <w:szCs w:val="20"/>
                <w:lang w:val="en-US"/>
              </w:rPr>
            </w:pPr>
            <w:r w:rsidRPr="004808E3">
              <w:rPr>
                <w:rFonts w:cs="Arial"/>
                <w:color w:val="000000"/>
                <w:sz w:val="16"/>
                <w:szCs w:val="20"/>
                <w:lang w:val="en-US"/>
              </w:rPr>
              <w:t>Investment Decision Making Under Climate Uncertainty</w:t>
            </w:r>
          </w:p>
        </w:tc>
        <w:tc>
          <w:tcPr>
            <w:tcW w:w="1172" w:type="dxa"/>
            <w:shd w:val="clear" w:color="auto" w:fill="A6A6A6" w:themeFill="background1" w:themeFillShade="A6"/>
            <w:vAlign w:val="center"/>
          </w:tcPr>
          <w:p w14:paraId="7D0213AE" w14:textId="77777777" w:rsidR="00617EDA" w:rsidRPr="004808E3" w:rsidRDefault="00617EDA" w:rsidP="003C6AFF">
            <w:pPr>
              <w:spacing w:line="240" w:lineRule="auto"/>
              <w:ind w:firstLine="0"/>
              <w:jc w:val="left"/>
              <w:rPr>
                <w:rFonts w:cs="Arial"/>
                <w:color w:val="000000"/>
                <w:sz w:val="16"/>
                <w:szCs w:val="20"/>
                <w:lang w:val="en-US"/>
              </w:rPr>
            </w:pPr>
            <w:r w:rsidRPr="004808E3">
              <w:rPr>
                <w:rFonts w:cs="Arial"/>
                <w:color w:val="000000"/>
                <w:sz w:val="16"/>
                <w:szCs w:val="20"/>
                <w:lang w:val="en-US"/>
              </w:rPr>
              <w:t>Water Systems Planning under Change</w:t>
            </w:r>
          </w:p>
        </w:tc>
        <w:tc>
          <w:tcPr>
            <w:tcW w:w="1806" w:type="dxa"/>
            <w:shd w:val="clear" w:color="auto" w:fill="D9D9D9" w:themeFill="background1" w:themeFillShade="D9"/>
            <w:vAlign w:val="center"/>
          </w:tcPr>
          <w:p w14:paraId="53B9F9BD" w14:textId="77777777" w:rsidR="00617EDA" w:rsidRPr="004808E3" w:rsidRDefault="00617EDA" w:rsidP="003C6AFF">
            <w:pPr>
              <w:spacing w:line="240" w:lineRule="auto"/>
              <w:ind w:firstLine="0"/>
              <w:rPr>
                <w:rFonts w:cs="Arial"/>
                <w:color w:val="000000"/>
                <w:sz w:val="16"/>
                <w:szCs w:val="20"/>
                <w:lang w:val="en-US"/>
              </w:rPr>
            </w:pPr>
            <w:r w:rsidRPr="004808E3">
              <w:rPr>
                <w:rFonts w:cs="Arial"/>
                <w:color w:val="000000"/>
                <w:sz w:val="16"/>
                <w:szCs w:val="20"/>
                <w:lang w:val="en-US"/>
              </w:rPr>
              <w:t>Business Strategy Under Uncertainty</w:t>
            </w:r>
          </w:p>
        </w:tc>
        <w:tc>
          <w:tcPr>
            <w:tcW w:w="1276" w:type="dxa"/>
            <w:shd w:val="clear" w:color="auto" w:fill="D9D9D9" w:themeFill="background1" w:themeFillShade="D9"/>
          </w:tcPr>
          <w:p w14:paraId="20AEA77F" w14:textId="77777777" w:rsidR="00617EDA" w:rsidRPr="004808E3" w:rsidRDefault="00617EDA" w:rsidP="003C6AFF">
            <w:pPr>
              <w:spacing w:line="240" w:lineRule="auto"/>
              <w:ind w:firstLine="0"/>
              <w:rPr>
                <w:rFonts w:cs="Arial"/>
                <w:color w:val="000000"/>
                <w:sz w:val="16"/>
                <w:szCs w:val="20"/>
                <w:lang w:val="en-US"/>
              </w:rPr>
            </w:pPr>
            <w:r w:rsidRPr="004808E3">
              <w:rPr>
                <w:rFonts w:cs="Arial"/>
                <w:color w:val="000000"/>
                <w:sz w:val="16"/>
                <w:szCs w:val="20"/>
                <w:lang w:val="en-US"/>
              </w:rPr>
              <w:t>Strategic Development Process</w:t>
            </w:r>
          </w:p>
        </w:tc>
        <w:tc>
          <w:tcPr>
            <w:tcW w:w="1320" w:type="dxa"/>
            <w:shd w:val="clear" w:color="auto" w:fill="D9D9D9" w:themeFill="background1" w:themeFillShade="D9"/>
            <w:vAlign w:val="center"/>
          </w:tcPr>
          <w:p w14:paraId="675C72D3" w14:textId="77777777" w:rsidR="00617EDA" w:rsidRPr="004808E3" w:rsidRDefault="00617EDA" w:rsidP="003C6AFF">
            <w:pPr>
              <w:spacing w:line="240" w:lineRule="auto"/>
              <w:ind w:firstLine="0"/>
              <w:rPr>
                <w:rFonts w:cs="Arial"/>
                <w:color w:val="000000"/>
                <w:sz w:val="16"/>
                <w:szCs w:val="20"/>
                <w:lang w:val="en-US"/>
              </w:rPr>
            </w:pPr>
            <w:r w:rsidRPr="004808E3">
              <w:rPr>
                <w:rFonts w:cs="Arial"/>
                <w:color w:val="000000"/>
                <w:sz w:val="16"/>
                <w:szCs w:val="20"/>
                <w:lang w:val="en-US"/>
              </w:rPr>
              <w:t>Business Strategy Under Uncertainty</w:t>
            </w:r>
          </w:p>
        </w:tc>
        <w:tc>
          <w:tcPr>
            <w:tcW w:w="1196" w:type="dxa"/>
            <w:shd w:val="clear" w:color="auto" w:fill="D9D9D9" w:themeFill="background1" w:themeFillShade="D9"/>
            <w:vAlign w:val="center"/>
          </w:tcPr>
          <w:p w14:paraId="60ADF1A0" w14:textId="77777777" w:rsidR="00617EDA" w:rsidRPr="004808E3" w:rsidRDefault="00617EDA" w:rsidP="003C6AFF">
            <w:pPr>
              <w:spacing w:line="240" w:lineRule="auto"/>
              <w:ind w:firstLine="0"/>
              <w:rPr>
                <w:rFonts w:cs="Arial"/>
                <w:color w:val="000000"/>
                <w:sz w:val="16"/>
                <w:szCs w:val="20"/>
                <w:lang w:val="en-US"/>
              </w:rPr>
            </w:pPr>
            <w:r w:rsidRPr="004808E3">
              <w:rPr>
                <w:rFonts w:cs="Arial"/>
                <w:color w:val="000000"/>
                <w:sz w:val="16"/>
                <w:szCs w:val="20"/>
                <w:lang w:val="en-US"/>
              </w:rPr>
              <w:t>Supporting the Strategy Process**</w:t>
            </w:r>
          </w:p>
        </w:tc>
      </w:tr>
      <w:tr w:rsidR="00617EDA" w:rsidRPr="00263686" w14:paraId="78B4B3A6" w14:textId="77777777" w:rsidTr="003C6AFF">
        <w:trPr>
          <w:trHeight w:val="227"/>
        </w:trPr>
        <w:tc>
          <w:tcPr>
            <w:tcW w:w="3342" w:type="dxa"/>
            <w:shd w:val="clear" w:color="auto" w:fill="auto"/>
            <w:vAlign w:val="bottom"/>
            <w:hideMark/>
          </w:tcPr>
          <w:p w14:paraId="1423F5B8"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Pr>
                <w:rFonts w:cs="Arial"/>
                <w:color w:val="000000"/>
                <w:sz w:val="20"/>
                <w:szCs w:val="20"/>
                <w:lang w:val="en-US"/>
              </w:rPr>
              <w:t>Scenario Planning</w:t>
            </w:r>
          </w:p>
        </w:tc>
        <w:tc>
          <w:tcPr>
            <w:tcW w:w="1368" w:type="dxa"/>
            <w:shd w:val="clear" w:color="auto" w:fill="auto"/>
            <w:vAlign w:val="center"/>
            <w:hideMark/>
          </w:tcPr>
          <w:p w14:paraId="4296610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03" w:type="dxa"/>
            <w:shd w:val="clear" w:color="auto" w:fill="auto"/>
            <w:vAlign w:val="center"/>
            <w:hideMark/>
          </w:tcPr>
          <w:p w14:paraId="1E14DA1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410" w:type="dxa"/>
            <w:shd w:val="clear" w:color="auto" w:fill="auto"/>
            <w:vAlign w:val="center"/>
            <w:hideMark/>
          </w:tcPr>
          <w:p w14:paraId="20FFF6C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16AA25C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1877163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2B9BD8D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X</w:t>
            </w:r>
          </w:p>
        </w:tc>
        <w:tc>
          <w:tcPr>
            <w:tcW w:w="1320" w:type="dxa"/>
            <w:shd w:val="clear" w:color="auto" w:fill="auto"/>
            <w:vAlign w:val="center"/>
            <w:hideMark/>
          </w:tcPr>
          <w:p w14:paraId="14DA143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0D4705C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150DE011" w14:textId="77777777" w:rsidTr="003C6AFF">
        <w:trPr>
          <w:trHeight w:val="227"/>
        </w:trPr>
        <w:tc>
          <w:tcPr>
            <w:tcW w:w="3342" w:type="dxa"/>
            <w:shd w:val="clear" w:color="auto" w:fill="auto"/>
            <w:vAlign w:val="bottom"/>
            <w:hideMark/>
          </w:tcPr>
          <w:p w14:paraId="475CCEC8"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Delphi</w:t>
            </w:r>
          </w:p>
        </w:tc>
        <w:tc>
          <w:tcPr>
            <w:tcW w:w="1368" w:type="dxa"/>
            <w:shd w:val="clear" w:color="auto" w:fill="auto"/>
            <w:vAlign w:val="center"/>
            <w:hideMark/>
          </w:tcPr>
          <w:p w14:paraId="4E75A2A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03" w:type="dxa"/>
            <w:shd w:val="clear" w:color="auto" w:fill="auto"/>
            <w:vAlign w:val="center"/>
            <w:hideMark/>
          </w:tcPr>
          <w:p w14:paraId="11EDABE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65E8581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1D894E4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378C589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1E2FD3E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2BE0209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504F80D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73AA7883" w14:textId="77777777" w:rsidTr="003C6AFF">
        <w:trPr>
          <w:trHeight w:val="227"/>
        </w:trPr>
        <w:tc>
          <w:tcPr>
            <w:tcW w:w="3342" w:type="dxa"/>
            <w:shd w:val="clear" w:color="auto" w:fill="auto"/>
            <w:vAlign w:val="bottom"/>
            <w:hideMark/>
          </w:tcPr>
          <w:p w14:paraId="5059B59B"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Foresight</w:t>
            </w:r>
          </w:p>
        </w:tc>
        <w:tc>
          <w:tcPr>
            <w:tcW w:w="1368" w:type="dxa"/>
            <w:shd w:val="clear" w:color="auto" w:fill="auto"/>
            <w:vAlign w:val="center"/>
            <w:hideMark/>
          </w:tcPr>
          <w:p w14:paraId="1C98D57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03" w:type="dxa"/>
            <w:shd w:val="clear" w:color="auto" w:fill="auto"/>
            <w:vAlign w:val="center"/>
            <w:hideMark/>
          </w:tcPr>
          <w:p w14:paraId="2E4163F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1DA49D4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4F32562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591FFA3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3ACE3CD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14FFB99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317F173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6EE91833" w14:textId="77777777" w:rsidTr="003C6AFF">
        <w:trPr>
          <w:trHeight w:val="227"/>
        </w:trPr>
        <w:tc>
          <w:tcPr>
            <w:tcW w:w="3342" w:type="dxa"/>
            <w:shd w:val="clear" w:color="auto" w:fill="auto"/>
            <w:vAlign w:val="bottom"/>
            <w:hideMark/>
          </w:tcPr>
          <w:p w14:paraId="6DDE2A21"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Decision Analysis</w:t>
            </w:r>
          </w:p>
        </w:tc>
        <w:tc>
          <w:tcPr>
            <w:tcW w:w="1368" w:type="dxa"/>
            <w:shd w:val="clear" w:color="auto" w:fill="auto"/>
            <w:vAlign w:val="center"/>
            <w:hideMark/>
          </w:tcPr>
          <w:p w14:paraId="7F032D9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03" w:type="dxa"/>
            <w:shd w:val="clear" w:color="auto" w:fill="auto"/>
            <w:vAlign w:val="center"/>
            <w:hideMark/>
          </w:tcPr>
          <w:p w14:paraId="37F918E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410" w:type="dxa"/>
            <w:shd w:val="clear" w:color="auto" w:fill="auto"/>
            <w:vAlign w:val="center"/>
            <w:hideMark/>
          </w:tcPr>
          <w:p w14:paraId="6A3E2DE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6E74407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7CDA535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5EBB6A3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X</w:t>
            </w:r>
          </w:p>
        </w:tc>
        <w:tc>
          <w:tcPr>
            <w:tcW w:w="1320" w:type="dxa"/>
            <w:shd w:val="clear" w:color="auto" w:fill="auto"/>
            <w:vAlign w:val="center"/>
            <w:hideMark/>
          </w:tcPr>
          <w:p w14:paraId="56E7DDA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182F700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78AB6318" w14:textId="77777777" w:rsidTr="003C6AFF">
        <w:trPr>
          <w:trHeight w:val="227"/>
        </w:trPr>
        <w:tc>
          <w:tcPr>
            <w:tcW w:w="3342" w:type="dxa"/>
            <w:shd w:val="clear" w:color="auto" w:fill="auto"/>
            <w:vAlign w:val="bottom"/>
            <w:hideMark/>
          </w:tcPr>
          <w:p w14:paraId="7F52590E"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Pr>
                <w:rFonts w:cs="Arial"/>
                <w:color w:val="000000"/>
                <w:sz w:val="20"/>
                <w:szCs w:val="20"/>
                <w:lang w:val="en-US"/>
              </w:rPr>
              <w:t>Computer Simulation</w:t>
            </w:r>
          </w:p>
        </w:tc>
        <w:tc>
          <w:tcPr>
            <w:tcW w:w="1368" w:type="dxa"/>
            <w:shd w:val="clear" w:color="auto" w:fill="auto"/>
            <w:vAlign w:val="center"/>
            <w:hideMark/>
          </w:tcPr>
          <w:p w14:paraId="152F6A1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03" w:type="dxa"/>
            <w:shd w:val="clear" w:color="auto" w:fill="auto"/>
            <w:vAlign w:val="center"/>
            <w:hideMark/>
          </w:tcPr>
          <w:p w14:paraId="5705E5D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18507CF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62D7119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6FCA52A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3FD19C1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675F27C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w:t>
            </w:r>
          </w:p>
        </w:tc>
        <w:tc>
          <w:tcPr>
            <w:tcW w:w="1196" w:type="dxa"/>
            <w:shd w:val="clear" w:color="auto" w:fill="auto"/>
            <w:vAlign w:val="center"/>
            <w:hideMark/>
          </w:tcPr>
          <w:p w14:paraId="4886DBC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351107EA" w14:textId="77777777" w:rsidTr="003C6AFF">
        <w:trPr>
          <w:trHeight w:val="227"/>
        </w:trPr>
        <w:tc>
          <w:tcPr>
            <w:tcW w:w="3342" w:type="dxa"/>
            <w:shd w:val="clear" w:color="000000" w:fill="F2F2F2"/>
            <w:vAlign w:val="bottom"/>
            <w:hideMark/>
          </w:tcPr>
          <w:p w14:paraId="62059A2F"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Robust Decision Making</w:t>
            </w:r>
          </w:p>
        </w:tc>
        <w:tc>
          <w:tcPr>
            <w:tcW w:w="1368" w:type="dxa"/>
            <w:shd w:val="clear" w:color="000000" w:fill="F2F2F2"/>
            <w:vAlign w:val="center"/>
            <w:hideMark/>
          </w:tcPr>
          <w:p w14:paraId="0BF8F0B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03" w:type="dxa"/>
            <w:shd w:val="clear" w:color="000000" w:fill="F2F2F2"/>
            <w:vAlign w:val="center"/>
            <w:hideMark/>
          </w:tcPr>
          <w:p w14:paraId="6836743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410" w:type="dxa"/>
            <w:shd w:val="clear" w:color="000000" w:fill="F2F2F2"/>
            <w:vAlign w:val="center"/>
            <w:hideMark/>
          </w:tcPr>
          <w:p w14:paraId="0C1456F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72" w:type="dxa"/>
            <w:shd w:val="clear" w:color="000000" w:fill="F2F2F2"/>
            <w:vAlign w:val="center"/>
            <w:hideMark/>
          </w:tcPr>
          <w:p w14:paraId="035A03E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806" w:type="dxa"/>
            <w:shd w:val="clear" w:color="000000" w:fill="F2F2F2"/>
            <w:vAlign w:val="center"/>
            <w:hideMark/>
          </w:tcPr>
          <w:p w14:paraId="2F5550A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shd w:val="clear" w:color="000000" w:fill="F2F2F2"/>
          </w:tcPr>
          <w:p w14:paraId="7704AB7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000000" w:fill="F2F2F2"/>
            <w:vAlign w:val="center"/>
            <w:hideMark/>
          </w:tcPr>
          <w:p w14:paraId="09325A3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000000" w:fill="F2F2F2"/>
            <w:vAlign w:val="center"/>
            <w:hideMark/>
          </w:tcPr>
          <w:p w14:paraId="6BBC623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1D6D0C1A" w14:textId="77777777" w:rsidTr="003C6AFF">
        <w:trPr>
          <w:trHeight w:val="227"/>
        </w:trPr>
        <w:tc>
          <w:tcPr>
            <w:tcW w:w="3342" w:type="dxa"/>
            <w:shd w:val="clear" w:color="auto" w:fill="auto"/>
            <w:vAlign w:val="bottom"/>
            <w:hideMark/>
          </w:tcPr>
          <w:p w14:paraId="6969625D"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Risk Analysis</w:t>
            </w:r>
          </w:p>
        </w:tc>
        <w:tc>
          <w:tcPr>
            <w:tcW w:w="1368" w:type="dxa"/>
            <w:shd w:val="clear" w:color="auto" w:fill="auto"/>
            <w:vAlign w:val="center"/>
            <w:hideMark/>
          </w:tcPr>
          <w:p w14:paraId="0AEF792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2006BDA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410" w:type="dxa"/>
            <w:shd w:val="clear" w:color="auto" w:fill="auto"/>
            <w:vAlign w:val="center"/>
            <w:hideMark/>
          </w:tcPr>
          <w:p w14:paraId="3DA79C1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621D17E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112B773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4B89B24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X</w:t>
            </w:r>
          </w:p>
        </w:tc>
        <w:tc>
          <w:tcPr>
            <w:tcW w:w="1320" w:type="dxa"/>
            <w:shd w:val="clear" w:color="auto" w:fill="auto"/>
            <w:vAlign w:val="center"/>
            <w:hideMark/>
          </w:tcPr>
          <w:p w14:paraId="7C892F3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35E4967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1A129FCD" w14:textId="77777777" w:rsidTr="003C6AFF">
        <w:trPr>
          <w:trHeight w:val="227"/>
        </w:trPr>
        <w:tc>
          <w:tcPr>
            <w:tcW w:w="3342" w:type="dxa"/>
            <w:shd w:val="clear" w:color="auto" w:fill="F2F2F2" w:themeFill="background1" w:themeFillShade="F2"/>
            <w:vAlign w:val="bottom"/>
            <w:hideMark/>
          </w:tcPr>
          <w:p w14:paraId="7B76161C"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Info-Gap</w:t>
            </w:r>
          </w:p>
        </w:tc>
        <w:tc>
          <w:tcPr>
            <w:tcW w:w="1368" w:type="dxa"/>
            <w:shd w:val="clear" w:color="auto" w:fill="F2F2F2" w:themeFill="background1" w:themeFillShade="F2"/>
            <w:vAlign w:val="center"/>
            <w:hideMark/>
          </w:tcPr>
          <w:p w14:paraId="7C3B3A1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F2F2F2" w:themeFill="background1" w:themeFillShade="F2"/>
            <w:vAlign w:val="center"/>
            <w:hideMark/>
          </w:tcPr>
          <w:p w14:paraId="073153D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F2F2F2" w:themeFill="background1" w:themeFillShade="F2"/>
            <w:vAlign w:val="center"/>
            <w:hideMark/>
          </w:tcPr>
          <w:p w14:paraId="0A690DF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F2F2F2" w:themeFill="background1" w:themeFillShade="F2"/>
            <w:vAlign w:val="center"/>
            <w:hideMark/>
          </w:tcPr>
          <w:p w14:paraId="7B4A319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806" w:type="dxa"/>
            <w:shd w:val="clear" w:color="auto" w:fill="F2F2F2" w:themeFill="background1" w:themeFillShade="F2"/>
            <w:vAlign w:val="center"/>
            <w:hideMark/>
          </w:tcPr>
          <w:p w14:paraId="685D852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shd w:val="clear" w:color="auto" w:fill="F2F2F2" w:themeFill="background1" w:themeFillShade="F2"/>
          </w:tcPr>
          <w:p w14:paraId="66C95F5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F2F2F2" w:themeFill="background1" w:themeFillShade="F2"/>
            <w:vAlign w:val="center"/>
            <w:hideMark/>
          </w:tcPr>
          <w:p w14:paraId="565C4FD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F2F2F2" w:themeFill="background1" w:themeFillShade="F2"/>
            <w:vAlign w:val="center"/>
            <w:hideMark/>
          </w:tcPr>
          <w:p w14:paraId="2E70023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23C81643" w14:textId="77777777" w:rsidTr="003C6AFF">
        <w:trPr>
          <w:trHeight w:val="227"/>
        </w:trPr>
        <w:tc>
          <w:tcPr>
            <w:tcW w:w="3342" w:type="dxa"/>
            <w:shd w:val="clear" w:color="auto" w:fill="auto"/>
            <w:vAlign w:val="bottom"/>
            <w:hideMark/>
          </w:tcPr>
          <w:p w14:paraId="57893371"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Cost Benefit Analysis</w:t>
            </w:r>
            <w:r>
              <w:rPr>
                <w:rFonts w:cs="Arial"/>
                <w:color w:val="000000"/>
                <w:sz w:val="20"/>
                <w:szCs w:val="20"/>
                <w:lang w:val="en-US"/>
              </w:rPr>
              <w:t xml:space="preserve"> (CBA)</w:t>
            </w:r>
          </w:p>
        </w:tc>
        <w:tc>
          <w:tcPr>
            <w:tcW w:w="1368" w:type="dxa"/>
            <w:shd w:val="clear" w:color="auto" w:fill="auto"/>
            <w:vAlign w:val="center"/>
            <w:hideMark/>
          </w:tcPr>
          <w:p w14:paraId="45876A3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7701A21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14B4CA8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72" w:type="dxa"/>
            <w:shd w:val="clear" w:color="auto" w:fill="auto"/>
            <w:vAlign w:val="center"/>
            <w:hideMark/>
          </w:tcPr>
          <w:p w14:paraId="76C9E23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39F88E5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0F7A176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59E04B7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0CBC02E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178E4028" w14:textId="77777777" w:rsidTr="003C6AFF">
        <w:trPr>
          <w:trHeight w:val="227"/>
        </w:trPr>
        <w:tc>
          <w:tcPr>
            <w:tcW w:w="3342" w:type="dxa"/>
            <w:shd w:val="clear" w:color="auto" w:fill="auto"/>
            <w:vAlign w:val="bottom"/>
            <w:hideMark/>
          </w:tcPr>
          <w:p w14:paraId="4E0AC09C"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Pr>
                <w:rFonts w:cs="Arial"/>
                <w:color w:val="000000"/>
                <w:sz w:val="20"/>
                <w:szCs w:val="20"/>
                <w:lang w:val="en-US"/>
              </w:rPr>
              <w:t>CBA</w:t>
            </w:r>
            <w:r w:rsidRPr="0050339B">
              <w:rPr>
                <w:rFonts w:cs="Arial"/>
                <w:color w:val="000000"/>
                <w:sz w:val="20"/>
                <w:szCs w:val="20"/>
                <w:lang w:val="en-US"/>
              </w:rPr>
              <w:t xml:space="preserve"> Under Uncertainty</w:t>
            </w:r>
          </w:p>
        </w:tc>
        <w:tc>
          <w:tcPr>
            <w:tcW w:w="1368" w:type="dxa"/>
            <w:shd w:val="clear" w:color="auto" w:fill="auto"/>
            <w:vAlign w:val="center"/>
            <w:hideMark/>
          </w:tcPr>
          <w:p w14:paraId="0D8C0A5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5074C9F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2B753BA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72" w:type="dxa"/>
            <w:shd w:val="clear" w:color="auto" w:fill="auto"/>
            <w:vAlign w:val="center"/>
            <w:hideMark/>
          </w:tcPr>
          <w:p w14:paraId="4B7E92F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51D80B8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683E398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36324FA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4325ADE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035E2730" w14:textId="77777777" w:rsidTr="003C6AFF">
        <w:trPr>
          <w:trHeight w:val="227"/>
        </w:trPr>
        <w:tc>
          <w:tcPr>
            <w:tcW w:w="3342" w:type="dxa"/>
            <w:shd w:val="clear" w:color="auto" w:fill="auto"/>
            <w:vAlign w:val="bottom"/>
            <w:hideMark/>
          </w:tcPr>
          <w:p w14:paraId="473FF6F4"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Real Options</w:t>
            </w:r>
          </w:p>
        </w:tc>
        <w:tc>
          <w:tcPr>
            <w:tcW w:w="1368" w:type="dxa"/>
            <w:shd w:val="clear" w:color="auto" w:fill="auto"/>
            <w:vAlign w:val="center"/>
            <w:hideMark/>
          </w:tcPr>
          <w:p w14:paraId="7BF1BFD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045A573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18D1331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72" w:type="dxa"/>
            <w:shd w:val="clear" w:color="auto" w:fill="auto"/>
            <w:vAlign w:val="center"/>
            <w:hideMark/>
          </w:tcPr>
          <w:p w14:paraId="2CA2168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6148229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276324D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x</w:t>
            </w:r>
          </w:p>
        </w:tc>
        <w:tc>
          <w:tcPr>
            <w:tcW w:w="1320" w:type="dxa"/>
            <w:shd w:val="clear" w:color="auto" w:fill="auto"/>
            <w:vAlign w:val="center"/>
            <w:hideMark/>
          </w:tcPr>
          <w:p w14:paraId="218911D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227F293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7D27A94B" w14:textId="77777777" w:rsidTr="003C6AFF">
        <w:trPr>
          <w:trHeight w:val="227"/>
        </w:trPr>
        <w:tc>
          <w:tcPr>
            <w:tcW w:w="3342" w:type="dxa"/>
            <w:shd w:val="clear" w:color="auto" w:fill="F2F2F2" w:themeFill="background1" w:themeFillShade="F2"/>
            <w:vAlign w:val="bottom"/>
            <w:hideMark/>
          </w:tcPr>
          <w:p w14:paraId="4E1212FC"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Climate Informed Decision Analysis</w:t>
            </w:r>
          </w:p>
        </w:tc>
        <w:tc>
          <w:tcPr>
            <w:tcW w:w="1368" w:type="dxa"/>
            <w:shd w:val="clear" w:color="auto" w:fill="F2F2F2" w:themeFill="background1" w:themeFillShade="F2"/>
            <w:vAlign w:val="center"/>
            <w:hideMark/>
          </w:tcPr>
          <w:p w14:paraId="266F306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F2F2F2" w:themeFill="background1" w:themeFillShade="F2"/>
            <w:vAlign w:val="center"/>
            <w:hideMark/>
          </w:tcPr>
          <w:p w14:paraId="129FC31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F2F2F2" w:themeFill="background1" w:themeFillShade="F2"/>
            <w:vAlign w:val="center"/>
            <w:hideMark/>
          </w:tcPr>
          <w:p w14:paraId="160D337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72" w:type="dxa"/>
            <w:shd w:val="clear" w:color="auto" w:fill="F2F2F2" w:themeFill="background1" w:themeFillShade="F2"/>
            <w:vAlign w:val="center"/>
            <w:hideMark/>
          </w:tcPr>
          <w:p w14:paraId="137CF0D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F2F2F2" w:themeFill="background1" w:themeFillShade="F2"/>
            <w:vAlign w:val="center"/>
            <w:hideMark/>
          </w:tcPr>
          <w:p w14:paraId="3B313FC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shd w:val="clear" w:color="auto" w:fill="F2F2F2" w:themeFill="background1" w:themeFillShade="F2"/>
          </w:tcPr>
          <w:p w14:paraId="6B697C6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F2F2F2" w:themeFill="background1" w:themeFillShade="F2"/>
            <w:vAlign w:val="center"/>
            <w:hideMark/>
          </w:tcPr>
          <w:p w14:paraId="48D7637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F2F2F2" w:themeFill="background1" w:themeFillShade="F2"/>
            <w:vAlign w:val="center"/>
            <w:hideMark/>
          </w:tcPr>
          <w:p w14:paraId="0A0F046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56E1A202" w14:textId="77777777" w:rsidTr="003C6AFF">
        <w:trPr>
          <w:trHeight w:val="227"/>
        </w:trPr>
        <w:tc>
          <w:tcPr>
            <w:tcW w:w="3342" w:type="dxa"/>
            <w:shd w:val="clear" w:color="auto" w:fill="F2F2F2" w:themeFill="background1" w:themeFillShade="F2"/>
            <w:vAlign w:val="bottom"/>
            <w:hideMark/>
          </w:tcPr>
          <w:p w14:paraId="75969AF4"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Pr>
                <w:rFonts w:cs="Arial"/>
                <w:color w:val="000000"/>
                <w:sz w:val="20"/>
                <w:szCs w:val="20"/>
                <w:lang w:val="en-US"/>
              </w:rPr>
              <w:t>MORDM</w:t>
            </w:r>
          </w:p>
        </w:tc>
        <w:tc>
          <w:tcPr>
            <w:tcW w:w="1368" w:type="dxa"/>
            <w:shd w:val="clear" w:color="auto" w:fill="F2F2F2" w:themeFill="background1" w:themeFillShade="F2"/>
            <w:vAlign w:val="center"/>
            <w:hideMark/>
          </w:tcPr>
          <w:p w14:paraId="2DC3747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F2F2F2" w:themeFill="background1" w:themeFillShade="F2"/>
            <w:vAlign w:val="center"/>
            <w:hideMark/>
          </w:tcPr>
          <w:p w14:paraId="3E57830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F2F2F2" w:themeFill="background1" w:themeFillShade="F2"/>
            <w:vAlign w:val="center"/>
            <w:hideMark/>
          </w:tcPr>
          <w:p w14:paraId="3E4B355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F2F2F2" w:themeFill="background1" w:themeFillShade="F2"/>
            <w:vAlign w:val="center"/>
            <w:hideMark/>
          </w:tcPr>
          <w:p w14:paraId="6649CCC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806" w:type="dxa"/>
            <w:shd w:val="clear" w:color="auto" w:fill="F2F2F2" w:themeFill="background1" w:themeFillShade="F2"/>
            <w:vAlign w:val="center"/>
            <w:hideMark/>
          </w:tcPr>
          <w:p w14:paraId="3841D26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shd w:val="clear" w:color="auto" w:fill="F2F2F2" w:themeFill="background1" w:themeFillShade="F2"/>
          </w:tcPr>
          <w:p w14:paraId="5031604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F2F2F2" w:themeFill="background1" w:themeFillShade="F2"/>
            <w:vAlign w:val="center"/>
            <w:hideMark/>
          </w:tcPr>
          <w:p w14:paraId="1148749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F2F2F2" w:themeFill="background1" w:themeFillShade="F2"/>
            <w:vAlign w:val="center"/>
            <w:hideMark/>
          </w:tcPr>
          <w:p w14:paraId="23ADA00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6A0D7AAD" w14:textId="77777777" w:rsidTr="003C6AFF">
        <w:trPr>
          <w:trHeight w:val="227"/>
        </w:trPr>
        <w:tc>
          <w:tcPr>
            <w:tcW w:w="3342" w:type="dxa"/>
            <w:shd w:val="clear" w:color="auto" w:fill="F2F2F2" w:themeFill="background1" w:themeFillShade="F2"/>
            <w:vAlign w:val="bottom"/>
            <w:hideMark/>
          </w:tcPr>
          <w:p w14:paraId="291102AA"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Decision Scaling</w:t>
            </w:r>
          </w:p>
        </w:tc>
        <w:tc>
          <w:tcPr>
            <w:tcW w:w="1368" w:type="dxa"/>
            <w:shd w:val="clear" w:color="auto" w:fill="F2F2F2" w:themeFill="background1" w:themeFillShade="F2"/>
            <w:vAlign w:val="center"/>
            <w:hideMark/>
          </w:tcPr>
          <w:p w14:paraId="0CA008B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F2F2F2" w:themeFill="background1" w:themeFillShade="F2"/>
            <w:vAlign w:val="center"/>
            <w:hideMark/>
          </w:tcPr>
          <w:p w14:paraId="727BA0A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F2F2F2" w:themeFill="background1" w:themeFillShade="F2"/>
            <w:vAlign w:val="center"/>
            <w:hideMark/>
          </w:tcPr>
          <w:p w14:paraId="0BCF4C1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F2F2F2" w:themeFill="background1" w:themeFillShade="F2"/>
            <w:vAlign w:val="center"/>
            <w:hideMark/>
          </w:tcPr>
          <w:p w14:paraId="2AA7AA6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806" w:type="dxa"/>
            <w:shd w:val="clear" w:color="auto" w:fill="F2F2F2" w:themeFill="background1" w:themeFillShade="F2"/>
            <w:vAlign w:val="center"/>
            <w:hideMark/>
          </w:tcPr>
          <w:p w14:paraId="7D41489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shd w:val="clear" w:color="auto" w:fill="F2F2F2" w:themeFill="background1" w:themeFillShade="F2"/>
          </w:tcPr>
          <w:p w14:paraId="4C8BEAB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F2F2F2" w:themeFill="background1" w:themeFillShade="F2"/>
            <w:vAlign w:val="center"/>
            <w:hideMark/>
          </w:tcPr>
          <w:p w14:paraId="2EB8E23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F2F2F2" w:themeFill="background1" w:themeFillShade="F2"/>
            <w:vAlign w:val="center"/>
            <w:hideMark/>
          </w:tcPr>
          <w:p w14:paraId="05CB79D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2330FE99" w14:textId="77777777" w:rsidTr="003C6AFF">
        <w:trPr>
          <w:trHeight w:val="227"/>
        </w:trPr>
        <w:tc>
          <w:tcPr>
            <w:tcW w:w="3342" w:type="dxa"/>
            <w:shd w:val="clear" w:color="auto" w:fill="auto"/>
            <w:vAlign w:val="bottom"/>
            <w:hideMark/>
          </w:tcPr>
          <w:p w14:paraId="222835B0"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Robust Optimization</w:t>
            </w:r>
          </w:p>
        </w:tc>
        <w:tc>
          <w:tcPr>
            <w:tcW w:w="1368" w:type="dxa"/>
            <w:shd w:val="clear" w:color="auto" w:fill="auto"/>
            <w:vAlign w:val="center"/>
            <w:hideMark/>
          </w:tcPr>
          <w:p w14:paraId="7BA0578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514BF2B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69AC758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1824DA3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806" w:type="dxa"/>
            <w:shd w:val="clear" w:color="auto" w:fill="auto"/>
            <w:vAlign w:val="center"/>
            <w:hideMark/>
          </w:tcPr>
          <w:p w14:paraId="58D334B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399AED3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078AED1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77B62ED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w:t>
            </w:r>
          </w:p>
        </w:tc>
      </w:tr>
      <w:tr w:rsidR="00617EDA" w:rsidRPr="00263686" w14:paraId="5D2A4B08" w14:textId="77777777" w:rsidTr="003C6AFF">
        <w:trPr>
          <w:trHeight w:val="227"/>
        </w:trPr>
        <w:tc>
          <w:tcPr>
            <w:tcW w:w="3342" w:type="dxa"/>
            <w:shd w:val="clear" w:color="auto" w:fill="auto"/>
            <w:vAlign w:val="bottom"/>
            <w:hideMark/>
          </w:tcPr>
          <w:p w14:paraId="29A4087A"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"Traditional Strategy Toolkit"</w:t>
            </w:r>
          </w:p>
        </w:tc>
        <w:tc>
          <w:tcPr>
            <w:tcW w:w="1368" w:type="dxa"/>
            <w:shd w:val="clear" w:color="auto" w:fill="auto"/>
            <w:vAlign w:val="center"/>
            <w:hideMark/>
          </w:tcPr>
          <w:p w14:paraId="14E6027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56F885E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1735315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6EB2318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4522722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55828D9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0C7F065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002316B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w:t>
            </w:r>
          </w:p>
        </w:tc>
      </w:tr>
      <w:tr w:rsidR="00617EDA" w:rsidRPr="00263686" w14:paraId="2546C439" w14:textId="77777777" w:rsidTr="003C6AFF">
        <w:trPr>
          <w:trHeight w:val="227"/>
        </w:trPr>
        <w:tc>
          <w:tcPr>
            <w:tcW w:w="3342" w:type="dxa"/>
            <w:shd w:val="clear" w:color="auto" w:fill="auto"/>
            <w:vAlign w:val="bottom"/>
            <w:hideMark/>
          </w:tcPr>
          <w:p w14:paraId="3A8D5DBB"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Game Theory</w:t>
            </w:r>
          </w:p>
        </w:tc>
        <w:tc>
          <w:tcPr>
            <w:tcW w:w="1368" w:type="dxa"/>
            <w:shd w:val="clear" w:color="auto" w:fill="auto"/>
            <w:vAlign w:val="center"/>
            <w:hideMark/>
          </w:tcPr>
          <w:p w14:paraId="5C519F6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425D35C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0CE48A0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368F0E1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291D993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6F8BF10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66A9904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1210B04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284FC4C4" w14:textId="77777777" w:rsidTr="003C6AFF">
        <w:trPr>
          <w:trHeight w:val="227"/>
        </w:trPr>
        <w:tc>
          <w:tcPr>
            <w:tcW w:w="3342" w:type="dxa"/>
            <w:shd w:val="clear" w:color="auto" w:fill="auto"/>
            <w:vAlign w:val="bottom"/>
            <w:hideMark/>
          </w:tcPr>
          <w:p w14:paraId="26E275EE"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Technology Forecasting</w:t>
            </w:r>
          </w:p>
        </w:tc>
        <w:tc>
          <w:tcPr>
            <w:tcW w:w="1368" w:type="dxa"/>
            <w:shd w:val="clear" w:color="auto" w:fill="auto"/>
            <w:vAlign w:val="center"/>
            <w:hideMark/>
          </w:tcPr>
          <w:p w14:paraId="58D3004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31BE954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7772D8A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0BEE808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57C53FE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4531C66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21963C4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1B946E1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1CF21F58" w14:textId="77777777" w:rsidTr="003C6AFF">
        <w:trPr>
          <w:trHeight w:val="227"/>
        </w:trPr>
        <w:tc>
          <w:tcPr>
            <w:tcW w:w="3342" w:type="dxa"/>
            <w:shd w:val="clear" w:color="auto" w:fill="auto"/>
            <w:vAlign w:val="bottom"/>
            <w:hideMark/>
          </w:tcPr>
          <w:p w14:paraId="173C6255"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System Dynamics Modeling</w:t>
            </w:r>
          </w:p>
        </w:tc>
        <w:tc>
          <w:tcPr>
            <w:tcW w:w="1368" w:type="dxa"/>
            <w:shd w:val="clear" w:color="auto" w:fill="auto"/>
            <w:vAlign w:val="center"/>
            <w:hideMark/>
          </w:tcPr>
          <w:p w14:paraId="0295032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29A7232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0BFC27D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63908AE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3B2E14D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71E344A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x</w:t>
            </w:r>
          </w:p>
        </w:tc>
        <w:tc>
          <w:tcPr>
            <w:tcW w:w="1320" w:type="dxa"/>
            <w:shd w:val="clear" w:color="auto" w:fill="auto"/>
            <w:vAlign w:val="center"/>
            <w:hideMark/>
          </w:tcPr>
          <w:p w14:paraId="36CE1A8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1BDD898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20C0AC57" w14:textId="77777777" w:rsidTr="003C6AFF">
        <w:trPr>
          <w:trHeight w:val="227"/>
        </w:trPr>
        <w:tc>
          <w:tcPr>
            <w:tcW w:w="3342" w:type="dxa"/>
            <w:shd w:val="clear" w:color="auto" w:fill="auto"/>
            <w:vAlign w:val="bottom"/>
            <w:hideMark/>
          </w:tcPr>
          <w:p w14:paraId="0FA92CE4"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Agent-Based Modeling</w:t>
            </w:r>
          </w:p>
        </w:tc>
        <w:tc>
          <w:tcPr>
            <w:tcW w:w="1368" w:type="dxa"/>
            <w:shd w:val="clear" w:color="auto" w:fill="auto"/>
            <w:vAlign w:val="center"/>
            <w:hideMark/>
          </w:tcPr>
          <w:p w14:paraId="682BE9F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77BB78F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6E1CFD4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692CE9A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7B0C7E5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2956AA5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x</w:t>
            </w:r>
          </w:p>
        </w:tc>
        <w:tc>
          <w:tcPr>
            <w:tcW w:w="1320" w:type="dxa"/>
            <w:shd w:val="clear" w:color="auto" w:fill="auto"/>
            <w:vAlign w:val="center"/>
            <w:hideMark/>
          </w:tcPr>
          <w:p w14:paraId="7CD0A49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6B47136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4D1A21EC" w14:textId="77777777" w:rsidTr="003C6AFF">
        <w:trPr>
          <w:trHeight w:val="227"/>
        </w:trPr>
        <w:tc>
          <w:tcPr>
            <w:tcW w:w="3342" w:type="dxa"/>
            <w:shd w:val="clear" w:color="auto" w:fill="auto"/>
            <w:vAlign w:val="bottom"/>
            <w:hideMark/>
          </w:tcPr>
          <w:p w14:paraId="1AA04F90"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Latent-demand Research</w:t>
            </w:r>
          </w:p>
        </w:tc>
        <w:tc>
          <w:tcPr>
            <w:tcW w:w="1368" w:type="dxa"/>
            <w:shd w:val="clear" w:color="auto" w:fill="auto"/>
            <w:vAlign w:val="center"/>
            <w:hideMark/>
          </w:tcPr>
          <w:p w14:paraId="1319058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41F4F69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6DA3BDD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3DB6BE8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26B8A17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1416B98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46D765F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506EFE2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7F08F6FF" w14:textId="77777777" w:rsidTr="003C6AFF">
        <w:trPr>
          <w:trHeight w:val="227"/>
        </w:trPr>
        <w:tc>
          <w:tcPr>
            <w:tcW w:w="3342" w:type="dxa"/>
            <w:shd w:val="clear" w:color="auto" w:fill="auto"/>
            <w:vAlign w:val="bottom"/>
            <w:hideMark/>
          </w:tcPr>
          <w:p w14:paraId="7E943432"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Pr>
                <w:rFonts w:cs="Arial"/>
                <w:color w:val="000000"/>
                <w:sz w:val="20"/>
                <w:szCs w:val="20"/>
                <w:lang w:val="en-US"/>
              </w:rPr>
              <w:t>Conventional Capital-Budgeting</w:t>
            </w:r>
          </w:p>
        </w:tc>
        <w:tc>
          <w:tcPr>
            <w:tcW w:w="1368" w:type="dxa"/>
            <w:shd w:val="clear" w:color="auto" w:fill="auto"/>
            <w:vAlign w:val="center"/>
            <w:hideMark/>
          </w:tcPr>
          <w:p w14:paraId="16A35DB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144F49E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40D3695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097C94C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0B6396C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069BB13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w:t>
            </w:r>
          </w:p>
        </w:tc>
        <w:tc>
          <w:tcPr>
            <w:tcW w:w="1320" w:type="dxa"/>
            <w:shd w:val="clear" w:color="auto" w:fill="auto"/>
            <w:vAlign w:val="center"/>
            <w:hideMark/>
          </w:tcPr>
          <w:p w14:paraId="1DE9BCC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2AFB200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w:t>
            </w:r>
          </w:p>
        </w:tc>
      </w:tr>
      <w:tr w:rsidR="00617EDA" w:rsidRPr="00263686" w14:paraId="25B5E510" w14:textId="77777777" w:rsidTr="003C6AFF">
        <w:trPr>
          <w:trHeight w:val="227"/>
        </w:trPr>
        <w:tc>
          <w:tcPr>
            <w:tcW w:w="3342" w:type="dxa"/>
            <w:shd w:val="clear" w:color="auto" w:fill="auto"/>
            <w:vAlign w:val="bottom"/>
            <w:hideMark/>
          </w:tcPr>
          <w:p w14:paraId="15F88CE6"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Monte Carlo Methods</w:t>
            </w:r>
          </w:p>
        </w:tc>
        <w:tc>
          <w:tcPr>
            <w:tcW w:w="1368" w:type="dxa"/>
            <w:shd w:val="clear" w:color="auto" w:fill="auto"/>
            <w:vAlign w:val="center"/>
            <w:hideMark/>
          </w:tcPr>
          <w:p w14:paraId="7B421B8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32282C2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4A32503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073B765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0F36C75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4389F3C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1E59E25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794D4DF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w:t>
            </w:r>
          </w:p>
        </w:tc>
      </w:tr>
      <w:tr w:rsidR="00617EDA" w:rsidRPr="00263686" w14:paraId="69CB63E3" w14:textId="77777777" w:rsidTr="003C6AFF">
        <w:trPr>
          <w:trHeight w:val="227"/>
        </w:trPr>
        <w:tc>
          <w:tcPr>
            <w:tcW w:w="3342" w:type="dxa"/>
            <w:shd w:val="clear" w:color="auto" w:fill="auto"/>
            <w:vAlign w:val="bottom"/>
            <w:hideMark/>
          </w:tcPr>
          <w:p w14:paraId="4E215DEB"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Case-based Decision Analysis</w:t>
            </w:r>
          </w:p>
        </w:tc>
        <w:tc>
          <w:tcPr>
            <w:tcW w:w="1368" w:type="dxa"/>
            <w:shd w:val="clear" w:color="auto" w:fill="auto"/>
            <w:vAlign w:val="center"/>
            <w:hideMark/>
          </w:tcPr>
          <w:p w14:paraId="711CE8A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7D16E25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71F5943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754505B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73F9D6D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52B3ABF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51D986B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2112D03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16BDF72B" w14:textId="77777777" w:rsidTr="003C6AFF">
        <w:trPr>
          <w:trHeight w:val="227"/>
        </w:trPr>
        <w:tc>
          <w:tcPr>
            <w:tcW w:w="3342" w:type="dxa"/>
            <w:shd w:val="clear" w:color="auto" w:fill="auto"/>
            <w:vAlign w:val="bottom"/>
            <w:hideMark/>
          </w:tcPr>
          <w:p w14:paraId="3AC3F05B"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Prediction Markets</w:t>
            </w:r>
          </w:p>
        </w:tc>
        <w:tc>
          <w:tcPr>
            <w:tcW w:w="1368" w:type="dxa"/>
            <w:shd w:val="clear" w:color="auto" w:fill="auto"/>
            <w:vAlign w:val="center"/>
            <w:hideMark/>
          </w:tcPr>
          <w:p w14:paraId="09E8945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3A8EEFA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188C6F5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5E97899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76860F7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100B34A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18EE983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1451873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79633C5F" w14:textId="77777777" w:rsidTr="003C6AFF">
        <w:trPr>
          <w:trHeight w:val="227"/>
        </w:trPr>
        <w:tc>
          <w:tcPr>
            <w:tcW w:w="3342" w:type="dxa"/>
            <w:shd w:val="clear" w:color="auto" w:fill="auto"/>
            <w:vAlign w:val="bottom"/>
            <w:hideMark/>
          </w:tcPr>
          <w:p w14:paraId="10BFF574"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Incentivized Estimate Approaches</w:t>
            </w:r>
          </w:p>
        </w:tc>
        <w:tc>
          <w:tcPr>
            <w:tcW w:w="1368" w:type="dxa"/>
            <w:shd w:val="clear" w:color="auto" w:fill="auto"/>
            <w:vAlign w:val="center"/>
            <w:hideMark/>
          </w:tcPr>
          <w:p w14:paraId="2F382BE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18F8D85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1D906DE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48D4164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0B67447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13BB26B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0DC8C98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6AE8A08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bl>
    <w:p w14:paraId="6F1006EA" w14:textId="77777777" w:rsidR="00617EDA" w:rsidRDefault="00617EDA" w:rsidP="00617EDA">
      <w:pPr>
        <w:ind w:firstLine="0"/>
        <w:jc w:val="center"/>
      </w:pPr>
      <w:r w:rsidRPr="004B674C">
        <w:t>Fonte: Elaborado pelo Autor.</w:t>
      </w:r>
    </w:p>
    <w:p w14:paraId="54E62955" w14:textId="77777777" w:rsidR="00617EDA" w:rsidRPr="004B674C" w:rsidRDefault="00617EDA" w:rsidP="00617EDA">
      <w:pPr>
        <w:ind w:firstLine="0"/>
        <w:jc w:val="center"/>
        <w:sectPr w:rsidR="00617EDA" w:rsidRPr="004B674C" w:rsidSect="00214686">
          <w:footnotePr>
            <w:numRestart w:val="eachSect"/>
          </w:footnotePr>
          <w:pgSz w:w="16838" w:h="11906" w:orient="landscape" w:code="9"/>
          <w:pgMar w:top="1701" w:right="1701" w:bottom="1134" w:left="1134" w:header="1134" w:footer="709" w:gutter="0"/>
          <w:cols w:space="708"/>
          <w:docGrid w:linePitch="360"/>
        </w:sectPr>
      </w:pPr>
    </w:p>
    <w:p w14:paraId="1CCC7221" w14:textId="77777777" w:rsidR="00617EDA" w:rsidRDefault="00617EDA" w:rsidP="00617EDA">
      <w:pPr>
        <w:rPr>
          <w:spacing w:val="-4"/>
        </w:rPr>
      </w:pPr>
    </w:p>
    <w:p w14:paraId="6A432411" w14:textId="49409246" w:rsidR="00617EDA" w:rsidRDefault="00617EDA" w:rsidP="00617EDA">
      <w:pPr>
        <w:rPr>
          <w:spacing w:val="-4"/>
        </w:rPr>
      </w:pPr>
      <w:r>
        <w:rPr>
          <w:spacing w:val="-4"/>
        </w:rPr>
        <w:t xml:space="preserve">Como indicado no </w:t>
      </w:r>
      <w:r>
        <w:rPr>
          <w:spacing w:val="-4"/>
        </w:rPr>
        <w:fldChar w:fldCharType="begin"/>
      </w:r>
      <w:r>
        <w:rPr>
          <w:spacing w:val="-4"/>
        </w:rPr>
        <w:instrText xml:space="preserve"> REF _Ref479317898 \h </w:instrText>
      </w:r>
      <w:r>
        <w:rPr>
          <w:spacing w:val="-4"/>
        </w:rPr>
      </w:r>
      <w:r>
        <w:rPr>
          <w:spacing w:val="-4"/>
        </w:rPr>
        <w:fldChar w:fldCharType="separate"/>
      </w:r>
      <w:r>
        <w:t xml:space="preserve">Quadro </w:t>
      </w:r>
      <w:r>
        <w:rPr>
          <w:noProof/>
        </w:rPr>
        <w:t>4</w:t>
      </w:r>
      <w:r>
        <w:rPr>
          <w:spacing w:val="-4"/>
        </w:rPr>
        <w:fldChar w:fldCharType="end"/>
      </w:r>
      <w:r>
        <w:rPr>
          <w:spacing w:val="-4"/>
        </w:rPr>
        <w:t xml:space="preserve">, os trabalhos localizados que recomendam explicitamente abordagens para suporte a estratégia empresarial </w:t>
      </w:r>
      <w:r>
        <w:rPr>
          <w:spacing w:val="-4"/>
        </w:rPr>
        <w:fldChar w:fldCharType="begin" w:fldLock="1"/>
      </w:r>
      <w:r w:rsidR="00810566">
        <w:rPr>
          <w:spacing w:val="-4"/>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"id" : "ITEM-2",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"ITEM-2", "issue" : "January 2015", "issued" : { "date-parts" : [ [ "2007" ] ] }, "page" : "3\u201324", "title" : "The strategic development process", "type" : "chapter" }, "uris" : [ "http://www.mendeley.com/documents/?uuid=e662ee86-59b0-4974-be2e-3cd1ae4beb20" ] }, { "id" : "ITEM-3",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"ITEM-3", "issue" : "November", "issued" : { "date-parts" : [ [ "2013" ] ] }, "page" : "1-10", "title" : "Deciding How To Decide", "type" : "article-journal" }, "uris" : [ "http://www.mendeley.com/documents/?uuid=1f5de6ec-e5e0-4fa0-af78-fcd71754d5ed" ] }, { "id" : "ITEM-4",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"ITEM-4", "issue" : "5", "issued" : { "date-parts" : [ [ "2011" ] ] }, "page" : "900-920", "title" : "Supporting the strategy process: a survey of UK OR/MS practitioners", "type" : "article-journal", "volume" : "62" }, "uris" : [ "http://www.mendeley.com/documents/?uuid=9ceb8116-91e1-46dc-9f0b-29e7784e86bc" ] } ], "mendeley" : { "formattedCitation" : "(COURTNEY; KIRKLAND; VIGUERIE, 1997; COURTNEY; LOVALLO; CLARKE, 2013; DYSON et al., 2007; O\u2019BRIEN, 2011)", "plainTextFormattedCitation" : "(COURTNEY; KIRKLAND; VIGUERIE, 1997; COURTNEY; LOVALLO; CLARKE, 2013; DYSON et al., 2007; O\u2019BRIEN, 2011)", "previouslyFormattedCitation" : "(COURTNEY; KIRKLAND; VIGUERIE, 1997; COURTNEY; LOVALLO; CLARKE, 2013; DYSON et al., 2007; O\u2019BRIEN, 2011)" }, "properties" : {  }, "schema" : "https://github.com/citation-style-language/schema/raw/master/csl-citation.json" }</w:instrText>
      </w:r>
      <w:r>
        <w:rPr>
          <w:spacing w:val="-4"/>
        </w:rPr>
        <w:fldChar w:fldCharType="separate"/>
      </w:r>
      <w:r w:rsidRPr="00944005">
        <w:rPr>
          <w:noProof/>
          <w:spacing w:val="-4"/>
        </w:rPr>
        <w:t>(COURTNEY; KIRKLAND; VIGUERIE, 1997; COURTNEY; LOVALLO; CLARKE, 2013; DYSON et al., 2007; O’BRIEN, 2011)</w:t>
      </w:r>
      <w:r>
        <w:rPr>
          <w:spacing w:val="-4"/>
        </w:rPr>
        <w:fldChar w:fldCharType="end"/>
      </w:r>
      <w:r>
        <w:rPr>
          <w:spacing w:val="-4"/>
        </w:rPr>
        <w:t xml:space="preserve"> </w:t>
      </w:r>
      <w:r w:rsidRPr="009C0478">
        <w:rPr>
          <w:spacing w:val="-4"/>
        </w:rPr>
        <w:t>não mencionam</w:t>
      </w:r>
      <w:r>
        <w:rPr>
          <w:b/>
          <w:spacing w:val="-4"/>
        </w:rPr>
        <w:t xml:space="preserve"> </w:t>
      </w:r>
      <w:r>
        <w:rPr>
          <w:spacing w:val="-4"/>
        </w:rPr>
        <w:t xml:space="preserve">o RDM, nem as abordagens relacionadas a ele. Considerando as datas de publicação dos primeiros trabalhos </w:t>
      </w:r>
      <w:r>
        <w:rPr>
          <w:spacing w:val="-4"/>
        </w:rPr>
        <w:fldChar w:fldCharType="begin" w:fldLock="1"/>
      </w:r>
      <w:r w:rsidR="00810566">
        <w:rPr>
          <w:spacing w:val="-4"/>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"id" : "ITEM-2",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"ITEM-2", "issue" : "January 2015", "issued" : { "date-parts" : [ [ "2007" ] ] }, "page" : "3\u201324", "title" : "The strategic development process", "type" : "chapter" }, "uris" : [ "http://www.mendeley.com/documents/?uuid=e662ee86-59b0-4974-be2e-3cd1ae4beb20" ] } ], "mendeley" : { "formattedCitation" : "(COURTNEY; KIRKLAND; VIGUERIE, 1997; DYSON et al., 2007)", "plainTextFormattedCitation" : "(COURTNEY; KIRKLAND; VIGUERIE, 1997; DYSON et al., 2007)", "previouslyFormattedCitation" : "(COURTNEY; KIRKLAND; VIGUERIE, 1997; DYSON et al., 2007)" }, "properties" : {  }, "schema" : "https://github.com/citation-style-language/schema/raw/master/csl-citation.json" }</w:instrText>
      </w:r>
      <w:r>
        <w:rPr>
          <w:spacing w:val="-4"/>
        </w:rPr>
        <w:fldChar w:fldCharType="separate"/>
      </w:r>
      <w:r w:rsidRPr="0023790F">
        <w:rPr>
          <w:noProof/>
          <w:spacing w:val="-4"/>
        </w:rPr>
        <w:t>(COURTNEY; KIRKLAND; VIGUERIE, 1997; DYSON et al., 2007)</w:t>
      </w:r>
      <w:r>
        <w:rPr>
          <w:spacing w:val="-4"/>
        </w:rPr>
        <w:fldChar w:fldCharType="end"/>
      </w:r>
      <w:r>
        <w:rPr>
          <w:spacing w:val="-4"/>
        </w:rPr>
        <w:t xml:space="preserve">, ainda seria plausível sua omissão devido à recente proposição deste conjunto de métodos. No entanto, tais trabalhos citam as mesmas abordagens criticadas pelo RDM, aproximadamente 20 anos após o início da discussão relacionada à Modelagem Exploratória </w:t>
      </w:r>
      <w:r>
        <w:rPr>
          <w:spacing w:val="-4"/>
        </w:rPr>
        <w:fldChar w:fldCharType="begin" w:fldLock="1"/>
      </w:r>
      <w:r w:rsidR="00810566">
        <w:rPr>
          <w:spacing w:val="-4"/>
        </w:rP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rPr>
          <w:spacing w:val="-4"/>
        </w:rPr>
        <w:fldChar w:fldCharType="separate"/>
      </w:r>
      <w:r w:rsidRPr="00944005">
        <w:rPr>
          <w:noProof/>
          <w:spacing w:val="-4"/>
        </w:rPr>
        <w:t>(BANKES, 1993)</w:t>
      </w:r>
      <w:r>
        <w:rPr>
          <w:spacing w:val="-4"/>
        </w:rPr>
        <w:fldChar w:fldCharType="end"/>
      </w:r>
      <w:r>
        <w:rPr>
          <w:spacing w:val="-4"/>
        </w:rPr>
        <w:t>. Ao desconsiderar o desenvolvimento destes novos artefatos, ignora-se a oportunidade de explorar a contribuição destes artefatos para a avaliação de decisões estratégicas. Esta é precisamente a limitação existente no conhecimento em avaliação de decisões estratégicas em negócios que este trabalho procura endereçar aplicando e avaliando a aplicação do RDM em um ambiente de negócios.</w:t>
      </w:r>
    </w:p>
    <w:p w14:paraId="2CCB9657" w14:textId="77777777" w:rsidR="00617EDA" w:rsidRDefault="00617EDA" w:rsidP="00617EDA">
      <w:pPr>
        <w:pStyle w:val="Ttulo3"/>
      </w:pPr>
      <w:bookmarkStart w:id="62" w:name="_Toc502855259"/>
      <w:r>
        <w:t>Artefatos para Avaliação de Decisões Estratégicas Organizacionais</w:t>
      </w:r>
      <w:bookmarkEnd w:id="62"/>
    </w:p>
    <w:p w14:paraId="19534C3E" w14:textId="77777777" w:rsidR="00617EDA" w:rsidRDefault="00617EDA" w:rsidP="00617EDA">
      <w:pPr>
        <w:rPr>
          <w:rFonts w:cs="Arial"/>
        </w:rPr>
      </w:pPr>
      <w:r>
        <w:rPr>
          <w:rFonts w:cs="Arial"/>
        </w:rPr>
        <w:t xml:space="preserve">Aqui deve ser o local adequado para a inclusão da discussão indicada pelo Rafael. (Aqui posso entrar com o Courtney). Aqui seria </w:t>
      </w:r>
    </w:p>
    <w:p w14:paraId="2BA0A8B0" w14:textId="77777777" w:rsidR="00617EDA" w:rsidRPr="0008439E" w:rsidRDefault="00617EDA" w:rsidP="00617EDA">
      <w:pPr>
        <w:rPr>
          <w:rFonts w:cs="Arial"/>
        </w:rPr>
      </w:pPr>
    </w:p>
    <w:p w14:paraId="4D742A53" w14:textId="77777777" w:rsidR="00617EDA" w:rsidRDefault="00617EDA" w:rsidP="00617EDA">
      <w:pPr>
        <w:pStyle w:val="Ttulo3"/>
      </w:pPr>
      <w:bookmarkStart w:id="63" w:name="_Toc502855260"/>
      <w:r>
        <w:t>Contextos de Aplicação do RDM</w:t>
      </w:r>
      <w:bookmarkEnd w:id="63"/>
    </w:p>
    <w:p w14:paraId="7C888971" w14:textId="41F997AA" w:rsidR="00617EDA" w:rsidRDefault="00617EDA" w:rsidP="00617EDA">
      <w:pPr>
        <w:rPr>
          <w:spacing w:val="-4"/>
        </w:rPr>
      </w:pPr>
      <w:r>
        <w:rPr>
          <w:spacing w:val="-4"/>
        </w:rPr>
        <w:t xml:space="preserve">Esta seção procura identificar os contextos nos quais o RDM foi aplicado. Tal questão é crucial para compreender seu grau de generalização. Se o RDM é uma abordagem generalizável para diversos tipos de problemas como foi previsto inicialmente </w:t>
      </w:r>
      <w:r>
        <w:rPr>
          <w:spacing w:val="-4"/>
        </w:rPr>
        <w:fldChar w:fldCharType="begin" w:fldLock="1"/>
      </w:r>
      <w:r w:rsidR="00810566">
        <w:rPr>
          <w:spacing w:val="-4"/>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Pr>
          <w:spacing w:val="-4"/>
        </w:rPr>
        <w:fldChar w:fldCharType="separate"/>
      </w:r>
      <w:r w:rsidRPr="003F0D3E">
        <w:rPr>
          <w:noProof/>
          <w:spacing w:val="-4"/>
        </w:rPr>
        <w:t>(LEMPERT et al., 2006)</w:t>
      </w:r>
      <w:r>
        <w:rPr>
          <w:spacing w:val="-4"/>
        </w:rPr>
        <w:fldChar w:fldCharType="end"/>
      </w:r>
      <w:r>
        <w:rPr>
          <w:spacing w:val="-4"/>
        </w:rPr>
        <w:t>, logo se espera que o número de contextos no qual o mesmo seja aplicado cresça ao longo do tempo.</w:t>
      </w:r>
    </w:p>
    <w:p w14:paraId="1D0DA558" w14:textId="50ECDF95" w:rsidR="00617EDA" w:rsidRDefault="00617EDA" w:rsidP="00617EDA">
      <w:pPr>
        <w:pStyle w:val="Legenda"/>
      </w:pPr>
      <w:bookmarkStart w:id="64" w:name="_Ref479103260"/>
      <w:bookmarkStart w:id="65" w:name="_Toc479347020"/>
      <w:bookmarkStart w:id="66" w:name="_Toc482263880"/>
      <w:r>
        <w:lastRenderedPageBreak/>
        <w:t xml:space="preserve">Figura </w:t>
      </w:r>
      <w:fldSimple w:instr=" SEQ Figura \* ARABIC ">
        <w:r w:rsidR="00CB3182">
          <w:rPr>
            <w:noProof/>
          </w:rPr>
          <w:t>11</w:t>
        </w:r>
      </w:fldSimple>
      <w:bookmarkEnd w:id="64"/>
      <w:r>
        <w:t xml:space="preserve"> – Em que Contextos o RDM foi aplicado</w:t>
      </w:r>
      <w:bookmarkEnd w:id="65"/>
      <w:bookmarkEnd w:id="66"/>
    </w:p>
    <w:p w14:paraId="2F8CED06" w14:textId="77777777" w:rsidR="00617EDA" w:rsidRDefault="00617EDA" w:rsidP="00617EDA">
      <w:pPr>
        <w:ind w:firstLine="0"/>
        <w:jc w:val="center"/>
        <w:rPr>
          <w:rFonts w:cs="Arial"/>
        </w:rPr>
      </w:pPr>
      <w:r>
        <w:rPr>
          <w:noProof/>
        </w:rPr>
        <w:drawing>
          <wp:inline distT="0" distB="0" distL="0" distR="0" wp14:anchorId="1E2670E3" wp14:editId="43C575BA">
            <wp:extent cx="5704068" cy="3316406"/>
            <wp:effectExtent l="0" t="0" r="0" b="0"/>
            <wp:docPr id="24" name="Imagem 24" descr="C:\Users\Pedro\AppData\Local\Microsoft\Windows\INetCacheContent.Word\Evolução das Aplicações RD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edro\AppData\Local\Microsoft\Windows\INetCacheContent.Word\Evolução das Aplicações RDM.PNG"/>
                    <pic:cNvPicPr>
                      <a:picLocks noChangeAspect="1" noChangeArrowheads="1"/>
                    </pic:cNvPicPr>
                  </pic:nvPicPr>
                  <pic:blipFill rotWithShape="1">
                    <a:blip r:embed="rId34">
                      <a:extLst>
                        <a:ext uri="{28A0092B-C50C-407E-A947-70E740481C1C}">
                          <a14:useLocalDpi xmlns:a14="http://schemas.microsoft.com/office/drawing/2010/main" val="0"/>
                        </a:ext>
                      </a:extLst>
                    </a:blip>
                    <a:srcRect b="11588"/>
                    <a:stretch/>
                  </pic:blipFill>
                  <pic:spPr bwMode="auto">
                    <a:xfrm>
                      <a:off x="0" y="0"/>
                      <a:ext cx="5746753" cy="3341223"/>
                    </a:xfrm>
                    <a:prstGeom prst="rect">
                      <a:avLst/>
                    </a:prstGeom>
                    <a:noFill/>
                    <a:ln>
                      <a:noFill/>
                    </a:ln>
                    <a:extLst>
                      <a:ext uri="{53640926-AAD7-44D8-BBD7-CCE9431645EC}">
                        <a14:shadowObscured xmlns:a14="http://schemas.microsoft.com/office/drawing/2010/main"/>
                      </a:ext>
                    </a:extLst>
                  </pic:spPr>
                </pic:pic>
              </a:graphicData>
            </a:graphic>
          </wp:inline>
        </w:drawing>
      </w:r>
    </w:p>
    <w:p w14:paraId="4C6DC0AB" w14:textId="77777777" w:rsidR="00617EDA" w:rsidRPr="001277D6" w:rsidRDefault="00617EDA" w:rsidP="00617EDA">
      <w:pPr>
        <w:ind w:firstLine="0"/>
        <w:jc w:val="center"/>
      </w:pPr>
      <w:r>
        <w:rPr>
          <w:rFonts w:cs="Arial"/>
        </w:rPr>
        <w:t>Fonte: Elaborado Pelo Autor.</w:t>
      </w:r>
    </w:p>
    <w:p w14:paraId="29853085" w14:textId="76B5F3CD" w:rsidR="00617EDA" w:rsidRDefault="00617EDA" w:rsidP="00617EDA">
      <w:pPr>
        <w:rPr>
          <w:spacing w:val="-4"/>
        </w:rPr>
      </w:pPr>
      <w:r>
        <w:rPr>
          <w:spacing w:val="-4"/>
        </w:rPr>
        <w:t>Uma pesquisa focada nas aplicações da abordagem RDM</w:t>
      </w:r>
      <w:r>
        <w:rPr>
          <w:rStyle w:val="Refdenotaderodap"/>
          <w:spacing w:val="-4"/>
        </w:rPr>
        <w:footnoteReference w:id="1"/>
      </w:r>
      <w:r>
        <w:rPr>
          <w:spacing w:val="-4"/>
        </w:rPr>
        <w:t xml:space="preserve"> identificou 32 documentos contendo aplicações desta abordagem, como pode ser verificado na </w:t>
      </w:r>
      <w:r>
        <w:rPr>
          <w:spacing w:val="-4"/>
        </w:rPr>
        <w:fldChar w:fldCharType="begin"/>
      </w:r>
      <w:r>
        <w:rPr>
          <w:spacing w:val="-4"/>
        </w:rPr>
        <w:instrText xml:space="preserve"> REF _Ref479103260 \h </w:instrText>
      </w:r>
      <w:r>
        <w:rPr>
          <w:spacing w:val="-4"/>
        </w:rPr>
      </w:r>
      <w:r>
        <w:rPr>
          <w:spacing w:val="-4"/>
        </w:rPr>
        <w:fldChar w:fldCharType="separate"/>
      </w:r>
      <w:r>
        <w:t xml:space="preserve">Figura </w:t>
      </w:r>
      <w:r>
        <w:rPr>
          <w:noProof/>
        </w:rPr>
        <w:t>11</w:t>
      </w:r>
      <w:r>
        <w:rPr>
          <w:spacing w:val="-4"/>
        </w:rPr>
        <w:fldChar w:fldCharType="end"/>
      </w:r>
      <w:r>
        <w:rPr>
          <w:spacing w:val="-4"/>
        </w:rPr>
        <w:t xml:space="preserve"> (a lista identificada pode ser observada no Apêndice D). Como é possível notar, este gráfico exibe o movimento de generalização prospectado por Lempert et al. </w:t>
      </w:r>
      <w:r>
        <w:rPr>
          <w:spacing w:val="-4"/>
        </w:rPr>
        <w:fldChar w:fldCharType="begin" w:fldLock="1"/>
      </w:r>
      <w:r w:rsidR="00810566">
        <w:rPr>
          <w:spacing w:val="-4"/>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"suppress-author" : 1, "uris" : [ "http://www.mendeley.com/documents/?uuid=4a76305e-bf08-4fcd-b85b-18bd106f7fb5" ] } ], "mendeley" : { "formattedCitation" : "(2006)", "plainTextFormattedCitation" : "(2006)", "previouslyFormattedCitation" : "(2006)" }, "properties" : {  }, "schema" : "https://github.com/citation-style-language/schema/raw/master/csl-citation.json" }</w:instrText>
      </w:r>
      <w:r>
        <w:rPr>
          <w:spacing w:val="-4"/>
        </w:rPr>
        <w:fldChar w:fldCharType="separate"/>
      </w:r>
      <w:r w:rsidRPr="004E12E5">
        <w:rPr>
          <w:noProof/>
          <w:spacing w:val="-4"/>
        </w:rPr>
        <w:t>(2006)</w:t>
      </w:r>
      <w:r>
        <w:rPr>
          <w:spacing w:val="-4"/>
        </w:rPr>
        <w:fldChar w:fldCharType="end"/>
      </w:r>
      <w:r>
        <w:rPr>
          <w:spacing w:val="-4"/>
        </w:rPr>
        <w:t xml:space="preserve">. Apenas considerando o RDM, seria necessário ler mais de 3 mil páginas para estar a par de todos os casos de aplicação promovidos. </w:t>
      </w:r>
    </w:p>
    <w:p w14:paraId="75A33455" w14:textId="77777777" w:rsidR="00617EDA" w:rsidRPr="000918F8" w:rsidRDefault="00617EDA" w:rsidP="00617EDA">
      <w:pPr>
        <w:rPr>
          <w:spacing w:val="-4"/>
        </w:rPr>
      </w:pPr>
      <w:r>
        <w:rPr>
          <w:spacing w:val="-4"/>
        </w:rPr>
        <w:t>Como observa-se no gráfico, as aplicações do RDM começaram pela área de Mudanças Climáticas, partindo para outros contextos como Recursos Hídricos, Investimento em Novas Tecnologias, Terrorismo, Energia, Infraestrutura e Desastres Naturais, Transporte e Emissões de Poluentes e Política Tributária / Econômica. À luz destas evidências, é insustentável afirmar que esta área de pesquisa é “incipiente”. A partir das evidências explicitadas a respeito da relevância dos métodos para suporte à decisão sob incerteza, a seção seguinte aprofundará o detalhamento do RDM.</w:t>
      </w:r>
      <w:r>
        <w:br w:type="page"/>
      </w:r>
    </w:p>
    <w:p w14:paraId="3DB69E27" w14:textId="77777777" w:rsidR="00617EDA" w:rsidRPr="002A58D4" w:rsidRDefault="00617EDA" w:rsidP="00617EDA">
      <w:pPr>
        <w:pStyle w:val="Ttulo2"/>
        <w:rPr>
          <w:lang w:val="en-US"/>
        </w:rPr>
      </w:pPr>
      <w:bookmarkStart w:id="67" w:name="_Toc502855261"/>
      <w:r w:rsidRPr="002A58D4">
        <w:rPr>
          <w:lang w:val="en-US"/>
        </w:rPr>
        <w:lastRenderedPageBreak/>
        <w:t>RDM – Robust Decision Making</w:t>
      </w:r>
      <w:bookmarkEnd w:id="67"/>
    </w:p>
    <w:p w14:paraId="21DE262C" w14:textId="54248B3C" w:rsidR="00617EDA" w:rsidRDefault="00617EDA" w:rsidP="00617EDA">
      <w:pPr>
        <w:ind w:firstLine="737"/>
      </w:pPr>
      <w:r w:rsidRPr="00B16A97">
        <w:t>O</w:t>
      </w:r>
      <w:r w:rsidRPr="003227C0">
        <w:t xml:space="preserve"> RDM (Robust Decision Maki</w:t>
      </w:r>
      <w:r>
        <w:t xml:space="preserve">ng) é uma abordagem quantitativa que busca endereçar o desafio de tomar decisões em condições de incerteza profunda (ou </w:t>
      </w:r>
      <w:r>
        <w:rPr>
          <w:i/>
        </w:rPr>
        <w:t xml:space="preserve">deep </w:t>
      </w:r>
      <w:r w:rsidRPr="009E12E9">
        <w:t>uncertainty</w:t>
      </w:r>
      <w:r>
        <w:t xml:space="preserve">).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"id" : "ITEM-2",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"ITEM-2", "issued" : { "date-parts" : [ [ "2003" ] ] }, "number-of-pages" : "1-208", "title" : "Shaping the Next One Hundred Years: New Methods for Quantitative, Long-Term Policy Analysis", "type" : "book" }, "uris" : [ "http://www.mendeley.com/documents/?uuid=fc7eef92-8664-499e-ab2a-e8053d5b7ae4" ] } ], "mendeley" : { "formattedCitation" : "(LEMPERT et al., 2006; LEMPERT; POPPER; BANKES, 2003)", "plainTextFormattedCitation" : "(LEMPERT et al., 2006; LEMPERT; POPPER; BANKES, 2003)", "previouslyFormattedCitation" : "(LEMPERT et al., 2006; LEMPERT; POPPER; BANKES, 2003)" }, "properties" : {  }, "schema" : "https://github.com/citation-style-language/schema/raw/master/csl-citation.json" }</w:instrText>
      </w:r>
      <w:r>
        <w:fldChar w:fldCharType="separate"/>
      </w:r>
      <w:r w:rsidRPr="006E1018">
        <w:rPr>
          <w:noProof/>
        </w:rPr>
        <w:t>(LEMPERT et al., 2006; LEMPERT; POPPER; BANKES, 2003)</w:t>
      </w:r>
      <w:r>
        <w:fldChar w:fldCharType="end"/>
      </w:r>
      <w:r w:rsidRPr="00FC67DB">
        <w:t xml:space="preserve">. </w:t>
      </w:r>
      <w:r>
        <w:t>Embora possa ser de difícil implementação, o RDM opera sob um princípio simples. Ao invés de usar modelos computacionais e dados para descrever ou prever o futuro que mais provavelmente acontecerá, o RDM executa modelos computacionais para descobrir como estratégias se comportariam em centenas ou milhares de diferentes futuros plausíveis.</w:t>
      </w:r>
      <w:r>
        <w:fldChar w:fldCharType="begin" w:fldLock="1"/>
      </w:r>
      <w:r w:rsidR="00810566">
        <w:instrText>ADDIN CSL_CITATION { "citationItems" : [ { "id" : "ITEM-1", "itemData" : { "ISBN" : "RB-9701", "abstract" : "When policymakers and decisionmakers face a hard-to- predict, deeply uncertain future, they need more than traditional prediction-based decision analysis to help them choose among alternatives. Fortunately, there are new approaches, such as Robust Decision Making (RDM), that exploit increasingly capable computer tools and are well suited for such situations. RDM rests on a simple concept: Rather than using models and data to describe a best-estimate future, RDM runs models many hundreds to thousands of times to determine how plans perform in a range of plausible futures. Visualization and statistical analysis of the resulting database of runs then help decisionmakers dis- tinguish those future conditions in which their plans perform well from those in which their plans perform poorly, assist- ing them in making their plans more robust. This research highlight discusses how RDM works and illustrates its ben- efits through two example applications: helping a water management agency adaptively plan for climate change and determining whether federal terrorism insurance would cost or save taxpayers money.", "author" : [ { "dropping-particle" : "", "family" : "Rand", "given" : "", "non-dropping-particle" : "", "parse-names" : false, "suffix" : "" } ], "container-title" : "RAND Corporation Research Highlights", "id" : "ITEM-1", "issued" : { "date-parts" : [ [ "2013" ] ] }, "page" : "1-7", "title" : "Making Good Decisions Without Predictions", "type" : "article-journal" }, "uris" : [ "http://www.mendeley.com/documents/?uuid=5d54119c-5cfa-4ce1-a55e-6a4b16585f01" ] } ], "mendeley" : { "formattedCitation" : "(RAND, 2013)", "plainTextFormattedCitation" : "(RAND, 2013)", "previouslyFormattedCitation" : "(RAND, 2013)" }, "properties" : {  }, "schema" : "https://github.com/citation-style-language/schema/raw/master/csl-citation.json" }</w:instrText>
      </w:r>
      <w:r>
        <w:fldChar w:fldCharType="separate"/>
      </w:r>
      <w:r w:rsidRPr="00033429">
        <w:rPr>
          <w:noProof/>
        </w:rPr>
        <w:t>(RAND, 2013)</w:t>
      </w:r>
      <w:r>
        <w:fldChar w:fldCharType="end"/>
      </w:r>
      <w:r>
        <w:t xml:space="preserve">. Em situações nas quais há uma quantidade extensa de possíveis estratégias, o RDM propõe-se como uma abordagem sistemática para explorar e encontrar aquelas que provavelmente serão robustas.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4B0057">
        <w:rPr>
          <w:noProof/>
        </w:rPr>
        <w:t>(GROVES, 2006)</w:t>
      </w:r>
      <w:r>
        <w:fldChar w:fldCharType="end"/>
      </w:r>
      <w:r>
        <w:t>.</w:t>
      </w:r>
    </w:p>
    <w:p w14:paraId="626B1DF4" w14:textId="16B6819B" w:rsidR="00617EDA" w:rsidRDefault="00617EDA" w:rsidP="00617EDA">
      <w:pPr>
        <w:ind w:firstLine="737"/>
      </w:pPr>
      <w:r>
        <w:t xml:space="preserve">Para tanto, o RDM requer a construção de um gerador de cenários (em outras palavras, um ou mais modelos que possam calcular consequências de um conjunto de estratégias e pressupostos), e o utiliza para: i) sugerir que estratégias são mais robustas, ou seja, cuja performance é relativamente insensível às incertezas em comparação às demais estratégias; ii) identificar vulnerabilidades destas estratégias presentes, ou seja, cenários nos quais esta estratégia tem baixa performance relativa; iii) sugerir novas estratégias ou melhorias que sirvam como blindagem à estas incertezas; e iv) caracterizar os </w:t>
      </w:r>
      <w:r w:rsidRPr="00BC5B27">
        <w:t>tradeoffs</w:t>
      </w:r>
      <w:r>
        <w:t xml:space="preserve"> presentes na escolha das melhores estratégias identificadas.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5926AE">
        <w:rPr>
          <w:noProof/>
        </w:rPr>
        <w:t>(LEMPERT et al., 2006)</w:t>
      </w:r>
      <w:r>
        <w:fldChar w:fldCharType="end"/>
      </w:r>
      <w:r>
        <w:t>.</w:t>
      </w:r>
    </w:p>
    <w:p w14:paraId="42690DC8" w14:textId="3166FDF2" w:rsidR="00617EDA" w:rsidRDefault="00617EDA" w:rsidP="00617EDA">
      <w:pPr>
        <w:ind w:firstLine="737"/>
      </w:pPr>
      <w:r w:rsidRPr="00FC67DB">
        <w:t xml:space="preserve">Tal abordagem busca </w:t>
      </w:r>
      <w:r>
        <w:t xml:space="preserve">aliar </w:t>
      </w:r>
      <w:r w:rsidRPr="00FC67DB">
        <w:t>as forças da abordagem de planejamento por cen</w:t>
      </w:r>
      <w:r>
        <w:t xml:space="preserve">ários (como a consideração de uma ampla gama de futuros plausíveis) com as vantagens da análise quantitativa computacional (como a possibilidade de calcular os </w:t>
      </w:r>
      <w:r>
        <w:rPr>
          <w:i/>
        </w:rPr>
        <w:t xml:space="preserve">outcomes </w:t>
      </w:r>
      <w:r>
        <w:t xml:space="preserve">de um conjunto de estratégias em milhares de cenários assumindo diferentes pressupostos plausíveis). </w:t>
      </w:r>
      <w:r>
        <w:fldChar w:fldCharType="begin" w:fldLock="1"/>
      </w:r>
      <w:r w:rsidR="00810566">
        <w:instrText>ADDIN CSL_CITATION { "citationItems" : [ { "id" : "ITEM-1",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"ITEM-1", "issue" : "1", "issued" : { "date-parts" : [ [ "2007" ] ] }, "page" : "73-85", "title" : "A new analytic method for finding policy-relevant scenarios", "type" : "article-journal", "volume" : "17" }, "uris" : [ "http://www.mendeley.com/documents/?uuid=37690120-ada9-4435-85f5-a814ba10acb3" ] } ], "mendeley" : { "formattedCitation" : "(GROVES; LEMPERT, 2007)", "plainTextFormattedCitation" : "(GROVES; LEMPERT, 2007)", "previouslyFormattedCitation" : "(GROVES; LEMPERT, 2007)" }, "properties" : {  }, "schema" : "https://github.com/citation-style-language/schema/raw/master/csl-citation.json" }</w:instrText>
      </w:r>
      <w:r>
        <w:fldChar w:fldCharType="separate"/>
      </w:r>
      <w:r w:rsidRPr="00CC20D6">
        <w:rPr>
          <w:noProof/>
        </w:rPr>
        <w:t>(GROVES; LEMPERT, 2007)</w:t>
      </w:r>
      <w:r>
        <w:fldChar w:fldCharType="end"/>
      </w:r>
      <w:r>
        <w:t xml:space="preserve">. Neste sentido, o RDM busca utilizar as capabilidades de humanos e algoritmos computacionais de maneira complementar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propondo-se como uma síntese entre o uso de cenários narrativos e o uso de métodos quantitativos para tomada de decisão</w:t>
      </w:r>
      <w:r w:rsidRPr="009670F9">
        <w:t>.</w:t>
      </w:r>
      <w:r>
        <w:t xml:space="preserve">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3059A5">
        <w:rPr>
          <w:noProof/>
        </w:rPr>
        <w:t>(LEMPERT et al., 2006)</w:t>
      </w:r>
      <w:r>
        <w:fldChar w:fldCharType="end"/>
      </w:r>
      <w:r>
        <w:t>.</w:t>
      </w:r>
    </w:p>
    <w:p w14:paraId="534279F6" w14:textId="3AD89C15" w:rsidR="00617EDA" w:rsidRDefault="00617EDA" w:rsidP="00617EDA">
      <w:pPr>
        <w:ind w:firstLine="737"/>
      </w:pPr>
      <w:r>
        <w:t xml:space="preserve">Uma característica do RDM que o alinha com a abordagem de cenários e o separa de outras abordagens tradicionais é o fato de que o RDM evita que stakeholders precisem atribuir probabilidades a incertezas críticas que podem moldar o futuro no início da análise. Apenas no fim da análise, o RDM propõe a apresentação </w:t>
      </w:r>
      <w:r>
        <w:lastRenderedPageBreak/>
        <w:t xml:space="preserve">da incerteza residual em relação às estratégias robustas identificadas para que os stakeholders decidam com base em seus valores e suas expectativas sobre o futuro.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E14B7D">
        <w:rPr>
          <w:noProof/>
        </w:rPr>
        <w:t>(GROVES, 2006)</w:t>
      </w:r>
      <w:r>
        <w:fldChar w:fldCharType="end"/>
      </w:r>
      <w:r>
        <w:t>.</w:t>
      </w:r>
    </w:p>
    <w:p w14:paraId="384DB712" w14:textId="77777777" w:rsidR="00617EDA" w:rsidRDefault="00617EDA" w:rsidP="00617EDA">
      <w:pPr>
        <w:pStyle w:val="Ttulo3"/>
      </w:pPr>
      <w:bookmarkStart w:id="68" w:name="_Toc502855262"/>
      <w:r>
        <w:t>Elementos Analíticos</w:t>
      </w:r>
      <w:bookmarkEnd w:id="68"/>
    </w:p>
    <w:p w14:paraId="18750C2D" w14:textId="54C0E175" w:rsidR="00617EDA" w:rsidRDefault="00617EDA" w:rsidP="00617EDA">
      <w:pPr>
        <w:ind w:firstLine="737"/>
      </w:pPr>
      <w:r>
        <w:t xml:space="preserve">A abordagem do RDM é composta por quatro elementos principais.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O primeiro deles é a </w:t>
      </w:r>
      <w:r w:rsidRPr="00D41DEF">
        <w:rPr>
          <w:i/>
        </w:rPr>
        <w:t>consideração de um grande conjunto de cenários</w:t>
      </w:r>
      <w:r>
        <w:t xml:space="preserve">. Tal conjunto de cenários considera uma ampla gama de futuros plausíveis de modo a desafiar estratégias alternativas. Este aspecto é importante para absorver diferentes informações e expectativas que </w:t>
      </w:r>
      <w:r w:rsidRPr="006A2F1E">
        <w:rPr>
          <w:i/>
        </w:rPr>
        <w:t>stakeholders</w:t>
      </w:r>
      <w:r>
        <w:rPr>
          <w:i/>
        </w:rPr>
        <w:t xml:space="preserve"> </w:t>
      </w:r>
      <w:r>
        <w:t xml:space="preserve">possam ter sobre o que o futuro poderá ser.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5D60DDA2" w14:textId="5286CA21" w:rsidR="00617EDA" w:rsidRDefault="00617EDA" w:rsidP="00617EDA">
      <w:pPr>
        <w:ind w:firstLine="737"/>
      </w:pPr>
      <w:r>
        <w:t xml:space="preserve">Este elemento é executado em uma análise RDM por meio do uso da Análise Exploratória. Tal análise utiliza modelos computacionais para executar experimentos sobre como estratégias podem se comportar em uma ampla gama de futuros plausíveis.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BF6972">
        <w:rPr>
          <w:noProof/>
        </w:rPr>
        <w:t>(GROVES, 2006)</w:t>
      </w:r>
      <w:r>
        <w:fldChar w:fldCharType="end"/>
      </w:r>
      <w:r>
        <w:t>. Uma seção específica deste trabalho discutirá o paradigma da modelagem exploratória.</w:t>
      </w:r>
    </w:p>
    <w:p w14:paraId="68236E09" w14:textId="05750966" w:rsidR="00617EDA" w:rsidRPr="00AF0D6F" w:rsidRDefault="00617EDA" w:rsidP="00617EDA">
      <w:pPr>
        <w:ind w:firstLine="737"/>
      </w:pPr>
      <w:r>
        <w:t xml:space="preserve">O segundo elemento é a </w:t>
      </w:r>
      <w:r>
        <w:rPr>
          <w:i/>
        </w:rPr>
        <w:t>procura de estratégias robustas ao invés de “ótimas”</w:t>
      </w:r>
      <w:r>
        <w:t xml:space="preserve">.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A robustez é um critério usualmente utilizado intuitivamente por tomadores de decisão em situações reais de incerteza. Tomadores de decisão tendem a avaliar sua decisão como ruim (ou seja, expressam arrependimento) se o seu resultado é substancialmente pior do que o resultado da sua melhor escolha possível.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155F80">
        <w:rPr>
          <w:noProof/>
        </w:rPr>
        <w:t>(GROVES, 2006)</w:t>
      </w:r>
      <w:r>
        <w:fldChar w:fldCharType="end"/>
      </w:r>
      <w:r>
        <w:t xml:space="preserve">. </w:t>
      </w:r>
    </w:p>
    <w:p w14:paraId="32413579" w14:textId="2E38AA41" w:rsidR="00617EDA" w:rsidRPr="00BC5B27" w:rsidRDefault="00617EDA" w:rsidP="00617EDA">
      <w:pPr>
        <w:ind w:firstLine="737"/>
        <w:rPr>
          <w:lang w:val="en-US"/>
        </w:rPr>
      </w:pPr>
      <w:r>
        <w:t xml:space="preserve">O terceiro elemento é o </w:t>
      </w:r>
      <w:r w:rsidRPr="000A0076">
        <w:rPr>
          <w:i/>
        </w:rPr>
        <w:t>emprego de estratégias adaptativas</w:t>
      </w:r>
      <w:r>
        <w:t xml:space="preserve">, as quais evoluem ao longo do tempo, para atingir robustez.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O RDM parte da premissa de que um conjunto inicial de estratégias sob consideração não irá incluir todas as estratégias possíveis. Por este motivo, a identificação de cenários que evidenciam as vulnerabilidades das estratégias candidatas pode contribuir para a proposição de estratégias adaptativas (ou ainda, </w:t>
      </w:r>
      <w:r w:rsidRPr="00BC5B27">
        <w:rPr>
          <w:i/>
        </w:rPr>
        <w:t>hedging actions</w:t>
      </w:r>
      <w:r>
        <w:t xml:space="preserve">), que expandam a análise considerando estratégias mais robustas.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BC5B27">
        <w:rPr>
          <w:noProof/>
          <w:lang w:val="en-US"/>
        </w:rPr>
        <w:t>(GROVES, 2006)</w:t>
      </w:r>
      <w:r>
        <w:fldChar w:fldCharType="end"/>
      </w:r>
      <w:r w:rsidRPr="00BC5B27">
        <w:rPr>
          <w:lang w:val="en-US"/>
        </w:rPr>
        <w:t>.</w:t>
      </w:r>
    </w:p>
    <w:p w14:paraId="0AAD3382" w14:textId="7165C473" w:rsidR="00617EDA" w:rsidRPr="00BC5B27" w:rsidRDefault="00617EDA" w:rsidP="00617EDA">
      <w:pPr>
        <w:ind w:firstLine="737"/>
        <w:rPr>
          <w:lang w:val="en-US"/>
        </w:rPr>
      </w:pPr>
      <w:r w:rsidRPr="00BC5B27">
        <w:rPr>
          <w:lang w:val="en-US"/>
        </w:rPr>
        <w:t xml:space="preserve">Hallegatte et. al </w:t>
      </w:r>
      <w:r w:rsidRPr="00A60C74">
        <w:fldChar w:fldCharType="begin" w:fldLock="1"/>
      </w:r>
      <w:r w:rsidR="00810566">
        <w:rPr>
          <w:lang w:val="en-US"/>
        </w:rPr>
        <w:instrText>ADDIN CSL_CITATION { "citationItems" : [ { "id" : "ITEM-1", "itemData" : { "DOI" : "doi:10.1596/1813-9450-6193", "ISBN" : "&lt;null&gt;", "PMID" : "4", "abstract" : "While agreeing on the choice of an optimal investment decision is already difficult for any diverse group of actors, priorities, and world views, the presence of deep uncertainties further challenges the decision-making framework by questioning the robustness of all purportedly optimal solutions. This paper summarizes the additional uncertainty that is created by climate change, and reviews the tools that are available to project climate change (including downscaling techniques) and to assess and quantify the corresponding uncertainty. Assuming that climate change and other deep uncertainties cannot be eliminated over the short term (and probably even over the longer term), it then summarizes existing decision-making methodologies that are able to deal with climate-related uncertainty, namely cost-benefit analysis under uncertainty, cost- benefit analysis with real options, robust decision making, and climate informed decision analysis. It also provides examples of applications of these methodologies, highlighting their pros and cons and their domain of applicability. The paper concludes that it is impossible to define the \u201cbest\u201d solution or to prescribe any particular methodology in general. Instead, a menu of methodologies is required, together with some indications on which strategies are most appropriate in which contexts. This analysis is based on a set of interviews with decision-makers, in particular World Bank project leaders, and on a literature review on decision-making under uncertainty. It aims at helping decision-makers identify which method is more appropriate in a given context, as a function of the project\u2019s lifetime, cost, and vulnerability.", "author" : [ { "dropping-particle" : "", "family" : "Hallegatte", "given" : "St\u00e9phane", "non-dropping-particle" : "", "parse-names" : false, "suffix" : "" }, { "dropping-particle" : "", "family" : "Shah", "given" : "A", "non-dropping-particle" : "", "parse-names" : false, "suffix" : "" }, { "dropping-particle" : "", "family" : "Brown", "given" : "Casey", "non-dropping-particle" : "", "parse-names" : false, "suffix" : "" }, { "dropping-particle" : "", "family" : "Lempert", "given" : "Robert J.", "non-dropping-particle" : "", "parse-names" : false, "suffix" : "" }, { "dropping-particle" : "", "family" : "Gill", "given" : "S", "non-dropping-particle" : "", "parse-names" : false, "suffix" : "" } ], "container-title" : "Policy Research Working Paper", "id" : "ITEM-1", "issue" : "6193", "issued" : { "date-parts" : [ [ "2012" ] ] }, "page" : "1-41", "title" : "Investment Decision Making Under Deep Uncertainty: Application to Climate Change", "type" : "article-journal" }, "locator" : "16", "suppress-author" : 1, "uris" : [ "http://www.mendeley.com/documents/?uuid=fb95274c-4103-45cb-a8b5-8c65b85d7a35" ] } ], "mendeley" : { "formattedCitation" : "(2012, p. 16)", "plainTextFormattedCitation" : "(2012, p. 16)", "previouslyFormattedCitation" : "(2012, p. 16)" }, "properties" : {  }, "schema" : "https://github.com/citation-style-language/schema/raw/master/csl-citation.json" }</w:instrText>
      </w:r>
      <w:r w:rsidRPr="00A60C74">
        <w:fldChar w:fldCharType="separate"/>
      </w:r>
      <w:r w:rsidRPr="00BC5B27">
        <w:rPr>
          <w:noProof/>
          <w:lang w:val="en-US"/>
        </w:rPr>
        <w:t>(2012, p. 16)</w:t>
      </w:r>
      <w:r w:rsidRPr="00A60C74">
        <w:fldChar w:fldCharType="end"/>
      </w:r>
      <w:r w:rsidRPr="00BC5B27">
        <w:rPr>
          <w:lang w:val="en-US"/>
        </w:rPr>
        <w:t xml:space="preserve"> sugerem quatro classes de estratégias que podem ser usadas para alcançar a robustez: i) Estratégias de baixo arrependimento (estratégias que funcionam bem em qualquer cenário); ii) Estratégias Reversíveis ou Flexíveis (estratégias mais flexíveis do que as demais opções); iii) Estratégias que </w:t>
      </w:r>
      <w:r w:rsidRPr="00BC5B27">
        <w:rPr>
          <w:lang w:val="en-US"/>
        </w:rPr>
        <w:lastRenderedPageBreak/>
        <w:t>adotam margens de segurança (estratégias que reduzem a vulnerabilidade da decisão a um baixo custo) e ; iv)  Estratégias que reduzem o horizonte de tempo da decisão.</w:t>
      </w:r>
    </w:p>
    <w:p w14:paraId="319DBFD2" w14:textId="77FA3E8D" w:rsidR="00617EDA" w:rsidRDefault="00617EDA" w:rsidP="00617EDA">
      <w:pPr>
        <w:ind w:firstLine="737"/>
      </w:pPr>
      <w:r>
        <w:t xml:space="preserve">O quarto elemento é projetar a análise para a exploração interativa de diversos futuros plausíveis.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Considerando os elementos anteriores, a abordagem RDM propõe-se como interativa (à medida que propõe a deliberação por parte dos stakeholders utilizando os outputs de suas análises) e iterativa (à medida que requer a repetição dos passos do método em ciclos de identificação e avaliação da vulnerabilidade das estratégias).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"id" : "ITEM-2",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"ITEM-2", "issued" : { "date-parts" : [ [ "2003" ] ] }, "number-of-pages" : "1-208", "title" : "Shaping the Next One Hundred Years: New Methods for Quantitative, Long-Term Policy Analysis", "type" : "book" }, "uris" : [ "http://www.mendeley.com/documents/?uuid=fc7eef92-8664-499e-ab2a-e8053d5b7ae4" ] }, { "id" : "ITEM-3",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"ITEM-3",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"(GROVES, 2006; LEMPERT et al., 2006; LEMPERT; POPPER; BANKES, 2003)", "plainTextFormattedCitation" : "(GROVES, 2006; LEMPERT et al., 2006; LEMPERT; POPPER; BANKES, 2003)", "previouslyFormattedCitation" : "(GROVES, 2006; LEMPERT et al., 2006; LEMPERT; POPPER; BANKES, 2003)" }, "properties" : {  }, "schema" : "https://github.com/citation-style-language/schema/raw/master/csl-citation.json" }</w:instrText>
      </w:r>
      <w:r>
        <w:fldChar w:fldCharType="separate"/>
      </w:r>
      <w:r w:rsidRPr="006E1018">
        <w:rPr>
          <w:noProof/>
        </w:rPr>
        <w:t>(GROVES, 2006; LEMPERT et al., 2006; LEMPERT; POPPER; BANKES, 2003)</w:t>
      </w:r>
      <w:r>
        <w:fldChar w:fldCharType="end"/>
      </w:r>
      <w:r>
        <w:t>.</w:t>
      </w:r>
    </w:p>
    <w:p w14:paraId="0BD49A9B" w14:textId="77777777" w:rsidR="00617EDA" w:rsidRDefault="00617EDA" w:rsidP="00617EDA">
      <w:pPr>
        <w:pStyle w:val="Ttulo3"/>
      </w:pPr>
      <w:bookmarkStart w:id="69" w:name="_Toc502855263"/>
      <w:r>
        <w:t>Modelagem e Análise Exploratória</w:t>
      </w:r>
      <w:bookmarkEnd w:id="69"/>
    </w:p>
    <w:p w14:paraId="763BF270" w14:textId="08AA58E8" w:rsidR="00617EDA" w:rsidRDefault="00617EDA" w:rsidP="00617EDA">
      <w:r>
        <w:t xml:space="preserve">A criação do termo “modelagem exploratória”, é atribuída à discussão promovida por 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"id" : "ITEM-2", "itemData" : { "author" : [ { "dropping-particle" : "", "family" : "Bankes", "given" : "Steven C.", "non-dropping-particle" : "", "parse-names" : false, "suffix" : "" } ], "id" : "ITEM-2", "issued" : { "date-parts" : [ [ "1992" ] ] }, "number-of-pages" : "40", "title" : "Exploratory Modeling and the Use of Simulation for Policy Analysis", "type" : "report" }, "suppress-author" : 1, "uris" : [ "http://www.mendeley.com/documents/?uuid=0611fb62-289a-40b7-b89e-233f00fa01ac" ] } ], "mendeley" : { "formattedCitation" : "(1993, 1992)", "plainTextFormattedCitation" : "(1993, 1992)", "previouslyFormattedCitation" : "(1993, 1992)" }, "properties" : {  }, "schema" : "https://github.com/citation-style-language/schema/raw/master/csl-citation.json" }</w:instrText>
      </w:r>
      <w:r>
        <w:fldChar w:fldCharType="separate"/>
      </w:r>
      <w:r w:rsidRPr="00816EA8">
        <w:rPr>
          <w:noProof/>
        </w:rPr>
        <w:t>(1993, 1992)</w:t>
      </w:r>
      <w:r>
        <w:fldChar w:fldCharType="end"/>
      </w:r>
      <w:r>
        <w:t xml:space="preserve">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"id" : "ITEM-2", "itemData" : { "DOI" : "10.1016/j.techfore.2012.10.005", "ISBN" : "00401625 (ISSN)", "ISSN" : "00401625", "abstract" : "Exploratory Modeling and Analysis (EMA) is an approach that uses computational experiments to analyze complex and uncertain issues. It has been developed mainly for model-based decision support. This paper investigates the extent to which EMA is a promising approach for future oriented technology analysis (FTA). We report on three applications of EMA, using different modeling approaches, in three different technical domains. In the first case, EMA is combined with System Dynamics (SD) to study plausible dynamics for mineral and metal scarcity. The main purpose of this combination of EMA and SD is to gain insight into what kinds of surprising dynamics can occur given a variety of uncertainties and a basic understanding of the system. In the second case, EMA is combined with a hybrid model for airport performance calculations to develop an adaptive strategic plan. This case shows how one can iteratively improve a strategic plan through the identification of plausible external conditions that would cause the plan to perform poorly. In the final case, EMA is combined with an agent-based model to study transition dynamics in the electricity sector and identify crucial factors that positively and negatively affect a transition towards more sustainable functioning of the electricity sector. This paper concludes that EMA is useful for generating foresights and studying systemic and structural transformations despite the presence of a plethora of uncertainties, and for designing robust policies and plans, which are key activities of FTA. ?? 2012 Elsevier Inc.", "author" : [ { "dropping-particle" : "", "family" : "Kwakkel", "given" : "Jan H.", "non-dropping-particle" : "", "parse-names" : false, "suffix" : "" }, { "dropping-particle" : "", "family" : "Pruyt", "given" : "Erik", "non-dropping-particle" : "", "parse-names" : false, "suffix" : "" } ], "container-title" : "Technological Forecasting and Social Change", "id" : "ITEM-2", "issue" : "3", "issued" : { "date-parts" : [ [ "2013" ] ] }, "page" : "419-431", "publisher" : "Elsevier Inc.", "title" : "Exploratory Modeling and Analysis, an approach for model-based foresight under deep uncertainty", "type" : "article-journal", "volume" : "80" }, "uris" : [ "http://www.mendeley.com/documents/?uuid=8cd7ea62-47b8-4591-9472-3c13b5448bf4" ] } ], "mendeley" : { "formattedCitation" : "(BANKES; WALKER; KWAKKEL, 2013; KWAKKEL; PRUYT, 2013)", "plainTextFormattedCitation" : "(BANKES; WALKER; KWAKKEL, 2013; KWAKKEL; PRUYT, 2013)", "previouslyFormattedCitation" : "(BANKES; WALKER; KWAKKEL, 2013; KWAKKEL; PRUYT, 2013)" }, "properties" : {  }, "schema" : "https://github.com/citation-style-language/schema/raw/master/csl-citation.json" }</w:instrText>
      </w:r>
      <w:r>
        <w:fldChar w:fldCharType="separate"/>
      </w:r>
      <w:r w:rsidRPr="009C4C6E">
        <w:rPr>
          <w:noProof/>
        </w:rPr>
        <w:t>(BANKES; WALKER; KWAKKEL, 2013; KWAKKEL; PRUYT, 2013)</w:t>
      </w:r>
      <w:r>
        <w:fldChar w:fldCharType="end"/>
      </w:r>
      <w:r>
        <w:t xml:space="preserve">, a qual distingue duas abordagens de modelagem: a “Modelagem Exploratória” a “Modelagem Consolidativa”. </w:t>
      </w:r>
      <w:r w:rsidRPr="00B26362">
        <w:t xml:space="preserve">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 "schema" : "https://github.com/citation-style-language/schema/raw/master/csl-citation.json" }</w:instrText>
      </w:r>
      <w:r>
        <w:fldChar w:fldCharType="separate"/>
      </w:r>
      <w:r w:rsidRPr="00B26362">
        <w:rPr>
          <w:noProof/>
        </w:rPr>
        <w:t>(1993)</w:t>
      </w:r>
      <w:r>
        <w:fldChar w:fldCharType="end"/>
      </w:r>
      <w:r w:rsidRPr="00B26362">
        <w:t xml:space="preserve"> discute dificuldades no uso de modelos computacionais em situações onde uma validação ex</w:t>
      </w:r>
      <w:r>
        <w:t xml:space="preserve">perimental não é possível. A existência de tais situações e o desejo de utilizar modelos de simulação computacional para suportar o processo de decisão entram em conflito com a metodologia tradicional de simulação computacional. Este conflito pode ser observado no texto clássico em simulação computacional de Law e Kelton </w:t>
      </w:r>
      <w:r>
        <w:fldChar w:fldCharType="begin" w:fldLock="1"/>
      </w:r>
      <w:r w:rsidR="00810566">
        <w:instrText>ADDIN CSL_CITATION { "citationItems" : [ { "id" : "ITEM-1", "itemData" : { "author" : [ { "dropping-particle" : "", "family" : "Law", "given" : "Averill M.", "non-dropping-particle" : "", "parse-names" : false, "suffix" : "" }, { "dropping-particle" : "", "family" : "Kelton", "given" : "W. David", "non-dropping-particle" : "", "parse-names" : false, "suffix" : "" } ], "edition" : "2", "id" : "ITEM-1", "issued" : { "date-parts" : [ [ "1991" ] ] }, "number-of-pages" : "759", "publisher" : "McGraw-Hill", "publisher-place" : "New York", "title" : "Simulation Modeling and Analysis", "type" : "book" }, "suppress-author" : 1, "uris" : [ "http://www.mendeley.com/documents/?uuid=1f51d34c-3193-43c2-a25a-456fc45d441b" ] } ], "mendeley" : { "formattedCitation" : "(1991)", "plainTextFormattedCitation" : "(1991)", "previouslyFormattedCitation" : "(1991)" }, "properties" : {  }, "schema" : "https://github.com/citation-style-language/schema/raw/master/csl-citation.json" }</w:instrText>
      </w:r>
      <w:r>
        <w:fldChar w:fldCharType="separate"/>
      </w:r>
      <w:r w:rsidRPr="00815E05">
        <w:rPr>
          <w:noProof/>
        </w:rPr>
        <w:t>(1991)</w:t>
      </w:r>
      <w:r>
        <w:fldChar w:fldCharType="end"/>
      </w:r>
      <w:r>
        <w:t>:</w:t>
      </w:r>
    </w:p>
    <w:p w14:paraId="74D0B37D" w14:textId="2117E3D7" w:rsidR="00617EDA" w:rsidRPr="008B488E" w:rsidRDefault="00617EDA" w:rsidP="00617EDA">
      <w:pPr>
        <w:ind w:left="709"/>
        <w:rPr>
          <w:sz w:val="22"/>
        </w:rPr>
      </w:pPr>
      <w:r>
        <w:t xml:space="preserve"> </w:t>
      </w:r>
      <w:r w:rsidRPr="00450EEE">
        <w:rPr>
          <w:sz w:val="22"/>
        </w:rPr>
        <w:t>“Um dos problemas</w:t>
      </w:r>
      <w:r>
        <w:rPr>
          <w:sz w:val="22"/>
        </w:rPr>
        <w:t xml:space="preserve"> mais difíceis que</w:t>
      </w:r>
      <w:r w:rsidRPr="00450EEE">
        <w:rPr>
          <w:sz w:val="22"/>
        </w:rPr>
        <w:t xml:space="preserve"> um analista de simulação enfrenta é tentar determinar se um modelo de simulação é uma </w:t>
      </w:r>
      <w:r w:rsidRPr="00450EEE">
        <w:rPr>
          <w:i/>
          <w:sz w:val="22"/>
        </w:rPr>
        <w:t xml:space="preserve">representação precisa </w:t>
      </w:r>
      <w:r w:rsidRPr="00450EEE">
        <w:rPr>
          <w:sz w:val="22"/>
        </w:rPr>
        <w:t xml:space="preserve">do sistema real sendo estudado, ou seja, se o modelo é </w:t>
      </w:r>
      <w:r w:rsidRPr="00450EEE">
        <w:rPr>
          <w:i/>
          <w:sz w:val="22"/>
        </w:rPr>
        <w:t>válido</w:t>
      </w:r>
      <w:r w:rsidRPr="00450EEE">
        <w:rPr>
          <w:sz w:val="22"/>
        </w:rPr>
        <w:t xml:space="preserve">. Se o modelo não é válido, então qualquer conclusão derivada do modelo será de valor duvidoso”. </w:t>
      </w:r>
      <w:r w:rsidRPr="00450EEE">
        <w:rPr>
          <w:sz w:val="22"/>
        </w:rPr>
        <w:fldChar w:fldCharType="begin" w:fldLock="1"/>
      </w:r>
      <w:r w:rsidR="00810566">
        <w:rPr>
          <w:sz w:val="22"/>
        </w:rPr>
        <w:instrText>ADDIN CSL_CITATION { "citationItems" : [ { "id" : "ITEM-1", "itemData" : { "author" : [ { "dropping-particle" : "", "family" : "Law", "given" : "Averill M.", "non-dropping-particle" : "", "parse-names" : false, "suffix" : "" }, { "dropping-particle" : "", "family" : "Kelton", "given" : "W. David", "non-dropping-particle" : "", "parse-names" : false, "suffix" : "" } ], "edition" : "2", "id" : "ITEM-1", "issued" : { "date-parts" : [ [ "1991" ] ] }, "number-of-pages" : "759", "publisher" : "McGraw-Hill", "publisher-place" : "New York", "title" : "Simulation Modeling and Analysis", "type" : "book" }, "locator" : "298", "suffix" : ", tradu\u00e7\u00e3o livre, grifo meu", "uris" : [ "http://www.mendeley.com/documents/?uuid=1f51d34c-3193-43c2-a25a-456fc45d441b" ] } ], "mendeley" : { "formattedCitation" : "(LAW; KELTON, 1991, p. 298, tradu\u00e7\u00e3o livre, grifo meu)", "plainTextFormattedCitation" : "(LAW; KELTON, 1991, p. 298, tradu\u00e7\u00e3o livre, grifo meu)", "previouslyFormattedCitation" : "(LAW; KELTON, 1991, p. 298, tradu\u00e7\u00e3o livre, grifo meu)" }, "properties" : {  }, "schema" : "https://github.com/citation-style-language/schema/raw/master/csl-citation.json" }</w:instrText>
      </w:r>
      <w:r w:rsidRPr="00450EEE">
        <w:rPr>
          <w:sz w:val="22"/>
        </w:rPr>
        <w:fldChar w:fldCharType="separate"/>
      </w:r>
      <w:r w:rsidRPr="00450EEE">
        <w:rPr>
          <w:noProof/>
          <w:sz w:val="22"/>
        </w:rPr>
        <w:t>(LAW; KELTON, 1991, p. 298, tradução livre, grifo meu)</w:t>
      </w:r>
      <w:r w:rsidRPr="00450EEE">
        <w:rPr>
          <w:sz w:val="22"/>
        </w:rPr>
        <w:fldChar w:fldCharType="end"/>
      </w:r>
      <w:r w:rsidRPr="00450EEE">
        <w:rPr>
          <w:sz w:val="22"/>
        </w:rPr>
        <w:t>.</w:t>
      </w:r>
    </w:p>
    <w:p w14:paraId="0582A58B" w14:textId="386650DF" w:rsidR="00617EDA" w:rsidRPr="00450EEE" w:rsidRDefault="00617EDA" w:rsidP="00617EDA">
      <w:r>
        <w:t xml:space="preserve">Como argumentado anteriormente, situações de Incerteza Profunda são caracterizadas por não haver conhecimento suficiente sobre o sistema sob consideração. Portanto, não há conhecimento suficiente para construir </w:t>
      </w:r>
      <w:r>
        <w:rPr>
          <w:i/>
        </w:rPr>
        <w:t xml:space="preserve">uma </w:t>
      </w:r>
      <w:r w:rsidRPr="00686A62">
        <w:rPr>
          <w:i/>
        </w:rPr>
        <w:t>representação</w:t>
      </w:r>
      <w:r>
        <w:rPr>
          <w:i/>
        </w:rPr>
        <w:t xml:space="preserve"> </w:t>
      </w:r>
      <w:r w:rsidRPr="00686A62">
        <w:rPr>
          <w:i/>
        </w:rPr>
        <w:t>precisa</w:t>
      </w:r>
      <w:r>
        <w:rPr>
          <w:i/>
        </w:rPr>
        <w:t xml:space="preserve"> </w:t>
      </w:r>
      <w:r>
        <w:t xml:space="preserve">do sistema sob consideração. Além disso, ainda que houvesse conhecimento para tanto, 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"id" : "ITEM-2", "itemData" : { "author" : [ { "dropping-particle" : "", "family" : "Bankes", "given" : "Steven C.", "non-dropping-particle" : "", "parse-names" : false, "suffix" : "" } ], "id" : "ITEM-2", "issued" : { "date-parts" : [ [ "1992" ] ] }, "number-of-pages" : "40", "title" : "Exploratory Modeling and the Use of Simulation for Policy Analysis", "type" : "report" }, "suppress-author" : 1, "uris" : [ "http://www.mendeley.com/documents/?uuid=0611fb62-289a-40b7-b89e-233f00fa01ac" ] } ], "mendeley" : { "formattedCitation" : "(1993, 1992)", "plainTextFormattedCitation" : "(1993, 1992)", "previouslyFormattedCitation" : "(1993, 1992)" }, "properties" : {  }, "schema" : "https://github.com/citation-style-language/schema/raw/master/csl-citation.json" }</w:instrText>
      </w:r>
      <w:r>
        <w:fldChar w:fldCharType="separate"/>
      </w:r>
      <w:r w:rsidRPr="00816EA8">
        <w:rPr>
          <w:noProof/>
        </w:rPr>
        <w:t>(1993, 1992)</w:t>
      </w:r>
      <w:r>
        <w:fldChar w:fldCharType="end"/>
      </w:r>
      <w:r>
        <w:t xml:space="preserve"> ressalta que a validação </w:t>
      </w:r>
      <w:r>
        <w:rPr>
          <w:i/>
        </w:rPr>
        <w:t>pode não ser possível</w:t>
      </w:r>
      <w:r>
        <w:t xml:space="preserve">. Dado este conflito, 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"id" : "ITEM-2", "itemData" : { "author" : [ { "dropping-particle" : "", "family" : "Bankes", "given" : "Steven C.", "non-dropping-particle" : "", "parse-names" : false, "suffix" : "" } ], "id" : "ITEM-2", "issued" : { "date-parts" : [ [ "1992" ] ] }, "number-of-pages" : "40", "title" : "Exploratory Modeling and the Use of Simulation for Policy Analysis", "type" : "report" }, "suppress-author" : 1, "uris" : [ "http://www.mendeley.com/documents/?uuid=0611fb62-289a-40b7-b89e-233f00fa01ac" ] } ], "mendeley" : { "formattedCitation" : "(1993, 1992)", "plainTextFormattedCitation" : "(1993, 1992)", "previouslyFormattedCitation" : "(1993, 1992)" }, "properties" : {  }, "schema" : "https://github.com/citation-style-language/schema/raw/master/csl-citation.json" }</w:instrText>
      </w:r>
      <w:r>
        <w:fldChar w:fldCharType="separate"/>
      </w:r>
      <w:r w:rsidRPr="00816EA8">
        <w:rPr>
          <w:noProof/>
        </w:rPr>
        <w:t>(1993, 1992)</w:t>
      </w:r>
      <w:r>
        <w:fldChar w:fldCharType="end"/>
      </w:r>
      <w:r>
        <w:t xml:space="preserve"> sugere a distinção entre a abordagem de modelagem consolidativa e a abordagem exploratória.</w:t>
      </w:r>
    </w:p>
    <w:p w14:paraId="001584F7" w14:textId="54CC4266" w:rsidR="00617EDA" w:rsidRDefault="00617EDA" w:rsidP="00617EDA">
      <w:r>
        <w:lastRenderedPageBreak/>
        <w:t xml:space="preserve">Modelagem Consolidativa é compreendida como a consolidação de conhecimento existente sobre a realidade em um modelo e o uso deste modelo como </w:t>
      </w:r>
      <w:r w:rsidRPr="00AA1317">
        <w:rPr>
          <w:i/>
        </w:rPr>
        <w:t>representação</w:t>
      </w:r>
      <w:r>
        <w:t xml:space="preserve"> fiel do sistema real.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fldChar w:fldCharType="separate"/>
      </w:r>
      <w:r w:rsidRPr="00AF47C6">
        <w:rPr>
          <w:noProof/>
        </w:rPr>
        <w:t>(BANKES, 1993)</w:t>
      </w:r>
      <w:r>
        <w:fldChar w:fldCharType="end"/>
      </w:r>
      <w:r>
        <w:t>. A Modelagem Consolidativa, quando aplicada em um contexto correto, pode levar a excelentes resultados. No entanto, o uso de uma abordagem consolidativa nem sempre é possível. De fato, quando a abordagem consolidativa é usada nestas situações, o resultado principal não é a melhoria no processo decisório, mas uma maior sensibilidade às fragilidades dos modelos.</w:t>
      </w:r>
      <w:r w:rsidRPr="004F73F2">
        <w:t xml:space="preserve">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fldChar w:fldCharType="separate"/>
      </w:r>
      <w:r w:rsidRPr="00AF47C6">
        <w:rPr>
          <w:noProof/>
        </w:rPr>
        <w:t>(BANKES, 1993)</w:t>
      </w:r>
      <w:r>
        <w:fldChar w:fldCharType="end"/>
      </w:r>
      <w:r>
        <w:t>.</w:t>
      </w:r>
    </w:p>
    <w:p w14:paraId="549AA570" w14:textId="57874641" w:rsidR="00617EDA" w:rsidRDefault="00617EDA" w:rsidP="00617EDA">
      <w:r>
        <w:t xml:space="preserve">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 "schema" : "https://github.com/citation-style-language/schema/raw/master/csl-citation.json" }</w:instrText>
      </w:r>
      <w:r>
        <w:fldChar w:fldCharType="separate"/>
      </w:r>
      <w:r w:rsidRPr="00CB7F58">
        <w:rPr>
          <w:noProof/>
        </w:rPr>
        <w:t>(1993)</w:t>
      </w:r>
      <w:r>
        <w:fldChar w:fldCharType="end"/>
      </w:r>
      <w:r>
        <w:t xml:space="preserve"> sugere que projetos de modelagem tipicamente tornam-se atribulados quando envolvem modelos que não podem ser validados experimentalmente, porém a abordagem consolidativa é mesmo assim empregada. Nestes casos, a validação pode não ser possível porque os experimentos necessários não podem ser executados, dados históricos são inadequados, ou ainda, a teoria não é madura o suficiente para sugerir modelos capazes de realizar predições.</w:t>
      </w:r>
    </w:p>
    <w:p w14:paraId="4BC98BE3" w14:textId="30075864" w:rsidR="00617EDA" w:rsidRDefault="00617EDA" w:rsidP="00617EDA">
      <w:r>
        <w:t xml:space="preserve">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 "schema" : "https://github.com/citation-style-language/schema/raw/master/csl-citation.json" }</w:instrText>
      </w:r>
      <w:r>
        <w:fldChar w:fldCharType="separate"/>
      </w:r>
      <w:r w:rsidRPr="00D26FE5">
        <w:rPr>
          <w:noProof/>
        </w:rPr>
        <w:t>(1993)</w:t>
      </w:r>
      <w:r>
        <w:fldChar w:fldCharType="end"/>
      </w:r>
      <w:r>
        <w:t xml:space="preserve"> aponta que nestas situações os analistas responsáveis pela modelagem procuram erroneamente sustentar a validade do modelo adicionando complexidade e detalhamento ao mesmo. Tal atitude é baseada no pressuposto de que ao adicionar mais detalhes à um modelo, maior será a sua precisão. 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 "schema" : "https://github.com/citation-style-language/schema/raw/master/csl-citation.json" }</w:instrText>
      </w:r>
      <w:r>
        <w:fldChar w:fldCharType="separate"/>
      </w:r>
      <w:r w:rsidRPr="00D26FE5">
        <w:rPr>
          <w:noProof/>
        </w:rPr>
        <w:t>(1993)</w:t>
      </w:r>
      <w:r>
        <w:fldChar w:fldCharType="end"/>
      </w:r>
      <w:r>
        <w:t xml:space="preserve"> argumenta que este pressuposto é falso, visto que nenhuma quantidade de detalhes pode validar o modelo, mas apenas adiciona uma ilusão de realismo. Sem a possibilidade de uma validação experimental adequada, analistas acabam defendendo a qualidade do modelo por seu realismo e detalhamento.</w:t>
      </w:r>
    </w:p>
    <w:p w14:paraId="0E084E8C" w14:textId="2D35552C" w:rsidR="00617EDA" w:rsidRDefault="00617EDA" w:rsidP="00617EDA">
      <w:r>
        <w:t xml:space="preserve">Nestas situações, ao projetar um modelo sem uma estratégia analítica apropriada, os analistas permitem-se levar por um processo sem fim de adicionar mais detalhes ao modelo, porém sem um critério de parada oferecido por uma validação experimental rigorosa.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fldChar w:fldCharType="separate"/>
      </w:r>
      <w:r w:rsidRPr="00D26FE5">
        <w:rPr>
          <w:noProof/>
        </w:rPr>
        <w:t>(BANKES, 1993)</w:t>
      </w:r>
      <w:r>
        <w:fldChar w:fldCharType="end"/>
      </w:r>
      <w:r>
        <w:t xml:space="preserve">. Por estes motivos, 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 "schema" : "https://github.com/citation-style-language/schema/raw/master/csl-citation.json" }</w:instrText>
      </w:r>
      <w:r>
        <w:fldChar w:fldCharType="separate"/>
      </w:r>
      <w:r w:rsidRPr="00D26FE5">
        <w:rPr>
          <w:noProof/>
        </w:rPr>
        <w:t>(1993)</w:t>
      </w:r>
      <w:r>
        <w:fldChar w:fldCharType="end"/>
      </w:r>
      <w:r>
        <w:t xml:space="preserve"> considera o uso de um modelo consolidativo em uma situação que não permite validação experimental como “fingir fazer o que não pode ser feito”.</w:t>
      </w:r>
    </w:p>
    <w:p w14:paraId="6FBA047B" w14:textId="7F1EB571" w:rsidR="00617EDA" w:rsidRDefault="00617EDA" w:rsidP="00617EDA">
      <w:r>
        <w:t xml:space="preserve">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 "schema" : "https://github.com/citation-style-language/schema/raw/master/csl-citation.json" }</w:instrText>
      </w:r>
      <w:r>
        <w:fldChar w:fldCharType="separate"/>
      </w:r>
      <w:r w:rsidRPr="00CB7F58">
        <w:rPr>
          <w:noProof/>
        </w:rPr>
        <w:t>(1993)</w:t>
      </w:r>
      <w:r>
        <w:fldChar w:fldCharType="end"/>
      </w:r>
      <w:r>
        <w:t xml:space="preserve"> argumenta que avanços tecnológicos, sozinhos, não serão capazes de resolver os problemas da modelagem consolidativa. Nenhuma melhoria tecnológica pode eliminar o problema inerente à validação de modelos exploratórios. Ao mesmo tempo, abandonar o uso de modelos computacionais nestas situações pode impedir o uso de uma ferramenta potencialmente útil.</w:t>
      </w:r>
      <w:r w:rsidRPr="00B654ED">
        <w:t xml:space="preserve">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fldChar w:fldCharType="separate"/>
      </w:r>
      <w:r w:rsidRPr="00AF47C6">
        <w:rPr>
          <w:noProof/>
        </w:rPr>
        <w:t>(BANKES, 1993)</w:t>
      </w:r>
      <w:r>
        <w:fldChar w:fldCharType="end"/>
      </w:r>
      <w:r>
        <w:t>.</w:t>
      </w:r>
    </w:p>
    <w:p w14:paraId="4E4AE8A8" w14:textId="7F336472" w:rsidR="00617EDA" w:rsidRDefault="00617EDA" w:rsidP="00617EDA">
      <w:r>
        <w:lastRenderedPageBreak/>
        <w:t xml:space="preserve">Em situações que são caracterizadas por conhecimento insuficiente ou por incertezas irredutíveis, os analistas que constroem o modelo precisam utilizar pressupostos sobre os detalhes e mecanismos do modelo. Mesmo que o modelo resultante não possa ser considerado uma representação fiel do sistema em análise, o modelo pode gerar experimentos computacionais que indicam como seria o comportamento do sistema em consideração se os diversos pressupostos estivessem corretos. Nestes contextos, a modelagem exploratória deve ser empregada para explorar as implicações de um conjunto diverso de pressupostos e variáveis.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fldChar w:fldCharType="separate"/>
      </w:r>
      <w:r w:rsidRPr="00AF47C6">
        <w:rPr>
          <w:noProof/>
        </w:rPr>
        <w:t>(BANKES, 1993)</w:t>
      </w:r>
      <w:r>
        <w:fldChar w:fldCharType="end"/>
      </w:r>
      <w:r>
        <w:t>.</w:t>
      </w:r>
    </w:p>
    <w:p w14:paraId="2ACC462E" w14:textId="35BB2EC9" w:rsidR="00617EDA" w:rsidRDefault="00617EDA" w:rsidP="00617EDA">
      <w:r>
        <w:t xml:space="preserve">Neste sentido, a modelagem e análise exploratória (EMA – </w:t>
      </w:r>
      <w:r w:rsidRPr="00AD5416">
        <w:rPr>
          <w:i/>
        </w:rPr>
        <w:t>Exploratory Modeling and Analysis</w:t>
      </w:r>
      <w:r>
        <w:t xml:space="preserve">) pode ser útil quando existe informação suficiente a qual pode ser explorada pela construção de modelos, porém tal informação é insuficiente para especificar </w:t>
      </w:r>
      <w:r w:rsidRPr="00AA1317">
        <w:rPr>
          <w:i/>
        </w:rPr>
        <w:t>um</w:t>
      </w:r>
      <w:r>
        <w:t xml:space="preserve"> </w:t>
      </w:r>
      <w:r w:rsidRPr="00AA1317">
        <w:rPr>
          <w:i/>
        </w:rPr>
        <w:t>único</w:t>
      </w:r>
      <w:r>
        <w:t xml:space="preserve"> </w:t>
      </w:r>
      <w:r w:rsidRPr="00AA1317">
        <w:rPr>
          <w:i/>
        </w:rPr>
        <w:t>modelo</w:t>
      </w:r>
      <w:r>
        <w:t xml:space="preserve"> que precisamente descreve o comportamento do sistema sob consideração.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fldChar w:fldCharType="separate"/>
      </w:r>
      <w:r w:rsidRPr="00124B37">
        <w:rPr>
          <w:noProof/>
        </w:rPr>
        <w:t>(BANKES; WALKER; KWAKKEL, 2013)</w:t>
      </w:r>
      <w:r>
        <w:fldChar w:fldCharType="end"/>
      </w:r>
      <w:r>
        <w:t xml:space="preserve">. Ao invés de construir um único modelo e falsamente o tratar como uma imagem confiável do sistema sob consideração, a informação existente sobre a situação real é consistente com diversos modelos, cujas implicações para as decisões em consideração podem ser diversas.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fldChar w:fldCharType="separate"/>
      </w:r>
      <w:r w:rsidRPr="00124B37">
        <w:rPr>
          <w:noProof/>
        </w:rPr>
        <w:t>(BANKES; WALKER; KWAKKEL, 2013)</w:t>
      </w:r>
      <w:r>
        <w:fldChar w:fldCharType="end"/>
      </w:r>
      <w:r>
        <w:t xml:space="preserve">. Uma única simulação deste modelo não é uma previsão, mas sim é um experimento computacional que revela como o mundo seria se os diversos “chutes” (traduzido do original </w:t>
      </w:r>
      <w:r w:rsidRPr="00BC5B27">
        <w:rPr>
          <w:i/>
        </w:rPr>
        <w:t>guesses</w:t>
      </w:r>
      <w:r>
        <w:t xml:space="preserve">) que um modelo faz sobre as incertezas estivesse correto.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fldChar w:fldCharType="separate"/>
      </w:r>
      <w:r w:rsidRPr="00124B37">
        <w:rPr>
          <w:noProof/>
        </w:rPr>
        <w:t>(BANKES; WALKER; KWAKKEL, 2013)</w:t>
      </w:r>
      <w:r>
        <w:fldChar w:fldCharType="end"/>
      </w:r>
      <w:r>
        <w:t>.</w:t>
      </w:r>
    </w:p>
    <w:p w14:paraId="79AD21AF" w14:textId="7C5DDD42" w:rsidR="00617EDA" w:rsidRDefault="00617EDA" w:rsidP="00617EDA">
      <w:r>
        <w:t xml:space="preserve">A EMA, portanto, envolve a representação explícita dos conjuntos de modelos plausíveis, o processo de explorar a informação contida neste conjunto por meio de um elevado número de experimentos computacionais e a análise dos resultados destes experimentos.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fldChar w:fldCharType="separate"/>
      </w:r>
      <w:r w:rsidRPr="00124B37">
        <w:rPr>
          <w:noProof/>
        </w:rPr>
        <w:t>(BANKES; WALKER; KWAKKEL, 2013)</w:t>
      </w:r>
      <w:r>
        <w:fldChar w:fldCharType="end"/>
      </w:r>
      <w:r>
        <w:t>.</w:t>
      </w:r>
    </w:p>
    <w:p w14:paraId="01F221A7" w14:textId="0651312A" w:rsidR="00617EDA" w:rsidRDefault="00617EDA" w:rsidP="00617EDA">
      <w:r>
        <w:t xml:space="preserve">A EMA pode ser vista como uma forma de inferência realizada a partir das restrições de conhecimento que especifica um conjunto de modelos.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fldChar w:fldCharType="separate"/>
      </w:r>
      <w:r w:rsidRPr="00124B37">
        <w:rPr>
          <w:noProof/>
        </w:rPr>
        <w:t>(BANKES; WALKER; KWAKKEL, 2013)</w:t>
      </w:r>
      <w:r>
        <w:fldChar w:fldCharType="end"/>
      </w:r>
      <w:r>
        <w:t xml:space="preserve">. O resultado de apenas um experimento computacional é tipicamente não-informativo, apenas sugerindo a plausibilidade de um resultado. O invés disto, a EMA suporta o raciocínio e a inferência de conclusões gerais, a partir da avaliação de um conjunto de experimentos.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fldChar w:fldCharType="separate"/>
      </w:r>
      <w:r w:rsidRPr="00124B37">
        <w:rPr>
          <w:noProof/>
        </w:rPr>
        <w:t>(BANKES; WALKER; KWAKKEL, 2013)</w:t>
      </w:r>
      <w:r>
        <w:fldChar w:fldCharType="end"/>
      </w:r>
      <w:r>
        <w:t>.</w:t>
      </w:r>
    </w:p>
    <w:p w14:paraId="4101A683" w14:textId="6E5EE308" w:rsidR="00617EDA" w:rsidRDefault="00617EDA" w:rsidP="00617EDA">
      <w:r>
        <w:t xml:space="preserve">A Análise Exploratória utiliza geralmente geradores de cenários (ou ainda, geradores de casos, ou modelos computacionais de baixa resolução) para avaliar a </w:t>
      </w:r>
      <w:r>
        <w:lastRenderedPageBreak/>
        <w:t xml:space="preserve">performance de estratégias em diversos futuros plausíveis.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Geradores de Cenários não são utilizados para prever o futuro. Ao invés disto, eles são utilizados para representar diversas visões diferentes, porém plausíveis, do futuro.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3C22CA">
        <w:rPr>
          <w:noProof/>
        </w:rPr>
        <w:t>(GROVES, 2006)</w:t>
      </w:r>
      <w:r>
        <w:fldChar w:fldCharType="end"/>
      </w:r>
      <w:r>
        <w:t xml:space="preserve">. Geradores de Cenários (ou geradores de casos) e modelos podem ser parecidos, porém são usados para propósitos diferentes. O termo “Modelo” é usado com o pressuposto implícito de que o seu uso tem o objetivo de buscar uma representação o mais precisa possível do sistema sob consideração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775DB4D3" w14:textId="7EA0A8BD" w:rsidR="00617EDA" w:rsidRDefault="00617EDA" w:rsidP="00617EDA">
      <w:r>
        <w:t xml:space="preserve">Uma diferença decisiva entre um gerador de cenários e um modelo de previsão probabilístico está em como eles endereçam a incerteza. Um modelo de previsão tipicamente atribui uma distribuição de probabilidade para todos os parâmetros desconhecidos do modelo, representando, portanto, seus resultados com uma distribuição de probabilidade.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3C22CA">
        <w:rPr>
          <w:noProof/>
        </w:rPr>
        <w:t>(GROVES, 2006)</w:t>
      </w:r>
      <w:r>
        <w:fldChar w:fldCharType="end"/>
      </w:r>
      <w:r>
        <w:t xml:space="preserve">. O grau de incerteza do modelo pode ser reduzido melhorando-se a representação do modelo em relação ao processo real, pela utilização de dados de input mais precisos, ou aumentando a resolução espacial ou temporal do modelo. No entanto, tais estratégias tendem a aumentar a complexidade destes modelos, exigindo mais tempo para gerar e interpretar seus resultados. Além disto, fatores altamente incertos, como o comportamento humano geralmente são ignorados por tais modelos, pois não há informação suficiente para que uma distribuição de probabilidade seja assumida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3C22CA">
        <w:rPr>
          <w:noProof/>
        </w:rPr>
        <w:t>(GROVES, 2006)</w:t>
      </w:r>
      <w:r>
        <w:fldChar w:fldCharType="end"/>
      </w:r>
      <w:r>
        <w:t xml:space="preserve">. Ao contrário, geradores de cenários quantificam “histórias” individuais, internamente consistentes sobre o futuro, por representar explicitamente relações entre inputs, incertezas e outputs. </w:t>
      </w:r>
      <w:bookmarkStart w:id="70" w:name="OLE_LINK1"/>
      <w:bookmarkStart w:id="71" w:name="OLE_LINK2"/>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3C22CA">
        <w:rPr>
          <w:noProof/>
        </w:rPr>
        <w:t>(GROVES, 2006)</w:t>
      </w:r>
      <w:r>
        <w:fldChar w:fldCharType="end"/>
      </w:r>
      <w:r>
        <w:t>.</w:t>
      </w:r>
      <w:bookmarkEnd w:id="70"/>
      <w:bookmarkEnd w:id="71"/>
    </w:p>
    <w:p w14:paraId="60EEED33" w14:textId="0E4B584B" w:rsidR="00617EDA" w:rsidRDefault="00617EDA" w:rsidP="00617EDA">
      <w:r>
        <w:t>Existem padrões estabelecidos e ferramentas estatísticas adequadas para validar modelos que tem objetivo preditivo (ex.: é possível validar um modelo que tem como objetivo simular a performance de um avião).</w:t>
      </w:r>
      <w:r w:rsidRPr="00BE5DA2">
        <w:t xml:space="preserve">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Apesar disto, não existem padrões rigorosos equivalentes amplamente aceitos para a avaliação de geradores de cenários (ex.: validação experimental). No entanto, sabe-se que tais padrões devem ser fundamentalmente diferentes daqueles empregados em modelos consolidativos.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"50", "uris" : [ "http://www.mendeley.com/documents/?uuid=fc7eef92-8664-499e-ab2a-e8053d5b7ae4" ] } ], "mendeley" : { "formattedCitation" : "(LEMPERT; POPPER; BANKES, 2003, p. 50)", "plainTextFormattedCitation" : "(LEMPERT; POPPER; BANKES, 2003, p. 50)", "previouslyFormattedCitation" : "(LEMPERT; POPPER; BANKES, 2003, p. 50)" }, "properties" : {  }, "schema" : "https://github.com/citation-style-language/schema/raw/master/csl-citation.json" }</w:instrText>
      </w:r>
      <w:r>
        <w:fldChar w:fldCharType="separate"/>
      </w:r>
      <w:r w:rsidRPr="006E1018">
        <w:rPr>
          <w:noProof/>
        </w:rPr>
        <w:t>(LEMPERT; POPPER; BANKES, 2003, p. 50)</w:t>
      </w:r>
      <w:r>
        <w:fldChar w:fldCharType="end"/>
      </w:r>
      <w:r>
        <w:t xml:space="preserve">. Um gerador de cenários ideal deveria apenas produzir cenários plausíveis, porém os analistas devem errar no sentido de incluir futuros potencialmente não-plausíveis, e não o inverso.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"50", "uris" : [ "http://www.mendeley.com/documents/?uuid=fc7eef92-8664-499e-ab2a-e8053d5b7ae4" ] } ], "mendeley" : { "formattedCitation" : "(LEMPERT; POPPER; BANKES, 2003, p. 50)", "plainTextFormattedCitation" : "(LEMPERT; POPPER; BANKES, 2003, p. 50)", "previouslyFormattedCitation" : "(LEMPERT; POPPER; BANKES, 2003, p. 50)" }, "properties" : {  }, "schema" : "https://github.com/citation-style-language/schema/raw/master/csl-citation.json" }</w:instrText>
      </w:r>
      <w:r>
        <w:fldChar w:fldCharType="separate"/>
      </w:r>
      <w:r w:rsidRPr="006E1018">
        <w:rPr>
          <w:noProof/>
        </w:rPr>
        <w:t>(LEMPERT; POPPER; BANKES, 2003, p. 50)</w:t>
      </w:r>
      <w:r>
        <w:fldChar w:fldCharType="end"/>
      </w:r>
      <w:r>
        <w:t xml:space="preserve">. Um teste da qualidade de um gerador de cenários trata-se de examinar o quão bem ele consegue replicar os </w:t>
      </w:r>
      <w:r>
        <w:lastRenderedPageBreak/>
        <w:t>resultados preditivos de um modelo mais detalhado, ou o quão bem ele pode representar um futuro arbitrário proposto por algum stakeholder.</w:t>
      </w:r>
      <w:r w:rsidRPr="000A546E">
        <w:t xml:space="preserve">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3C22CA">
        <w:rPr>
          <w:noProof/>
        </w:rPr>
        <w:t>(GROVES, 2006)</w:t>
      </w:r>
      <w:r>
        <w:fldChar w:fldCharType="end"/>
      </w:r>
      <w:r>
        <w:t>.</w:t>
      </w:r>
    </w:p>
    <w:p w14:paraId="490EA2C1" w14:textId="77777777" w:rsidR="00617EDA" w:rsidRDefault="00617EDA" w:rsidP="00617EDA">
      <w:pPr>
        <w:pStyle w:val="Ttulo3"/>
      </w:pPr>
      <w:bookmarkStart w:id="72" w:name="_Toc502855264"/>
      <w:r>
        <w:t>Visão Geral das Etapas do RDM</w:t>
      </w:r>
      <w:bookmarkEnd w:id="72"/>
    </w:p>
    <w:p w14:paraId="5186AF29" w14:textId="113DC1BD" w:rsidR="00617EDA" w:rsidRDefault="00617EDA" w:rsidP="00617EDA">
      <w:pPr>
        <w:ind w:firstLine="737"/>
      </w:pPr>
      <w:r>
        <w:t>Tais elementos estão presentes nas principais etapas do método RDM (</w:t>
      </w:r>
      <w:r>
        <w:fldChar w:fldCharType="begin"/>
      </w:r>
      <w:r>
        <w:instrText xml:space="preserve"> REF _Ref472685745 \h </w:instrText>
      </w:r>
      <w:r>
        <w:fldChar w:fldCharType="separate"/>
      </w:r>
      <w:r w:rsidRPr="008833B2">
        <w:t xml:space="preserve">Figura </w:t>
      </w:r>
      <w:r>
        <w:rPr>
          <w:noProof/>
        </w:rPr>
        <w:t>12</w:t>
      </w:r>
      <w:r>
        <w:fldChar w:fldCharType="end"/>
      </w:r>
      <w:r>
        <w:t xml:space="preserve">). A </w:t>
      </w:r>
      <w:r>
        <w:fldChar w:fldCharType="begin"/>
      </w:r>
      <w:r>
        <w:instrText xml:space="preserve"> REF _Ref472928514 \h </w:instrText>
      </w:r>
      <w:r>
        <w:fldChar w:fldCharType="separate"/>
      </w:r>
      <w:r>
        <w:t xml:space="preserve">Figura </w:t>
      </w:r>
      <w:r>
        <w:rPr>
          <w:noProof/>
        </w:rPr>
        <w:t>13</w:t>
      </w:r>
      <w:r>
        <w:fldChar w:fldCharType="end"/>
      </w:r>
      <w:r>
        <w:t xml:space="preserve"> apresenta as etapas do método, técnicas e ferramentas envolvidas no mesmo, de acordo com o framework de Mingers e Brocklesby </w:t>
      </w:r>
      <w:r>
        <w:fldChar w:fldCharType="begin" w:fldLock="1"/>
      </w:r>
      <w:r w:rsidR="00810566">
        <w:instrText>ADDIN CSL_CITATION { "citationItems" : [ { "id" : "ITEM-1", "itemData" : { "DOI" : "10.1016/S0305-0483(97)00018-2", "ISBN" : "0305-0483", "ISSN" : "03050483", "abstract" : "In recent years the predilection for Systems/OR practice to be underpinned by a single methodology has been called into question, and reports on multimethodology projects are now filtering through into the literature, This paper takes a closer look at multimethodology, It outlines a number of different possibilities for combining methodologies, and considers why such a development might be desirable for more effective practice, in particular by focusing upon how it can deal more effectively with the richness of the real world and better assist through the various intervention stages, The paper outlines some of the philosophical, cultural and cognitive feasibility issues that multimethodology raises, It then describes a framework that can attend to the relative strengths of different methodologies and provide a basis for constructing multimethodology designs. Finally it presents a systematic way of decomposing methodologies to identify detachable elements, and the paper concludes by outlining aspects of an agenda for further research that emerges out of the discussion,", "author" : [ { "dropping-particle" : "", "family" : "Mingers", "given" : "John", "non-dropping-particle" : "", "parse-names" : false, "suffix" : "" }, { "dropping-particle" : "", "family" : "Brocklesby", "given" : "J", "non-dropping-particle" : "", "parse-names" : false, "suffix" : "" } ], "container-title" : "International Journal of Management Science", "id" : "ITEM-1", "issue" : "5", "issued" : { "date-parts" : [ [ "1997" ] ] }, "page" : "489-509", "title" : "Multimethodology: Towards a Framework for Mixing Methodologies", "type" : "article-journal", "volume" : "25" }, "suppress-author" : 1, "uris" : [ "http://www.mendeley.com/documents/?uuid=f45a3571-ce42-44c4-88e7-1c5dc7e8a677" ] } ], "mendeley" : { "formattedCitation" : "(1997)", "plainTextFormattedCitation" : "(1997)", "previouslyFormattedCitation" : "(1997)" }, "properties" : {  }, "schema" : "https://github.com/citation-style-language/schema/raw/master/csl-citation.json" }</w:instrText>
      </w:r>
      <w:r>
        <w:fldChar w:fldCharType="separate"/>
      </w:r>
      <w:r w:rsidRPr="002D2A1D">
        <w:rPr>
          <w:noProof/>
        </w:rPr>
        <w:t>(1997)</w:t>
      </w:r>
      <w:r>
        <w:fldChar w:fldCharType="end"/>
      </w:r>
      <w:r>
        <w:t>.</w:t>
      </w:r>
    </w:p>
    <w:p w14:paraId="36FAAB0F" w14:textId="7DA47575" w:rsidR="00617EDA" w:rsidRPr="008833B2" w:rsidRDefault="00617EDA" w:rsidP="00617EDA">
      <w:pPr>
        <w:pStyle w:val="Legenda"/>
      </w:pPr>
      <w:bookmarkStart w:id="73" w:name="_Ref472685745"/>
      <w:bookmarkStart w:id="74" w:name="_Toc482263881"/>
      <w:r w:rsidRPr="008833B2">
        <w:t xml:space="preserve">Figura </w:t>
      </w:r>
      <w:fldSimple w:instr=" SEQ Figura \* ARABIC ">
        <w:r w:rsidR="00CB3182">
          <w:rPr>
            <w:noProof/>
          </w:rPr>
          <w:t>12</w:t>
        </w:r>
      </w:fldSimple>
      <w:bookmarkEnd w:id="73"/>
      <w:r w:rsidRPr="008833B2">
        <w:t xml:space="preserve"> – Robust Decision Making</w:t>
      </w:r>
      <w:bookmarkEnd w:id="74"/>
    </w:p>
    <w:p w14:paraId="49813F42" w14:textId="77777777" w:rsidR="00617EDA" w:rsidRPr="008833B2" w:rsidRDefault="00617EDA" w:rsidP="00617EDA">
      <w:pPr>
        <w:ind w:firstLine="0"/>
      </w:pPr>
      <w:r>
        <w:rPr>
          <w:noProof/>
        </w:rPr>
        <w:drawing>
          <wp:inline distT="0" distB="0" distL="0" distR="0" wp14:anchorId="4F101F6C" wp14:editId="38925631">
            <wp:extent cx="5650173" cy="2735963"/>
            <wp:effectExtent l="0" t="0" r="8255"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40410" cy="2779658"/>
                    </a:xfrm>
                    <a:prstGeom prst="rect">
                      <a:avLst/>
                    </a:prstGeom>
                    <a:noFill/>
                  </pic:spPr>
                </pic:pic>
              </a:graphicData>
            </a:graphic>
          </wp:inline>
        </w:drawing>
      </w:r>
    </w:p>
    <w:p w14:paraId="7E649486" w14:textId="146B5DEB" w:rsidR="00617EDA" w:rsidRDefault="00617EDA" w:rsidP="00617EDA">
      <w:pPr>
        <w:pStyle w:val="Legenda"/>
      </w:pPr>
      <w:r w:rsidRPr="008833B2">
        <w:t>Font</w:t>
      </w:r>
      <w:r>
        <w:t xml:space="preserve">e: Adaptado de </w:t>
      </w:r>
      <w:r>
        <w:fldChar w:fldCharType="begin" w:fldLock="1"/>
      </w:r>
      <w:r w:rsidR="00810566">
        <w:instrText>ADDIN CSL_CITATION { "citationItems" : [ { "id" : "ITEM-1", "itemData" : { "abstract" : "Addressing climate change requires both quantitative analysis and ethical reasoning. But the character of many climate-related decisions \u2013 in particular deep uncertainty, competing values, and complex relationships among actions and consequences \u2013 can make it difficult to use the most common types of quantitative analysis to support appropriate ethical reasoning. This essay will describe Robust Decision Making (RDM), one of a new class of methods for quantitative analysis that can help resolve some of these difficulties, and situate RDM in the framework for ethical reasoning and deliberation laid out in Amartya Sen\u2019s Idea of Justice. Two example applications will illustrate these ideas: one examining how greenhouse gas mitigation policies might appropriately address the threat of abrupt climate change and the other addressing management of the Colorado River in the face of climate change and other changing conditions", "author" : [ { "dropping-particle" : "", "family" : "Lempert", "given" : "Robert J.", "non-dropping-particle" : "", "parse-names" : false, "suffix" : "" }, { "dropping-particle" : "", "family" : "Groves", "given" : "David G.", "non-dropping-particle" : "", "parse-names" : false, "suffix" : "" }, { "dropping-particle" : "", "family" : "Fischbach", "given" : "Jordan R.", "non-dropping-particle" : "", "parse-names" : false, "suffix" : "" } ], "id" : "ITEM-1", "issued" : { "date-parts" : [ [ "2013" ] ] }, "page" : "1-26", "title" : "Is it ethical to use a single probability density function ?", "type" : "article-journal" }, "locator" : "4", "uris" : [ "http://www.mendeley.com/documents/?uuid=84f02bec-e874-4172-b465-06739dab5f62" ] } ], "mendeley" : { "formattedCitation" : "(LEMPERT; GROVES; FISCHBACH, 2013, p. 4)", "plainTextFormattedCitation" : "(LEMPERT; GROVES; FISCHBACH, 2013, p. 4)", "previouslyFormattedCitation" : "(LEMPERT; GROVES; FISCHBACH, 2013, p. 4)" }, "properties" : {  }, "schema" : "https://github.com/citation-style-language/schema/raw/master/csl-citation.json" }</w:instrText>
      </w:r>
      <w:r>
        <w:fldChar w:fldCharType="separate"/>
      </w:r>
      <w:r w:rsidRPr="00241694">
        <w:rPr>
          <w:noProof/>
        </w:rPr>
        <w:t>(LEMPERT; GROVES; FISCHBACH, 2013, p. 4)</w:t>
      </w:r>
      <w:r>
        <w:fldChar w:fldCharType="end"/>
      </w:r>
      <w:r>
        <w:t>.</w:t>
      </w:r>
    </w:p>
    <w:p w14:paraId="73A2D8CE" w14:textId="639E32AE" w:rsidR="00617EDA" w:rsidRDefault="00617EDA" w:rsidP="00617EDA">
      <w:pPr>
        <w:ind w:firstLine="737"/>
      </w:pPr>
      <w:r>
        <w:t xml:space="preserve">O processo tem início pela Estruturação da Decisão. Nesta etapa stakeholders envolvidos na situação definem em conjunto as estratégias, incertezas e objetivos a serem considerados pela análise. </w:t>
      </w:r>
      <w:r>
        <w:fldChar w:fldCharType="begin" w:fldLock="1"/>
      </w:r>
      <w:r w:rsidR="00810566">
        <w:instrText>ADDIN CSL_CITATION { "citationItems" : [ { "id" : "ITEM-1", "itemData" : { "ISBN" : "RB-9701", "abstract" : "When policymakers and decisionmakers face a hard-to- predict, deeply uncertain future, they need more than traditional prediction-based decision analysis to help them choose among alternatives. Fortunately, there are new approaches, such as Robust Decision Making (RDM), that exploit increasingly capable computer tools and are well suited for such situations. RDM rests on a simple concept: Rather than using models and data to describe a best-estimate future, RDM runs models many hundreds to thousands of times to determine how plans perform in a range of plausible futures. Visualization and statistical analysis of the resulting database of runs then help decisionmakers dis- tinguish those future conditions in which their plans perform well from those in which their plans perform poorly, assist- ing them in making their plans more robust. This research highlight discusses how RDM works and illustrates its ben- efits through two example applications: helping a water management agency adaptively plan for climate change and determining whether federal terrorism insurance would cost or save taxpayers money.", "author" : [ { "dropping-particle" : "", "family" : "Rand", "given" : "", "non-dropping-particle" : "", "parse-names" : false, "suffix" : "" } ], "container-title" : "RAND Corporation Research Highlights", "id" : "ITEM-1", "issued" : { "date-parts" : [ [ "2013" ] ] }, "page" : "1-7", "title" : "Making Good Decisions Without Predictions", "type" : "article-journal" }, "uris" : [ "http://www.mendeley.com/documents/?uuid=5d54119c-5cfa-4ce1-a55e-6a4b16585f01" ] } ], "mendeley" : { "formattedCitation" : "(RAND, 2013)", "plainTextFormattedCitation" : "(RAND, 2013)", "previouslyFormattedCitation" : "(RAND, 2013)" }, "properties" : {  }, "schema" : "https://github.com/citation-style-language/schema/raw/master/csl-citation.json" }</w:instrText>
      </w:r>
      <w:r>
        <w:fldChar w:fldCharType="separate"/>
      </w:r>
      <w:r w:rsidRPr="00090C35">
        <w:rPr>
          <w:noProof/>
        </w:rPr>
        <w:t>(RAND, 2013)</w:t>
      </w:r>
      <w:r>
        <w:fldChar w:fldCharType="end"/>
      </w:r>
      <w:r>
        <w:t xml:space="preserve">. A escolha dos dados a coletar é orientada pelo framework XLRM (X – Uncertainties/Incertezas, L – Levers/Estratégias, R – Relationships, M – Metrics/Objetivos).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4964480D" w14:textId="601CB427" w:rsidR="00617EDA" w:rsidRPr="00631A78" w:rsidRDefault="00617EDA" w:rsidP="00617EDA">
      <w:pPr>
        <w:ind w:firstLine="737"/>
      </w:pPr>
      <w:r>
        <w:t xml:space="preserve">Em seguida ocorre a Geração de “Casos”. Incertezas, Estratégias e Medidas de performance são relacionadas por meio de um ou mais modelos computacionais, e então é formada uma base de dados de “Casos”. </w:t>
      </w:r>
      <w:r>
        <w:fldChar w:fldCharType="begin" w:fldLock="1"/>
      </w:r>
      <w:r w:rsidR="00810566">
        <w:instrText>ADDIN CSL_CITATION { "citationItems" : [ { "id" : "ITEM-1", "itemData" : { "abstract" : "Addressing climate change requires both quantitative analysis and ethical reasoning. But the character of many climate-related decisions \u2013 in particular deep uncertainty, competing values, and complex relationships among actions and consequences \u2013 can make it difficult to use the most common types of quantitative analysis to support appropriate ethical reasoning. This essay will describe Robust Decision Making (RDM), one of a new class of methods for quantitative analysis that can help resolve some of these difficulties, and situate RDM in the framework for ethical reasoning and deliberation laid out in Amartya Sen\u2019s Idea of Justice. Two example applications will illustrate these ideas: one examining how greenhouse gas mitigation policies might appropriately address the threat of abrupt climate change and the other addressing management of the Colorado River in the face of climate change and other changing conditions", "author" : [ { "dropping-particle" : "", "family" : "Lempert", "given" : "Robert J.", "non-dropping-particle" : "", "parse-names" : false, "suffix" : "" }, { "dropping-particle" : "", "family" : "Groves", "given" : "David G.", "non-dropping-particle" : "", "parse-names" : false, "suffix" : "" }, { "dropping-particle" : "", "family" : "Fischbach", "given" : "Jordan R.", "non-dropping-particle" : "", "parse-names" : false, "suffix" : "" } ], "id" : "ITEM-1", "issued" : { "date-parts" : [ [ "2013" ] ] }, "page" : "1-26", "title" : "Is it ethical to use a single probability density function ?", "type" : "article-journal" }, "uris" : [ "http://www.mendeley.com/documents/?uuid=84f02bec-e874-4172-b465-06739dab5f62" ] } ], "mendeley" : { "formattedCitation" : "(LEMPERT; GROVES; FISCHBACH, 2013)", "plainTextFormattedCitation" : "(LEMPERT; GROVES; FISCHBACH, 2013)", "previouslyFormattedCitation" : "(LEMPERT; GROVES; FISCHBACH, 2013)" }, "properties" : {  }, "schema" : "https://github.com/citation-style-language/schema/raw/master/csl-citation.json" }</w:instrText>
      </w:r>
      <w:r>
        <w:fldChar w:fldCharType="separate"/>
      </w:r>
      <w:r w:rsidRPr="0000410C">
        <w:rPr>
          <w:noProof/>
        </w:rPr>
        <w:t>(LEMPERT; GROVES; FISCHBACH, 2013)</w:t>
      </w:r>
      <w:r>
        <w:fldChar w:fldCharType="end"/>
      </w:r>
      <w:r>
        <w:t xml:space="preserve">. Um Caso corresponde ao resultado de uma instanciação do modelo computacional que corresponde à combinação de uma estratégia em um futuro. </w:t>
      </w:r>
      <w:r>
        <w:fldChar w:fldCharType="begin" w:fldLock="1"/>
      </w:r>
      <w:r w:rsidR="00810566">
        <w:instrText>ADDIN CSL_CITATION { "citationItems" : [ { "id" : "ITEM-1", "itemData" : { "URL" : "http://www.rand.org/methods/rdmlab/glossary.html", "accessed" : { "date-parts" : [ [ "2016", "12", "16" ] ] }, "author" : [ { "dropping-particle" : "", "family" : "RAND", "given" : "", "non-dropping-particle" : "", "parse-names" : false, "suffix" : "" } ], "id" : "ITEM-1", "issued" : { "date-parts" : [ [ "2016" ] ] }, "title" : "RDM Glossary", "type" : "webpage" }, "uris" : [ "http://www.mendeley.com/documents/?uuid=eb08c6fa-3120-43ad-acd9-d812a12ae57a" ] } ], "mendeley" : { "formattedCitation" : "(RAND, 2016)", "plainTextFormattedCitation" : "(RAND, 2016)", "previouslyFormattedCitation" : "(RAND, 2016)" }, "properties" : {  }, "schema" : "https://github.com/citation-style-language/schema/raw/master/csl-citation.json" }</w:instrText>
      </w:r>
      <w:r>
        <w:fldChar w:fldCharType="separate"/>
      </w:r>
      <w:r w:rsidRPr="003059A5">
        <w:rPr>
          <w:noProof/>
        </w:rPr>
        <w:t>(RAND, 2016)</w:t>
      </w:r>
      <w:r>
        <w:fldChar w:fldCharType="end"/>
      </w:r>
      <w:r>
        <w:t>.</w:t>
      </w:r>
    </w:p>
    <w:p w14:paraId="272D063F" w14:textId="77777777" w:rsidR="00617EDA" w:rsidRDefault="00617EDA" w:rsidP="00617EDA">
      <w:pPr>
        <w:sectPr w:rsidR="00617EDA" w:rsidSect="001F56FA">
          <w:footnotePr>
            <w:numRestart w:val="eachSect"/>
          </w:footnotePr>
          <w:pgSz w:w="11906" w:h="16838" w:code="9"/>
          <w:pgMar w:top="1701" w:right="1134" w:bottom="1134" w:left="1701" w:header="1134" w:footer="709" w:gutter="0"/>
          <w:cols w:space="708"/>
          <w:docGrid w:linePitch="360"/>
        </w:sectPr>
      </w:pPr>
    </w:p>
    <w:p w14:paraId="05556B78" w14:textId="22953AFA" w:rsidR="00617EDA" w:rsidRDefault="00617EDA" w:rsidP="00617EDA">
      <w:pPr>
        <w:pStyle w:val="Legenda"/>
      </w:pPr>
      <w:bookmarkStart w:id="75" w:name="_Ref472928514"/>
      <w:bookmarkStart w:id="76" w:name="_Toc482263882"/>
      <w:r>
        <w:lastRenderedPageBreak/>
        <w:t xml:space="preserve">Figura </w:t>
      </w:r>
      <w:fldSimple w:instr=" SEQ Figura \* ARABIC ">
        <w:r w:rsidR="00CB3182">
          <w:rPr>
            <w:noProof/>
          </w:rPr>
          <w:t>13</w:t>
        </w:r>
      </w:fldSimple>
      <w:bookmarkEnd w:id="75"/>
      <w:r>
        <w:t xml:space="preserve"> – Princípios, Etapas, Técnicas e Ferramentas associadas ao RDM</w:t>
      </w:r>
      <w:bookmarkEnd w:id="76"/>
    </w:p>
    <w:p w14:paraId="39088022" w14:textId="77777777" w:rsidR="00617EDA" w:rsidRDefault="00617EDA" w:rsidP="00617EDA">
      <w:pPr>
        <w:jc w:val="center"/>
      </w:pPr>
      <w:r>
        <w:rPr>
          <w:noProof/>
        </w:rPr>
        <w:drawing>
          <wp:inline distT="0" distB="0" distL="0" distR="0" wp14:anchorId="6101551D" wp14:editId="0B2B2609">
            <wp:extent cx="7267904" cy="4800718"/>
            <wp:effectExtent l="0" t="0" r="9525"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7279031" cy="4808067"/>
                    </a:xfrm>
                    <a:prstGeom prst="rect">
                      <a:avLst/>
                    </a:prstGeom>
                    <a:noFill/>
                  </pic:spPr>
                </pic:pic>
              </a:graphicData>
            </a:graphic>
          </wp:inline>
        </w:drawing>
      </w:r>
    </w:p>
    <w:p w14:paraId="16287245" w14:textId="77777777" w:rsidR="00617EDA" w:rsidRDefault="00617EDA" w:rsidP="00617EDA">
      <w:pPr>
        <w:jc w:val="center"/>
        <w:sectPr w:rsidR="00617EDA" w:rsidSect="004451F6">
          <w:footnotePr>
            <w:numRestart w:val="eachSect"/>
          </w:footnotePr>
          <w:pgSz w:w="16838" w:h="11906" w:orient="landscape" w:code="9"/>
          <w:pgMar w:top="1701" w:right="1701" w:bottom="1134" w:left="1134" w:header="1134" w:footer="709" w:gutter="0"/>
          <w:cols w:space="708"/>
          <w:docGrid w:linePitch="360"/>
        </w:sectPr>
      </w:pPr>
      <w:r>
        <w:t>Fonte: Elaborado pelo autor.</w:t>
      </w:r>
    </w:p>
    <w:p w14:paraId="28B47358" w14:textId="545AE5A3" w:rsidR="00617EDA" w:rsidRDefault="00617EDA" w:rsidP="00617EDA">
      <w:pPr>
        <w:ind w:firstLine="737"/>
      </w:pPr>
      <w:bookmarkStart w:id="77" w:name="_Ref481757274"/>
      <w:r>
        <w:lastRenderedPageBreak/>
        <w:t xml:space="preserve">Utilizando a base de dados formada no passo anterior, a descoberta de cenários utiliza algoritmos estatísticos para identificar clusters que representem cenários que evidenciem vulnerabilidades das estratégias identificadas. </w:t>
      </w:r>
      <w:r>
        <w:fldChar w:fldCharType="begin" w:fldLock="1"/>
      </w:r>
      <w:r w:rsidR="00810566">
        <w:instrText>ADDIN CSL_CITATION { "citationItems" : [ { "id" : "ITEM-1",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"ITEM-1", "issue" : "1", "issued" : { "date-parts" : [ [ "2007" ] ] }, "page" : "73-85", "title" : "A new analytic method for finding policy-relevant scenarios", "type" : "article-journal", "volume" : "17" }, "uris" : [ "http://www.mendeley.com/documents/?uuid=37690120-ada9-4435-85f5-a814ba10acb3" ] } ], "mendeley" : { "formattedCitation" : "(GROVES; LEMPERT, 2007)", "plainTextFormattedCitation" : "(GROVES; LEMPERT, 2007)", "previouslyFormattedCitation" : "(GROVES; LEMPERT, 2007)" }, "properties" : {  }, "schema" : "https://github.com/citation-style-language/schema/raw/master/csl-citation.json" }</w:instrText>
      </w:r>
      <w:r>
        <w:fldChar w:fldCharType="separate"/>
      </w:r>
      <w:r w:rsidRPr="005D11E9">
        <w:rPr>
          <w:noProof/>
        </w:rPr>
        <w:t>(GROVES; LEMPERT, 2007)</w:t>
      </w:r>
      <w:r>
        <w:fldChar w:fldCharType="end"/>
      </w:r>
      <w:r>
        <w:t xml:space="preserve">. Tais cenários podem ajudar os stakeholders a identificar novas maneiras de endereçar tais vulnerabilidades, voltando ao passo 1, ou então avaliar os </w:t>
      </w:r>
      <w:r w:rsidRPr="00DB7FC0">
        <w:rPr>
          <w:i/>
        </w:rPr>
        <w:t>tradeoffs</w:t>
      </w:r>
      <w:r>
        <w:t xml:space="preserve"> envolvidos na escolha das estratégias (passo 4).</w:t>
      </w:r>
    </w:p>
    <w:p w14:paraId="2DB9CC3D" w14:textId="77777777" w:rsidR="00617EDA" w:rsidRDefault="00617EDA" w:rsidP="00617EDA">
      <w:pPr>
        <w:pStyle w:val="Ttulo3"/>
      </w:pPr>
      <w:bookmarkStart w:id="78" w:name="_Toc502855265"/>
      <w:r>
        <w:t>Estruturação da Decisão</w:t>
      </w:r>
      <w:bookmarkEnd w:id="77"/>
      <w:bookmarkEnd w:id="78"/>
    </w:p>
    <w:p w14:paraId="4BDD0EC2" w14:textId="28231592" w:rsidR="00617EDA" w:rsidRDefault="00617EDA" w:rsidP="00617EDA">
      <w:r w:rsidRPr="002C5772">
        <w:t xml:space="preserve">Como em outras abordagens formais, </w:t>
      </w:r>
      <w:r>
        <w:t>é necessária uma maneira de organizar e consolidar as informações relevantes para a tomada de decisão. Na abordagem RDM, o framework XLRM (</w:t>
      </w:r>
      <w:r>
        <w:fldChar w:fldCharType="begin"/>
      </w:r>
      <w:r>
        <w:instrText xml:space="preserve"> REF _Ref471914665 \h </w:instrText>
      </w:r>
      <w:r>
        <w:fldChar w:fldCharType="separate"/>
      </w:r>
      <w:r>
        <w:t xml:space="preserve">Quadro </w:t>
      </w:r>
      <w:r>
        <w:rPr>
          <w:noProof/>
        </w:rPr>
        <w:t>5</w:t>
      </w:r>
      <w:r>
        <w:fldChar w:fldCharType="end"/>
      </w:r>
      <w:r>
        <w:t xml:space="preserve">) é utilizado para este propósito.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7A8C1711" w14:textId="539BF516" w:rsidR="00617EDA" w:rsidRDefault="00617EDA" w:rsidP="00617EDA">
      <w:pPr>
        <w:pStyle w:val="Legenda"/>
      </w:pPr>
      <w:bookmarkStart w:id="79" w:name="_Ref471914665"/>
      <w:bookmarkStart w:id="80" w:name="_Toc482263855"/>
      <w:r>
        <w:t xml:space="preserve">Quadro </w:t>
      </w:r>
      <w:fldSimple w:instr=" SEQ Quadro \* ARABIC ">
        <w:r w:rsidR="005D403B">
          <w:rPr>
            <w:noProof/>
          </w:rPr>
          <w:t>5</w:t>
        </w:r>
      </w:fldSimple>
      <w:bookmarkEnd w:id="79"/>
      <w:r>
        <w:t xml:space="preserve"> – Framework XLRM</w:t>
      </w:r>
      <w:bookmarkEnd w:id="80"/>
    </w:p>
    <w:p w14:paraId="6B5DEB46" w14:textId="77777777" w:rsidR="00617EDA" w:rsidRDefault="00617EDA" w:rsidP="00617EDA">
      <w:pPr>
        <w:ind w:firstLine="0"/>
      </w:pPr>
      <w:r>
        <w:rPr>
          <w:noProof/>
        </w:rPr>
        <w:drawing>
          <wp:inline distT="0" distB="0" distL="0" distR="0" wp14:anchorId="115EDB59" wp14:editId="7F11A205">
            <wp:extent cx="5752173" cy="2543175"/>
            <wp:effectExtent l="0" t="0" r="127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96217" cy="2562648"/>
                    </a:xfrm>
                    <a:prstGeom prst="rect">
                      <a:avLst/>
                    </a:prstGeom>
                    <a:noFill/>
                  </pic:spPr>
                </pic:pic>
              </a:graphicData>
            </a:graphic>
          </wp:inline>
        </w:drawing>
      </w:r>
    </w:p>
    <w:p w14:paraId="0D17BF43" w14:textId="1FDE4E0C" w:rsidR="00617EDA" w:rsidRPr="002C5772" w:rsidRDefault="00617EDA" w:rsidP="00617EDA">
      <w:pPr>
        <w:ind w:firstLine="0"/>
        <w:jc w:val="center"/>
      </w:pPr>
      <w:r>
        <w:t xml:space="preserve">Fonte: Adaptado de Lempert </w:t>
      </w:r>
      <w:r>
        <w:fldChar w:fldCharType="begin" w:fldLock="1"/>
      </w:r>
      <w:r w:rsidR="00810566">
        <w:instrText>ADDIN CSL_CITATION { "citationItems" : [ { "id" : "ITEM-1", "itemData" : { "URL" : "https://www.youtube.com/watch?v=D01UM0G2m_k", "accessed" : { "date-parts" : [ [ "2017", "1", "11" ] ] }, "author" : [ { "dropping-particle" : "", "family" : "Lempert", "given" : "Robert J.", "non-dropping-particle" : "", "parse-names" : false, "suffix" : "" } ], "id" : "ITEM-1", "issued" : { "date-parts" : [ [ "2015" ] ] }, "title" : "Robert Lempert: Democratizing Analytics: Scientifically and Ethically Informed Decision Support", "type" : "webpage" }, "suffix" : "min. 35", "uris" : [ "http://www.mendeley.com/documents/?uuid=030d6ef0-34f6-46ff-a2a8-af66b41ea086" ] } ], "mendeley" : { "formattedCitation" : "(LEMPERT, 2015 min. 35)", "plainTextFormattedCitation" : "(LEMPERT, 2015 min. 35)", "previouslyFormattedCitation" : "(LEMPERT, 2015 min. 35)" }, "properties" : {  }, "schema" : "https://github.com/citation-style-language/schema/raw/master/csl-citation.json" }</w:instrText>
      </w:r>
      <w:r>
        <w:fldChar w:fldCharType="separate"/>
      </w:r>
      <w:r w:rsidRPr="00691F0A">
        <w:rPr>
          <w:noProof/>
        </w:rPr>
        <w:t>(LEMPERT, 2015 min. 35)</w:t>
      </w:r>
      <w:r>
        <w:fldChar w:fldCharType="end"/>
      </w:r>
    </w:p>
    <w:p w14:paraId="6311374B" w14:textId="6634146C" w:rsidR="00617EDA" w:rsidRDefault="00617EDA" w:rsidP="00617EDA">
      <w:r w:rsidRPr="00A51AE4">
        <w:t>Alavancagens</w:t>
      </w:r>
      <w:r w:rsidRPr="0026476F">
        <w:rPr>
          <w:b/>
        </w:rPr>
        <w:t xml:space="preserve"> </w:t>
      </w:r>
      <w:r w:rsidRPr="00C074CB">
        <w:rPr>
          <w:i/>
        </w:rPr>
        <w:t>(Policy Levers - L)</w:t>
      </w:r>
      <w:r w:rsidRPr="005B1D31">
        <w:t xml:space="preserve"> são ações relacionadas ao curto prazo</w:t>
      </w:r>
      <w:r>
        <w:t xml:space="preserve"> que, em diversas combinações, formam as possíveis estratégias que os tomadores de decisão querem explorar.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Uma combinação alavancagens específica compõe uma estratégia </w:t>
      </w:r>
      <m:oMath>
        <m:r>
          <w:rPr>
            <w:rFonts w:ascii="Cambria Math" w:hAnsi="Cambria Math"/>
          </w:rPr>
          <m:t xml:space="preserve">s ∈ </m:t>
        </m:r>
        <m:acc>
          <m:accPr>
            <m:chr m:val="⃗"/>
            <m:ctrlPr>
              <w:rPr>
                <w:rFonts w:ascii="Cambria Math" w:hAnsi="Cambria Math"/>
                <w:i/>
              </w:rPr>
            </m:ctrlPr>
          </m:accPr>
          <m:e>
            <m:r>
              <w:rPr>
                <w:rFonts w:ascii="Cambria Math" w:hAnsi="Cambria Math"/>
              </w:rPr>
              <m:t>S</m:t>
            </m:r>
          </m:e>
        </m:acc>
      </m:oMath>
      <w:r>
        <w:t xml:space="preserve">. </w:t>
      </w:r>
      <w:r w:rsidRPr="002F15FD">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"517", "uris" : [ "http://www.mendeley.com/documents/?uuid=4a76305e-bf08-4fcd-b85b-18bd106f7fb5" ] } ], "mendeley" : { "formattedCitation" : "(LEMPERT et al., 2006, p. 517)", "plainTextFormattedCitation" : "(LEMPERT et al., 2006, p. 517)", "previouslyFormattedCitation" : "(LEMPERT et al., 2006, p. 517)" }, "properties" : {  }, "schema" : "https://github.com/citation-style-language/schema/raw/master/csl-citation.json" }</w:instrText>
      </w:r>
      <w:r w:rsidRPr="002F15FD">
        <w:rPr>
          <w:sz w:val="22"/>
        </w:rPr>
        <w:fldChar w:fldCharType="separate"/>
      </w:r>
      <w:r w:rsidRPr="002F15FD">
        <w:rPr>
          <w:noProof/>
          <w:sz w:val="22"/>
        </w:rPr>
        <w:t>(LEMPERT et al., 2006, p. 517)</w:t>
      </w:r>
      <w:r w:rsidRPr="002F15FD">
        <w:rPr>
          <w:sz w:val="22"/>
        </w:rPr>
        <w:fldChar w:fldCharType="end"/>
      </w:r>
    </w:p>
    <w:p w14:paraId="26831CCD" w14:textId="076E93FD" w:rsidR="00617EDA" w:rsidRDefault="00617EDA" w:rsidP="00617EDA">
      <w:r w:rsidRPr="00A51AE4">
        <w:t>Incertezas Exógenas</w:t>
      </w:r>
      <w:r w:rsidRPr="00C074CB">
        <w:rPr>
          <w:b/>
        </w:rPr>
        <w:t xml:space="preserve"> </w:t>
      </w:r>
      <w:r w:rsidRPr="00C074CB">
        <w:rPr>
          <w:i/>
        </w:rPr>
        <w:t>(</w:t>
      </w:r>
      <w:r w:rsidRPr="00BC5B27">
        <w:rPr>
          <w:i/>
        </w:rPr>
        <w:t>Exogenous</w:t>
      </w:r>
      <w:r>
        <w:rPr>
          <w:i/>
        </w:rPr>
        <w:t xml:space="preserve"> Uncertainties - </w:t>
      </w:r>
      <w:r w:rsidRPr="00C074CB">
        <w:rPr>
          <w:i/>
        </w:rPr>
        <w:t>X)</w:t>
      </w:r>
      <w:r>
        <w:t xml:space="preserve"> são fatores fora do controle dos tomadores de decisão que podem tornar-se importantes para definir o sucesso das estratégias definidas. Uma combinação específica de incertezas configura um futuro </w:t>
      </w:r>
      <m:oMath>
        <m:r>
          <w:rPr>
            <w:rFonts w:ascii="Cambria Math" w:hAnsi="Cambria Math"/>
          </w:rPr>
          <m:t>x∈</m:t>
        </m:r>
        <m:acc>
          <m:accPr>
            <m:chr m:val="⃗"/>
            <m:ctrlPr>
              <w:rPr>
                <w:rFonts w:ascii="Cambria Math" w:hAnsi="Cambria Math"/>
                <w:i/>
              </w:rPr>
            </m:ctrlPr>
          </m:accPr>
          <m:e>
            <m:r>
              <w:rPr>
                <w:rFonts w:ascii="Cambria Math" w:hAnsi="Cambria Math"/>
              </w:rPr>
              <m:t>F</m:t>
            </m:r>
          </m:e>
        </m:acc>
      </m:oMath>
      <w:r>
        <w:t xml:space="preserve">. </w:t>
      </w:r>
      <w:r w:rsidRPr="002F15FD">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"517", "uris" : [ "http://www.mendeley.com/documents/?uuid=4a76305e-bf08-4fcd-b85b-18bd106f7fb5" ] } ], "mendeley" : { "formattedCitation" : "(LEMPERT et al., 2006, p. 517)", "plainTextFormattedCitation" : "(LEMPERT et al., 2006, p. 517)", "previouslyFormattedCitation" : "(LEMPERT et al., 2006, p. 517)" }, "properties" : {  }, "schema" : "https://github.com/citation-style-language/schema/raw/master/csl-citation.json" }</w:instrText>
      </w:r>
      <w:r w:rsidRPr="002F15FD">
        <w:rPr>
          <w:sz w:val="22"/>
        </w:rPr>
        <w:fldChar w:fldCharType="separate"/>
      </w:r>
      <w:r w:rsidRPr="002F15FD">
        <w:rPr>
          <w:noProof/>
          <w:sz w:val="22"/>
        </w:rPr>
        <w:t>(LEMPERT et al., 2006, p. 517)</w:t>
      </w:r>
      <w:r w:rsidRPr="002F15FD">
        <w:rPr>
          <w:sz w:val="22"/>
        </w:rPr>
        <w:fldChar w:fldCharType="end"/>
      </w:r>
      <w:r>
        <w:t>.</w:t>
      </w:r>
    </w:p>
    <w:p w14:paraId="0EF4B52C" w14:textId="77777777" w:rsidR="00617EDA" w:rsidRDefault="00617EDA" w:rsidP="00617EDA">
      <w:r>
        <w:lastRenderedPageBreak/>
        <w:t>Indicadores</w:t>
      </w:r>
      <w:r w:rsidRPr="00C074CB">
        <w:t xml:space="preserve"> </w:t>
      </w:r>
      <w:r w:rsidRPr="00C074CB">
        <w:rPr>
          <w:i/>
        </w:rPr>
        <w:t>(</w:t>
      </w:r>
      <w:r w:rsidRPr="00404083">
        <w:rPr>
          <w:i/>
        </w:rPr>
        <w:t>Measures</w:t>
      </w:r>
      <w:r w:rsidRPr="00C074CB">
        <w:rPr>
          <w:i/>
        </w:rPr>
        <w:t xml:space="preserve"> - M)</w:t>
      </w:r>
      <w:r>
        <w:t xml:space="preserve"> são as os indicadores de performance que os </w:t>
      </w:r>
      <w:r w:rsidRPr="00A51AE4">
        <w:rPr>
          <w:i/>
        </w:rPr>
        <w:t>stakeholders</w:t>
      </w:r>
      <w:r>
        <w:t xml:space="preserve"> da situação usariam para ordenar a utilidade de diversos cenários.</w:t>
      </w:r>
    </w:p>
    <w:p w14:paraId="5CD72483" w14:textId="0E91E647" w:rsidR="00617EDA" w:rsidRDefault="00617EDA" w:rsidP="00617EDA">
      <w:r>
        <w:t xml:space="preserve">Relações </w:t>
      </w:r>
      <w:r w:rsidRPr="00715D11">
        <w:rPr>
          <w:i/>
        </w:rPr>
        <w:t>(</w:t>
      </w:r>
      <w:r>
        <w:rPr>
          <w:i/>
        </w:rPr>
        <w:t xml:space="preserve">Relationships - </w:t>
      </w:r>
      <w:r w:rsidRPr="00715D11">
        <w:rPr>
          <w:i/>
        </w:rPr>
        <w:t>R)</w:t>
      </w:r>
      <w:r>
        <w:t xml:space="preserve"> descrevem as maneiras pelas quais os fatores anteriores relacionam-se um aos outros ao longo do tempo. Tais relações são representadas no gerador de cenários utilizado para simular o sistema sob consideração.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44A09307" w14:textId="77777777" w:rsidR="00617EDA" w:rsidRDefault="00617EDA" w:rsidP="00617EDA">
      <w:pPr>
        <w:pStyle w:val="Ttulo3"/>
      </w:pPr>
      <w:bookmarkStart w:id="81" w:name="_Toc502855266"/>
      <w:r>
        <w:t>Geração de Casos</w:t>
      </w:r>
      <w:bookmarkEnd w:id="81"/>
    </w:p>
    <w:p w14:paraId="5F353A6C" w14:textId="5D2C38CC" w:rsidR="00617EDA" w:rsidRDefault="00617EDA" w:rsidP="00617EDA">
      <w:r>
        <w:t xml:space="preserve">Selecionar uma amostra finita de casos para análise a partir de um conjunto potencialmente infinito de possibilidades é um dos problemas em uma Análise Exploratória. </w:t>
      </w:r>
      <w:r>
        <w:fldChar w:fldCharType="begin" w:fldLock="1"/>
      </w:r>
      <w:r w:rsidR="00810566">
        <w:instrText>ADDIN CSL_CITATION { "citationItems" : [ { "id" : "ITEM-1", "itemData" : { "DOI" : "10.1007/978-1-4419-1153-7_314", "ISBN" : "978-1-4419-1153-7", "abstract" : "Exploratory Modeling Analysis Definition from Encyclopedia of Operations Research and Management Science",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 : "1", "issued" : { "date-parts" : [ [ "2016" ] ] }, "page" : "1-8", "publisher" : "Springer US", "publisher-place" : "Boston, MA", "title" : "Exploratory Modeling and Analysis", "type" : "chapter", "volume" : "2" }, "uris" : [ "http://www.mendeley.com/documents/?uuid=1a61a445-1c8d-4374-aab2-f24cb4f38807" ] } ], "mendeley" : { "formattedCitation" : "(BANKES; WALKER; KWAKKEL, 2016)", "plainTextFormattedCitation" : "(BANKES; WALKER; KWAKKEL, 2016)", "previouslyFormattedCitation" : "(BANKES; WALKER; KWAKKEL, 2016)" }, "properties" : {  }, "schema" : "https://github.com/citation-style-language/schema/raw/master/csl-citation.json" }</w:instrText>
      </w:r>
      <w:r>
        <w:fldChar w:fldCharType="separate"/>
      </w:r>
      <w:r w:rsidRPr="0084787C">
        <w:rPr>
          <w:noProof/>
        </w:rPr>
        <w:t>(BANKES; WALKER; KWAKKEL, 2016)</w:t>
      </w:r>
      <w:r>
        <w:fldChar w:fldCharType="end"/>
      </w:r>
      <w:r>
        <w:t xml:space="preserve">. Quando uma Análise RDM é utilizada, os futuros neste conjunto de casos tipicamente não têm probabilidades conhecidas.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243527">
        <w:rPr>
          <w:noProof/>
        </w:rPr>
        <w:t>(GROVES, 2006)</w:t>
      </w:r>
      <w:r>
        <w:fldChar w:fldCharType="end"/>
      </w:r>
      <w:r>
        <w:t>.</w:t>
      </w:r>
    </w:p>
    <w:p w14:paraId="180F3AFF" w14:textId="1352FF8B" w:rsidR="00617EDA" w:rsidRDefault="00617EDA" w:rsidP="00617EDA">
      <w:r>
        <w:t xml:space="preserve">Nestas situações, as análises RDM usualmente extraem uma amostra uniforme das incertezas exógenas dentro de uma faixa de valores plausíveis, usando um procedimento de amostragem </w:t>
      </w:r>
      <w:r w:rsidRPr="00BC5B27">
        <w:rPr>
          <w:i/>
        </w:rPr>
        <w:t>Latin Hypercube Sampling</w:t>
      </w:r>
      <w:r>
        <w:t xml:space="preserve">.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B001BD">
        <w:rPr>
          <w:noProof/>
        </w:rPr>
        <w:t>(BRYANT; LEMPERT, 2010)</w:t>
      </w:r>
      <w:r>
        <w:fldChar w:fldCharType="end"/>
      </w:r>
      <w:r>
        <w:t xml:space="preserve">. Tal prática não deve ser entendida como a atribuição de uma distribuição de probabilidade uniforme aos fatores exógenos, visto que os resultados geralmente não são avaliados utilizando-se métricas que consideram a frequência relativa das observações.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C24BCD">
        <w:rPr>
          <w:noProof/>
        </w:rPr>
        <w:t>(GROVES, 2006)</w:t>
      </w:r>
      <w:r>
        <w:fldChar w:fldCharType="end"/>
      </w:r>
      <w:r>
        <w:t xml:space="preserve">. A partir desta amostra, a Análise RDM testa cada estratégia em cada futuro plausível que faz parte da amostra obtida. Desta maneira, é necessário formar um conjunto de casos </w:t>
      </w:r>
      <m:oMath>
        <m:acc>
          <m:accPr>
            <m:chr m:val="⃗"/>
            <m:ctrlPr>
              <w:rPr>
                <w:rFonts w:ascii="Cambria Math" w:hAnsi="Cambria Math"/>
                <w:i/>
              </w:rPr>
            </m:ctrlPr>
          </m:accPr>
          <m:e>
            <m:r>
              <w:rPr>
                <w:rFonts w:ascii="Cambria Math" w:hAnsi="Cambria Math"/>
              </w:rPr>
              <m:t>E</m:t>
            </m:r>
          </m:e>
        </m:acc>
        <m:r>
          <w:rPr>
            <w:rFonts w:ascii="Cambria Math" w:hAnsi="Cambria Math"/>
          </w:rPr>
          <m:t xml:space="preserve">= </m:t>
        </m:r>
        <m:acc>
          <m:accPr>
            <m:chr m:val="⃗"/>
            <m:ctrlPr>
              <w:rPr>
                <w:rFonts w:ascii="Cambria Math" w:hAnsi="Cambria Math"/>
                <w:i/>
              </w:rPr>
            </m:ctrlPr>
          </m:accPr>
          <m:e>
            <m:r>
              <w:rPr>
                <w:rFonts w:ascii="Cambria Math" w:hAnsi="Cambria Math"/>
              </w:rPr>
              <m:t>S</m:t>
            </m:r>
          </m:e>
        </m:acc>
        <m:r>
          <w:rPr>
            <w:rFonts w:ascii="Cambria Math" w:hAnsi="Cambria Math"/>
          </w:rPr>
          <m:t xml:space="preserve">× </m:t>
        </m:r>
        <m:acc>
          <m:accPr>
            <m:chr m:val="⃗"/>
            <m:ctrlPr>
              <w:rPr>
                <w:rFonts w:ascii="Cambria Math" w:hAnsi="Cambria Math"/>
                <w:i/>
              </w:rPr>
            </m:ctrlPr>
          </m:accPr>
          <m:e>
            <m:r>
              <w:rPr>
                <w:rFonts w:ascii="Cambria Math" w:hAnsi="Cambria Math"/>
              </w:rPr>
              <m:t>F</m:t>
            </m:r>
          </m:e>
        </m:acc>
      </m:oMath>
      <w:r>
        <w:t xml:space="preserve"> (conhecido como </w:t>
      </w:r>
      <w:r w:rsidRPr="00BC5B27">
        <w:rPr>
          <w:i/>
        </w:rPr>
        <w:t>scenario ensemble</w:t>
      </w:r>
      <w:r>
        <w:t xml:space="preserve">). </w:t>
      </w:r>
      <w:r w:rsidRPr="002F15FD">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"517", "uris" : [ "http://www.mendeley.com/documents/?uuid=4a76305e-bf08-4fcd-b85b-18bd106f7fb5" ] } ], "mendeley" : { "formattedCitation" : "(LEMPERT et al., 2006, p. 517)", "plainTextFormattedCitation" : "(LEMPERT et al., 2006, p. 517)", "previouslyFormattedCitation" : "(LEMPERT et al., 2006, p. 517)" }, "properties" : {  }, "schema" : "https://github.com/citation-style-language/schema/raw/master/csl-citation.json" }</w:instrText>
      </w:r>
      <w:r w:rsidRPr="002F15FD">
        <w:rPr>
          <w:sz w:val="22"/>
        </w:rPr>
        <w:fldChar w:fldCharType="separate"/>
      </w:r>
      <w:r w:rsidRPr="002F15FD">
        <w:rPr>
          <w:noProof/>
          <w:sz w:val="22"/>
        </w:rPr>
        <w:t>(LEMPERT et al., 2006, p. 517)</w:t>
      </w:r>
      <w:r w:rsidRPr="002F15FD">
        <w:rPr>
          <w:sz w:val="22"/>
        </w:rPr>
        <w:fldChar w:fldCharType="end"/>
      </w:r>
      <w:r>
        <w:rPr>
          <w:sz w:val="22"/>
        </w:rPr>
        <w:t>. O</w:t>
      </w:r>
      <w:r>
        <w:t xml:space="preserve"> </w:t>
      </w:r>
      <w:r>
        <w:fldChar w:fldCharType="begin"/>
      </w:r>
      <w:r>
        <w:instrText xml:space="preserve"> REF _Ref473040142 \h </w:instrText>
      </w:r>
      <w:r>
        <w:fldChar w:fldCharType="separate"/>
      </w:r>
      <w:r>
        <w:t xml:space="preserve">Quadro </w:t>
      </w:r>
      <w:r>
        <w:rPr>
          <w:noProof/>
        </w:rPr>
        <w:t>6</w:t>
      </w:r>
      <w:r>
        <w:fldChar w:fldCharType="end"/>
      </w:r>
      <w:r>
        <w:t xml:space="preserve"> ilustra um </w:t>
      </w:r>
      <w:r w:rsidRPr="00BC5B27">
        <w:rPr>
          <w:i/>
        </w:rPr>
        <w:t>scenario ensemble</w:t>
      </w:r>
      <w:r>
        <w:rPr>
          <w:i/>
        </w:rPr>
        <w:t xml:space="preserve"> </w:t>
      </w:r>
      <w:r>
        <w:t xml:space="preserve">formado por </w:t>
      </w:r>
      <m:oMath>
        <m:r>
          <w:rPr>
            <w:rFonts w:ascii="Cambria Math" w:hAnsi="Cambria Math"/>
          </w:rPr>
          <m:t>Z</m:t>
        </m:r>
      </m:oMath>
      <w:r>
        <w:t xml:space="preserve"> futuros </w:t>
      </w:r>
      <m:oMath>
        <m:sSub>
          <m:sSubPr>
            <m:ctrlPr>
              <w:rPr>
                <w:rFonts w:ascii="Cambria Math" w:hAnsi="Cambria Math"/>
                <w:i/>
              </w:rPr>
            </m:ctrlPr>
          </m:sSubPr>
          <m:e>
            <m:r>
              <w:rPr>
                <w:rFonts w:ascii="Cambria Math" w:hAnsi="Cambria Math"/>
              </w:rPr>
              <m:t>x</m:t>
            </m:r>
          </m:e>
          <m:sub>
            <m:r>
              <w:rPr>
                <w:rFonts w:ascii="Cambria Math" w:hAnsi="Cambria Math"/>
              </w:rPr>
              <m:t>z</m:t>
            </m:r>
          </m:sub>
        </m:sSub>
      </m:oMath>
      <w:r>
        <w:t xml:space="preserve">, nos quais </w:t>
      </w:r>
      <m:oMath>
        <m:r>
          <w:rPr>
            <w:rFonts w:ascii="Cambria Math" w:hAnsi="Cambria Math"/>
          </w:rPr>
          <m:t>Y</m:t>
        </m:r>
      </m:oMath>
      <w:r>
        <w:t xml:space="preserve"> estratégias </w:t>
      </w:r>
      <m:oMath>
        <m:sSub>
          <m:sSubPr>
            <m:ctrlPr>
              <w:rPr>
                <w:rFonts w:ascii="Cambria Math" w:hAnsi="Cambria Math"/>
                <w:i/>
              </w:rPr>
            </m:ctrlPr>
          </m:sSubPr>
          <m:e>
            <m:r>
              <w:rPr>
                <w:rFonts w:ascii="Cambria Math" w:hAnsi="Cambria Math"/>
              </w:rPr>
              <m:t>s</m:t>
            </m:r>
          </m:e>
          <m:sub>
            <m:r>
              <w:rPr>
                <w:rFonts w:ascii="Cambria Math" w:hAnsi="Cambria Math"/>
              </w:rPr>
              <m:t>y</m:t>
            </m:r>
          </m:sub>
        </m:sSub>
        <m:r>
          <w:rPr>
            <w:rFonts w:ascii="Cambria Math" w:hAnsi="Cambria Math"/>
          </w:rPr>
          <m:t xml:space="preserve"> </m:t>
        </m:r>
      </m:oMath>
      <w:r>
        <w:t xml:space="preserve">são testadas, formando </w:t>
      </w:r>
      <m:oMath>
        <m:r>
          <w:rPr>
            <w:rFonts w:ascii="Cambria Math" w:hAnsi="Cambria Math"/>
          </w:rPr>
          <m:t>Y*Z</m:t>
        </m:r>
      </m:oMath>
      <w:r>
        <w:t xml:space="preserve"> casos </w:t>
      </w:r>
      <m:oMath>
        <m:sSub>
          <m:sSubPr>
            <m:ctrlPr>
              <w:rPr>
                <w:rFonts w:ascii="Cambria Math" w:hAnsi="Cambria Math"/>
                <w:i/>
              </w:rPr>
            </m:ctrlPr>
          </m:sSubPr>
          <m:e>
            <m:r>
              <w:rPr>
                <w:rFonts w:ascii="Cambria Math" w:hAnsi="Cambria Math"/>
              </w:rPr>
              <m:t>c</m:t>
            </m:r>
          </m:e>
          <m:sub>
            <m:r>
              <w:rPr>
                <w:rFonts w:ascii="Cambria Math" w:hAnsi="Cambria Math"/>
              </w:rPr>
              <m:t>yz</m:t>
            </m:r>
          </m:sub>
        </m:sSub>
      </m:oMath>
      <w:r>
        <w:t>.</w:t>
      </w:r>
    </w:p>
    <w:p w14:paraId="1B57027C" w14:textId="2405F94C" w:rsidR="00617EDA" w:rsidRDefault="00617EDA" w:rsidP="00617EDA">
      <w:r>
        <w:t xml:space="preserve">Quanto à construção do gerador de cenários, a abordagem RDM não impõe o uso de nenhum formalismo matemático de modelagem específico.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6D339D">
        <w:rPr>
          <w:noProof/>
        </w:rPr>
        <w:t>(LEMPERT et al., 2006)</w:t>
      </w:r>
      <w:r>
        <w:fldChar w:fldCharType="end"/>
      </w:r>
      <w:r>
        <w:t xml:space="preserve">. É possível encontrar, por exemplo, estudos utilizando modelos de dinâmica de sistemas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modelos de Opções Reais </w:t>
      </w:r>
      <w:r>
        <w:fldChar w:fldCharType="begin" w:fldLock="1"/>
      </w:r>
      <w:r w:rsidR="00810566">
        <w:instrText>ADDIN CSL_CITATION { "citationItems" : [ { "id" : "ITEM-1", "itemData" : { "ISBN" : "9780833052612", "abstract" : "This dissertation assesses the prospects for private sector investment in hydrogen and fuel cell technologies using an innovative application of real options analysis. Specifically, the dissertation considers the decision faced by natural gas utilities over whether, how and to what extent they should invest in projects that could be of value if a hydrogen energy market develops in the future. This is a problem of investment under uncertainty when there is little prior information available and where the investment itself could affect the future development of this market. The ultimate goal of the dissertation is to identify investment strategies that are robust against alternative futures and assess the tradeoffs of various policy instruments.", "author" : [ { "dropping-particle" : "", "family" : "Mahnovski", "given" : "Sergej", "non-dropping-particle" : "", "parse-names" : false, "suffix" : "" } ], "container-title" : "Pardee Rand Graduate School", "id" : "ITEM-1", "issued" : { "date-parts" : [ [ "2007" ] ] }, "number-of-pages" : "1-130", "title" : "Robust Decisions and Deep Uncetainty - An Application of Real Options to Public and Private Investment in Hydrogen and Fuel Cell Technologies", "type" : "thesis" }, "uris" : [ "http://www.mendeley.com/documents/?uuid=12011e6d-5e01-4f73-b465-1a777f3f3d5d" ] } ], "mendeley" : { "formattedCitation" : "(MAHNOVSKI, 2007)", "plainTextFormattedCitation" : "(MAHNOVSKI, 2007)", "previouslyFormattedCitation" : "(MAHNOVSKI, 2007)" }, "properties" : {  }, "schema" : "https://github.com/citation-style-language/schema/raw/master/csl-citation.json" }</w:instrText>
      </w:r>
      <w:r>
        <w:fldChar w:fldCharType="separate"/>
      </w:r>
      <w:r w:rsidRPr="006D339D">
        <w:rPr>
          <w:noProof/>
        </w:rPr>
        <w:t>(MAHNOVSKI, 2007)</w:t>
      </w:r>
      <w:r>
        <w:fldChar w:fldCharType="end"/>
      </w:r>
      <w:r>
        <w:t xml:space="preserve">, ou ainda modelos matemáticos “puros”, sem um formalismo definido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3E22B3">
        <w:rPr>
          <w:noProof/>
        </w:rPr>
        <w:t>(GROVES, 2006)</w:t>
      </w:r>
      <w:r>
        <w:fldChar w:fldCharType="end"/>
      </w:r>
      <w:r>
        <w:t xml:space="preserve">. Independentemente da abordagem utilizada para a construção do gerador de cenários, cada caso gerado deveria ser considerado plausível pelos stakeholders.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74070B36" w14:textId="4F2F3D65" w:rsidR="00617EDA" w:rsidRDefault="00617EDA" w:rsidP="00617EDA">
      <w:pPr>
        <w:pStyle w:val="Legenda"/>
      </w:pPr>
      <w:bookmarkStart w:id="82" w:name="_Ref473040142"/>
      <w:bookmarkStart w:id="83" w:name="_Toc482263856"/>
      <w:r>
        <w:lastRenderedPageBreak/>
        <w:t xml:space="preserve">Quadro </w:t>
      </w:r>
      <w:fldSimple w:instr=" SEQ Quadro \* ARABIC ">
        <w:r w:rsidR="005D403B">
          <w:rPr>
            <w:noProof/>
          </w:rPr>
          <w:t>6</w:t>
        </w:r>
      </w:fldSimple>
      <w:bookmarkEnd w:id="82"/>
      <w:r>
        <w:t xml:space="preserve"> – </w:t>
      </w:r>
      <w:r w:rsidRPr="00054C85">
        <w:rPr>
          <w:lang w:val="en-US"/>
        </w:rPr>
        <w:t>Scenario Ensemble</w:t>
      </w:r>
      <w:bookmarkEnd w:id="83"/>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6"/>
        <w:gridCol w:w="537"/>
        <w:gridCol w:w="522"/>
        <w:gridCol w:w="532"/>
        <w:gridCol w:w="522"/>
        <w:gridCol w:w="548"/>
      </w:tblGrid>
      <w:tr w:rsidR="00617EDA" w14:paraId="4378072F" w14:textId="77777777" w:rsidTr="003C6AFF">
        <w:trPr>
          <w:jc w:val="center"/>
        </w:trPr>
        <w:tc>
          <w:tcPr>
            <w:tcW w:w="1696" w:type="dxa"/>
            <w:tcBorders>
              <w:top w:val="single" w:sz="4" w:space="0" w:color="auto"/>
              <w:left w:val="single" w:sz="4" w:space="0" w:color="auto"/>
              <w:bottom w:val="single" w:sz="4" w:space="0" w:color="auto"/>
              <w:right w:val="single" w:sz="4" w:space="0" w:color="auto"/>
            </w:tcBorders>
          </w:tcPr>
          <w:p w14:paraId="4D461159" w14:textId="77777777" w:rsidR="00617EDA" w:rsidRDefault="00617EDA" w:rsidP="003C6AFF">
            <w:pPr>
              <w:ind w:firstLine="0"/>
            </w:pPr>
            <m:oMathPara>
              <m:oMath>
                <m:r>
                  <w:rPr>
                    <w:rFonts w:ascii="Cambria Math" w:hAnsi="Cambria Math"/>
                  </w:rPr>
                  <m:t>Futuros→</m:t>
                </m:r>
              </m:oMath>
            </m:oMathPara>
          </w:p>
        </w:tc>
        <w:tc>
          <w:tcPr>
            <w:tcW w:w="537" w:type="dxa"/>
            <w:tcBorders>
              <w:top w:val="single" w:sz="4" w:space="0" w:color="auto"/>
              <w:left w:val="single" w:sz="4" w:space="0" w:color="auto"/>
              <w:bottom w:val="single" w:sz="4" w:space="0" w:color="auto"/>
            </w:tcBorders>
            <w:vAlign w:val="center"/>
          </w:tcPr>
          <w:p w14:paraId="1414718E" w14:textId="77777777" w:rsidR="00617EDA" w:rsidRDefault="00E22012" w:rsidP="003C6AFF">
            <w:pPr>
              <w:ind w:firstLine="0"/>
              <w:jc w:val="center"/>
            </w:pPr>
            <m:oMathPara>
              <m:oMath>
                <m:sSub>
                  <m:sSubPr>
                    <m:ctrlPr>
                      <w:rPr>
                        <w:rFonts w:ascii="Cambria Math" w:hAnsi="Cambria Math"/>
                        <w:i/>
                      </w:rPr>
                    </m:ctrlPr>
                  </m:sSubPr>
                  <m:e>
                    <m:r>
                      <w:rPr>
                        <w:rFonts w:ascii="Cambria Math" w:hAnsi="Cambria Math"/>
                      </w:rPr>
                      <m:t>x</m:t>
                    </m:r>
                  </m:e>
                  <m:sub>
                    <m:r>
                      <w:rPr>
                        <w:rFonts w:ascii="Cambria Math" w:hAnsi="Cambria Math"/>
                      </w:rPr>
                      <m:t>1</m:t>
                    </m:r>
                  </m:sub>
                </m:sSub>
              </m:oMath>
            </m:oMathPara>
          </w:p>
        </w:tc>
        <w:tc>
          <w:tcPr>
            <w:tcW w:w="522" w:type="dxa"/>
            <w:tcBorders>
              <w:top w:val="single" w:sz="4" w:space="0" w:color="auto"/>
              <w:bottom w:val="single" w:sz="4" w:space="0" w:color="auto"/>
            </w:tcBorders>
            <w:vAlign w:val="center"/>
          </w:tcPr>
          <w:p w14:paraId="6F550F7A" w14:textId="77777777" w:rsidR="00617EDA" w:rsidRDefault="00617EDA" w:rsidP="003C6AFF">
            <w:pPr>
              <w:ind w:firstLine="0"/>
              <w:jc w:val="center"/>
            </w:pPr>
            <m:oMathPara>
              <m:oMath>
                <m:r>
                  <w:rPr>
                    <w:rFonts w:ascii="Cambria Math" w:hAnsi="Cambria Math"/>
                  </w:rPr>
                  <m:t>⋯</m:t>
                </m:r>
              </m:oMath>
            </m:oMathPara>
          </w:p>
        </w:tc>
        <w:tc>
          <w:tcPr>
            <w:tcW w:w="532" w:type="dxa"/>
            <w:tcBorders>
              <w:top w:val="single" w:sz="4" w:space="0" w:color="auto"/>
              <w:bottom w:val="single" w:sz="4" w:space="0" w:color="auto"/>
            </w:tcBorders>
            <w:vAlign w:val="center"/>
          </w:tcPr>
          <w:p w14:paraId="2D3FB2AF" w14:textId="77777777" w:rsidR="00617EDA" w:rsidRDefault="00E22012" w:rsidP="003C6AFF">
            <w:pPr>
              <w:ind w:firstLine="0"/>
              <w:jc w:val="center"/>
            </w:pPr>
            <m:oMathPara>
              <m:oMath>
                <m:sSub>
                  <m:sSubPr>
                    <m:ctrlPr>
                      <w:rPr>
                        <w:rFonts w:ascii="Cambria Math" w:hAnsi="Cambria Math"/>
                        <w:i/>
                      </w:rPr>
                    </m:ctrlPr>
                  </m:sSubPr>
                  <m:e>
                    <m:r>
                      <w:rPr>
                        <w:rFonts w:ascii="Cambria Math" w:hAnsi="Cambria Math"/>
                      </w:rPr>
                      <m:t>x</m:t>
                    </m:r>
                  </m:e>
                  <m:sub>
                    <m:r>
                      <w:rPr>
                        <w:rFonts w:ascii="Cambria Math" w:hAnsi="Cambria Math"/>
                      </w:rPr>
                      <m:t>z</m:t>
                    </m:r>
                  </m:sub>
                </m:sSub>
              </m:oMath>
            </m:oMathPara>
          </w:p>
        </w:tc>
        <w:tc>
          <w:tcPr>
            <w:tcW w:w="522" w:type="dxa"/>
            <w:tcBorders>
              <w:top w:val="single" w:sz="4" w:space="0" w:color="auto"/>
              <w:bottom w:val="single" w:sz="4" w:space="0" w:color="auto"/>
            </w:tcBorders>
            <w:vAlign w:val="center"/>
          </w:tcPr>
          <w:p w14:paraId="7FB6A4AF" w14:textId="77777777" w:rsidR="00617EDA" w:rsidRDefault="00617EDA" w:rsidP="003C6AFF">
            <w:pPr>
              <w:ind w:firstLine="0"/>
              <w:jc w:val="center"/>
            </w:pPr>
            <m:oMathPara>
              <m:oMath>
                <m:r>
                  <w:rPr>
                    <w:rFonts w:ascii="Cambria Math" w:hAnsi="Cambria Math"/>
                  </w:rPr>
                  <m:t>⋯</m:t>
                </m:r>
              </m:oMath>
            </m:oMathPara>
          </w:p>
        </w:tc>
        <w:tc>
          <w:tcPr>
            <w:tcW w:w="548" w:type="dxa"/>
            <w:tcBorders>
              <w:top w:val="single" w:sz="4" w:space="0" w:color="auto"/>
              <w:bottom w:val="single" w:sz="4" w:space="0" w:color="auto"/>
              <w:right w:val="single" w:sz="4" w:space="0" w:color="auto"/>
            </w:tcBorders>
            <w:vAlign w:val="center"/>
          </w:tcPr>
          <w:p w14:paraId="1CD8C7DC" w14:textId="77777777" w:rsidR="00617EDA" w:rsidRDefault="00E22012" w:rsidP="003C6AFF">
            <w:pPr>
              <w:ind w:firstLine="0"/>
              <w:jc w:val="center"/>
            </w:pPr>
            <m:oMathPara>
              <m:oMath>
                <m:sSub>
                  <m:sSubPr>
                    <m:ctrlPr>
                      <w:rPr>
                        <w:rFonts w:ascii="Cambria Math" w:hAnsi="Cambria Math"/>
                        <w:i/>
                      </w:rPr>
                    </m:ctrlPr>
                  </m:sSubPr>
                  <m:e>
                    <m:r>
                      <w:rPr>
                        <w:rFonts w:ascii="Cambria Math" w:hAnsi="Cambria Math"/>
                      </w:rPr>
                      <m:t>x</m:t>
                    </m:r>
                  </m:e>
                  <m:sub>
                    <m:r>
                      <w:rPr>
                        <w:rFonts w:ascii="Cambria Math" w:hAnsi="Cambria Math"/>
                      </w:rPr>
                      <m:t>Z</m:t>
                    </m:r>
                  </m:sub>
                </m:sSub>
              </m:oMath>
            </m:oMathPara>
          </w:p>
        </w:tc>
      </w:tr>
      <w:tr w:rsidR="00617EDA" w14:paraId="252903EB" w14:textId="77777777" w:rsidTr="003C6AFF">
        <w:trPr>
          <w:jc w:val="center"/>
        </w:trPr>
        <w:tc>
          <w:tcPr>
            <w:tcW w:w="1696" w:type="dxa"/>
            <w:tcBorders>
              <w:top w:val="single" w:sz="4" w:space="0" w:color="auto"/>
              <w:left w:val="single" w:sz="4" w:space="0" w:color="auto"/>
              <w:right w:val="single" w:sz="4" w:space="0" w:color="auto"/>
            </w:tcBorders>
          </w:tcPr>
          <w:p w14:paraId="6EB85BC1" w14:textId="77777777" w:rsidR="00617EDA" w:rsidRDefault="00E22012" w:rsidP="003C6AFF">
            <w:pPr>
              <w:ind w:firstLine="0"/>
            </w:pPr>
            <m:oMathPara>
              <m:oMath>
                <m:sSub>
                  <m:sSubPr>
                    <m:ctrlPr>
                      <w:rPr>
                        <w:rFonts w:ascii="Cambria Math" w:hAnsi="Cambria Math"/>
                        <w:i/>
                      </w:rPr>
                    </m:ctrlPr>
                  </m:sSubPr>
                  <m:e>
                    <m:r>
                      <w:rPr>
                        <w:rFonts w:ascii="Cambria Math" w:hAnsi="Cambria Math"/>
                      </w:rPr>
                      <m:t>s</m:t>
                    </m:r>
                  </m:e>
                  <m:sub>
                    <m:r>
                      <w:rPr>
                        <w:rFonts w:ascii="Cambria Math" w:hAnsi="Cambria Math"/>
                      </w:rPr>
                      <m:t>1</m:t>
                    </m:r>
                  </m:sub>
                </m:sSub>
              </m:oMath>
            </m:oMathPara>
          </w:p>
        </w:tc>
        <w:tc>
          <w:tcPr>
            <w:tcW w:w="537" w:type="dxa"/>
            <w:tcBorders>
              <w:top w:val="single" w:sz="4" w:space="0" w:color="auto"/>
              <w:left w:val="single" w:sz="4" w:space="0" w:color="auto"/>
            </w:tcBorders>
            <w:vAlign w:val="center"/>
          </w:tcPr>
          <w:p w14:paraId="31A4F878" w14:textId="77777777" w:rsidR="00617EDA" w:rsidRDefault="00E22012"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01</m:t>
                    </m:r>
                  </m:sub>
                </m:sSub>
              </m:oMath>
            </m:oMathPara>
          </w:p>
        </w:tc>
        <w:tc>
          <w:tcPr>
            <w:tcW w:w="522" w:type="dxa"/>
            <w:tcBorders>
              <w:top w:val="single" w:sz="4" w:space="0" w:color="auto"/>
            </w:tcBorders>
            <w:vAlign w:val="center"/>
          </w:tcPr>
          <w:p w14:paraId="20DCE917" w14:textId="77777777" w:rsidR="00617EDA" w:rsidRDefault="00617EDA" w:rsidP="003C6AFF">
            <w:pPr>
              <w:ind w:firstLine="0"/>
              <w:jc w:val="center"/>
            </w:pPr>
            <m:oMathPara>
              <m:oMath>
                <m:r>
                  <w:rPr>
                    <w:rFonts w:ascii="Cambria Math" w:hAnsi="Cambria Math"/>
                  </w:rPr>
                  <m:t>⋯</m:t>
                </m:r>
              </m:oMath>
            </m:oMathPara>
          </w:p>
        </w:tc>
        <w:tc>
          <w:tcPr>
            <w:tcW w:w="532" w:type="dxa"/>
            <w:tcBorders>
              <w:top w:val="single" w:sz="4" w:space="0" w:color="auto"/>
            </w:tcBorders>
            <w:vAlign w:val="center"/>
          </w:tcPr>
          <w:p w14:paraId="55E6D47F" w14:textId="77777777" w:rsidR="00617EDA" w:rsidRDefault="00E22012"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0z</m:t>
                    </m:r>
                  </m:sub>
                </m:sSub>
              </m:oMath>
            </m:oMathPara>
          </w:p>
        </w:tc>
        <w:tc>
          <w:tcPr>
            <w:tcW w:w="522" w:type="dxa"/>
            <w:tcBorders>
              <w:top w:val="single" w:sz="4" w:space="0" w:color="auto"/>
            </w:tcBorders>
            <w:vAlign w:val="center"/>
          </w:tcPr>
          <w:p w14:paraId="1372EE5F" w14:textId="77777777" w:rsidR="00617EDA" w:rsidRDefault="00617EDA" w:rsidP="003C6AFF">
            <w:pPr>
              <w:ind w:firstLine="0"/>
              <w:jc w:val="center"/>
            </w:pPr>
            <m:oMathPara>
              <m:oMath>
                <m:r>
                  <w:rPr>
                    <w:rFonts w:ascii="Cambria Math" w:hAnsi="Cambria Math"/>
                  </w:rPr>
                  <m:t>⋯</m:t>
                </m:r>
              </m:oMath>
            </m:oMathPara>
          </w:p>
        </w:tc>
        <w:tc>
          <w:tcPr>
            <w:tcW w:w="548" w:type="dxa"/>
            <w:tcBorders>
              <w:top w:val="single" w:sz="4" w:space="0" w:color="auto"/>
              <w:right w:val="single" w:sz="4" w:space="0" w:color="auto"/>
            </w:tcBorders>
            <w:vAlign w:val="center"/>
          </w:tcPr>
          <w:p w14:paraId="3B2F6B02" w14:textId="77777777" w:rsidR="00617EDA" w:rsidRDefault="00E22012"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0Z</m:t>
                    </m:r>
                  </m:sub>
                </m:sSub>
              </m:oMath>
            </m:oMathPara>
          </w:p>
        </w:tc>
      </w:tr>
      <w:tr w:rsidR="00617EDA" w14:paraId="1D2C84FF" w14:textId="77777777" w:rsidTr="003C6AFF">
        <w:trPr>
          <w:jc w:val="center"/>
        </w:trPr>
        <w:tc>
          <w:tcPr>
            <w:tcW w:w="1696" w:type="dxa"/>
            <w:tcBorders>
              <w:left w:val="single" w:sz="4" w:space="0" w:color="auto"/>
              <w:right w:val="single" w:sz="4" w:space="0" w:color="auto"/>
            </w:tcBorders>
          </w:tcPr>
          <w:p w14:paraId="31882032" w14:textId="77777777" w:rsidR="00617EDA" w:rsidRDefault="00617EDA" w:rsidP="003C6AFF">
            <w:pPr>
              <w:ind w:firstLine="0"/>
            </w:pPr>
            <m:oMathPara>
              <m:oMath>
                <m:r>
                  <w:rPr>
                    <w:rFonts w:ascii="Cambria Math" w:hAnsi="Cambria Math"/>
                  </w:rPr>
                  <m:t>⋮</m:t>
                </m:r>
              </m:oMath>
            </m:oMathPara>
          </w:p>
        </w:tc>
        <w:tc>
          <w:tcPr>
            <w:tcW w:w="537" w:type="dxa"/>
            <w:tcBorders>
              <w:left w:val="single" w:sz="4" w:space="0" w:color="auto"/>
            </w:tcBorders>
            <w:vAlign w:val="center"/>
          </w:tcPr>
          <w:p w14:paraId="4E47DF20" w14:textId="77777777" w:rsidR="00617EDA" w:rsidRDefault="00617EDA" w:rsidP="003C6AFF">
            <w:pPr>
              <w:ind w:firstLine="0"/>
              <w:jc w:val="center"/>
            </w:pPr>
            <m:oMathPara>
              <m:oMath>
                <m:r>
                  <w:rPr>
                    <w:rFonts w:ascii="Cambria Math" w:hAnsi="Cambria Math"/>
                  </w:rPr>
                  <m:t>⋮</m:t>
                </m:r>
              </m:oMath>
            </m:oMathPara>
          </w:p>
        </w:tc>
        <w:tc>
          <w:tcPr>
            <w:tcW w:w="522" w:type="dxa"/>
            <w:vAlign w:val="center"/>
          </w:tcPr>
          <w:p w14:paraId="3647BAF9" w14:textId="77777777" w:rsidR="00617EDA" w:rsidRDefault="00617EDA" w:rsidP="003C6AFF">
            <w:pPr>
              <w:ind w:firstLine="0"/>
              <w:jc w:val="center"/>
            </w:pPr>
            <m:oMathPara>
              <m:oMath>
                <m:r>
                  <w:rPr>
                    <w:rFonts w:ascii="Cambria Math" w:hAnsi="Cambria Math"/>
                  </w:rPr>
                  <m:t>⋱</m:t>
                </m:r>
              </m:oMath>
            </m:oMathPara>
          </w:p>
        </w:tc>
        <w:tc>
          <w:tcPr>
            <w:tcW w:w="532" w:type="dxa"/>
            <w:vAlign w:val="center"/>
          </w:tcPr>
          <w:p w14:paraId="78DCAEF5" w14:textId="77777777" w:rsidR="00617EDA" w:rsidRDefault="00617EDA" w:rsidP="003C6AFF">
            <w:pPr>
              <w:ind w:firstLine="0"/>
              <w:jc w:val="center"/>
            </w:pPr>
            <m:oMathPara>
              <m:oMath>
                <m:r>
                  <w:rPr>
                    <w:rFonts w:ascii="Cambria Math" w:hAnsi="Cambria Math"/>
                  </w:rPr>
                  <m:t>⋮</m:t>
                </m:r>
              </m:oMath>
            </m:oMathPara>
          </w:p>
        </w:tc>
        <w:tc>
          <w:tcPr>
            <w:tcW w:w="522" w:type="dxa"/>
            <w:vAlign w:val="center"/>
          </w:tcPr>
          <w:p w14:paraId="4530D84D" w14:textId="77777777" w:rsidR="00617EDA" w:rsidRDefault="00617EDA" w:rsidP="003C6AFF">
            <w:pPr>
              <w:ind w:firstLine="0"/>
              <w:jc w:val="center"/>
            </w:pPr>
            <m:oMathPara>
              <m:oMath>
                <m:r>
                  <w:rPr>
                    <w:rFonts w:ascii="Cambria Math" w:hAnsi="Cambria Math"/>
                  </w:rPr>
                  <m:t>⋰</m:t>
                </m:r>
              </m:oMath>
            </m:oMathPara>
          </w:p>
        </w:tc>
        <w:tc>
          <w:tcPr>
            <w:tcW w:w="548" w:type="dxa"/>
            <w:tcBorders>
              <w:right w:val="single" w:sz="4" w:space="0" w:color="auto"/>
            </w:tcBorders>
            <w:vAlign w:val="center"/>
          </w:tcPr>
          <w:p w14:paraId="7DE6E001" w14:textId="77777777" w:rsidR="00617EDA" w:rsidRDefault="00617EDA" w:rsidP="003C6AFF">
            <w:pPr>
              <w:ind w:firstLine="0"/>
              <w:jc w:val="center"/>
            </w:pPr>
            <m:oMathPara>
              <m:oMath>
                <m:r>
                  <w:rPr>
                    <w:rFonts w:ascii="Cambria Math" w:hAnsi="Cambria Math"/>
                  </w:rPr>
                  <m:t>⋮</m:t>
                </m:r>
              </m:oMath>
            </m:oMathPara>
          </w:p>
        </w:tc>
      </w:tr>
      <w:tr w:rsidR="00617EDA" w14:paraId="4B7E4760" w14:textId="77777777" w:rsidTr="003C6AFF">
        <w:trPr>
          <w:jc w:val="center"/>
        </w:trPr>
        <w:tc>
          <w:tcPr>
            <w:tcW w:w="1696" w:type="dxa"/>
            <w:tcBorders>
              <w:left w:val="single" w:sz="4" w:space="0" w:color="auto"/>
              <w:right w:val="single" w:sz="4" w:space="0" w:color="auto"/>
            </w:tcBorders>
          </w:tcPr>
          <w:p w14:paraId="4FF6DD36" w14:textId="77777777" w:rsidR="00617EDA" w:rsidRDefault="00E22012" w:rsidP="003C6AFF">
            <w:pPr>
              <w:ind w:firstLine="0"/>
            </w:pPr>
            <m:oMathPara>
              <m:oMath>
                <m:sSub>
                  <m:sSubPr>
                    <m:ctrlPr>
                      <w:rPr>
                        <w:rFonts w:ascii="Cambria Math" w:hAnsi="Cambria Math"/>
                        <w:i/>
                      </w:rPr>
                    </m:ctrlPr>
                  </m:sSubPr>
                  <m:e>
                    <m:r>
                      <w:rPr>
                        <w:rFonts w:ascii="Cambria Math" w:hAnsi="Cambria Math"/>
                      </w:rPr>
                      <m:t>s</m:t>
                    </m:r>
                  </m:e>
                  <m:sub>
                    <m:r>
                      <w:rPr>
                        <w:rFonts w:ascii="Cambria Math" w:hAnsi="Cambria Math"/>
                      </w:rPr>
                      <m:t>y</m:t>
                    </m:r>
                  </m:sub>
                </m:sSub>
              </m:oMath>
            </m:oMathPara>
          </w:p>
        </w:tc>
        <w:tc>
          <w:tcPr>
            <w:tcW w:w="537" w:type="dxa"/>
            <w:tcBorders>
              <w:left w:val="single" w:sz="4" w:space="0" w:color="auto"/>
            </w:tcBorders>
            <w:vAlign w:val="center"/>
          </w:tcPr>
          <w:p w14:paraId="4C9151C2" w14:textId="77777777" w:rsidR="00617EDA" w:rsidRDefault="00E22012"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y1</m:t>
                    </m:r>
                  </m:sub>
                </m:sSub>
              </m:oMath>
            </m:oMathPara>
          </w:p>
        </w:tc>
        <w:tc>
          <w:tcPr>
            <w:tcW w:w="522" w:type="dxa"/>
            <w:vAlign w:val="center"/>
          </w:tcPr>
          <w:p w14:paraId="7DFA63F4" w14:textId="77777777" w:rsidR="00617EDA" w:rsidRDefault="00617EDA" w:rsidP="003C6AFF">
            <w:pPr>
              <w:ind w:firstLine="0"/>
              <w:jc w:val="center"/>
            </w:pPr>
            <m:oMathPara>
              <m:oMath>
                <m:r>
                  <w:rPr>
                    <w:rFonts w:ascii="Cambria Math" w:hAnsi="Cambria Math"/>
                  </w:rPr>
                  <m:t>⋯</m:t>
                </m:r>
              </m:oMath>
            </m:oMathPara>
          </w:p>
        </w:tc>
        <w:tc>
          <w:tcPr>
            <w:tcW w:w="532" w:type="dxa"/>
            <w:vAlign w:val="center"/>
          </w:tcPr>
          <w:p w14:paraId="09D977BD" w14:textId="77777777" w:rsidR="00617EDA" w:rsidRDefault="00E22012"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yz</m:t>
                    </m:r>
                  </m:sub>
                </m:sSub>
              </m:oMath>
            </m:oMathPara>
          </w:p>
        </w:tc>
        <w:tc>
          <w:tcPr>
            <w:tcW w:w="522" w:type="dxa"/>
            <w:vAlign w:val="center"/>
          </w:tcPr>
          <w:p w14:paraId="76D336F1" w14:textId="77777777" w:rsidR="00617EDA" w:rsidRDefault="00617EDA" w:rsidP="003C6AFF">
            <w:pPr>
              <w:ind w:firstLine="0"/>
              <w:jc w:val="center"/>
            </w:pPr>
            <m:oMathPara>
              <m:oMath>
                <m:r>
                  <w:rPr>
                    <w:rFonts w:ascii="Cambria Math" w:hAnsi="Cambria Math"/>
                  </w:rPr>
                  <m:t>⋯</m:t>
                </m:r>
              </m:oMath>
            </m:oMathPara>
          </w:p>
        </w:tc>
        <w:tc>
          <w:tcPr>
            <w:tcW w:w="548" w:type="dxa"/>
            <w:tcBorders>
              <w:right w:val="single" w:sz="4" w:space="0" w:color="auto"/>
            </w:tcBorders>
            <w:vAlign w:val="center"/>
          </w:tcPr>
          <w:p w14:paraId="1FEFBEFA" w14:textId="77777777" w:rsidR="00617EDA" w:rsidRDefault="00E22012"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yZ</m:t>
                    </m:r>
                  </m:sub>
                </m:sSub>
              </m:oMath>
            </m:oMathPara>
          </w:p>
        </w:tc>
      </w:tr>
      <w:tr w:rsidR="00617EDA" w14:paraId="1D0DA3F5" w14:textId="77777777" w:rsidTr="003C6AFF">
        <w:trPr>
          <w:jc w:val="center"/>
        </w:trPr>
        <w:tc>
          <w:tcPr>
            <w:tcW w:w="1696" w:type="dxa"/>
            <w:tcBorders>
              <w:left w:val="single" w:sz="4" w:space="0" w:color="auto"/>
              <w:right w:val="single" w:sz="4" w:space="0" w:color="auto"/>
            </w:tcBorders>
          </w:tcPr>
          <w:p w14:paraId="4684FD73" w14:textId="77777777" w:rsidR="00617EDA" w:rsidRDefault="00617EDA" w:rsidP="003C6AFF">
            <w:pPr>
              <w:ind w:firstLine="0"/>
            </w:pPr>
            <m:oMathPara>
              <m:oMath>
                <m:r>
                  <w:rPr>
                    <w:rFonts w:ascii="Cambria Math" w:hAnsi="Cambria Math"/>
                  </w:rPr>
                  <m:t>⋮</m:t>
                </m:r>
              </m:oMath>
            </m:oMathPara>
          </w:p>
        </w:tc>
        <w:tc>
          <w:tcPr>
            <w:tcW w:w="537" w:type="dxa"/>
            <w:tcBorders>
              <w:left w:val="single" w:sz="4" w:space="0" w:color="auto"/>
            </w:tcBorders>
            <w:vAlign w:val="center"/>
          </w:tcPr>
          <w:p w14:paraId="76FBFADE" w14:textId="77777777" w:rsidR="00617EDA" w:rsidRDefault="00617EDA" w:rsidP="003C6AFF">
            <w:pPr>
              <w:ind w:firstLine="0"/>
              <w:jc w:val="center"/>
            </w:pPr>
            <m:oMathPara>
              <m:oMath>
                <m:r>
                  <w:rPr>
                    <w:rFonts w:ascii="Cambria Math" w:hAnsi="Cambria Math"/>
                  </w:rPr>
                  <m:t>⋮</m:t>
                </m:r>
              </m:oMath>
            </m:oMathPara>
          </w:p>
        </w:tc>
        <w:tc>
          <w:tcPr>
            <w:tcW w:w="522" w:type="dxa"/>
            <w:vAlign w:val="center"/>
          </w:tcPr>
          <w:p w14:paraId="3BD40B8A" w14:textId="77777777" w:rsidR="00617EDA" w:rsidRDefault="00617EDA" w:rsidP="003C6AFF">
            <w:pPr>
              <w:ind w:firstLine="0"/>
              <w:jc w:val="center"/>
            </w:pPr>
            <m:oMathPara>
              <m:oMath>
                <m:r>
                  <w:rPr>
                    <w:rFonts w:ascii="Cambria Math" w:hAnsi="Cambria Math"/>
                  </w:rPr>
                  <m:t>⋰</m:t>
                </m:r>
              </m:oMath>
            </m:oMathPara>
          </w:p>
        </w:tc>
        <w:tc>
          <w:tcPr>
            <w:tcW w:w="532" w:type="dxa"/>
            <w:vAlign w:val="center"/>
          </w:tcPr>
          <w:p w14:paraId="50CB6E65" w14:textId="77777777" w:rsidR="00617EDA" w:rsidRDefault="00617EDA" w:rsidP="003C6AFF">
            <w:pPr>
              <w:ind w:firstLine="0"/>
              <w:jc w:val="center"/>
            </w:pPr>
            <m:oMathPara>
              <m:oMath>
                <m:r>
                  <w:rPr>
                    <w:rFonts w:ascii="Cambria Math" w:hAnsi="Cambria Math"/>
                  </w:rPr>
                  <m:t>⋮</m:t>
                </m:r>
              </m:oMath>
            </m:oMathPara>
          </w:p>
        </w:tc>
        <w:tc>
          <w:tcPr>
            <w:tcW w:w="522" w:type="dxa"/>
            <w:vAlign w:val="center"/>
          </w:tcPr>
          <w:p w14:paraId="2756FA8D" w14:textId="77777777" w:rsidR="00617EDA" w:rsidRDefault="00617EDA" w:rsidP="003C6AFF">
            <w:pPr>
              <w:ind w:firstLine="0"/>
              <w:jc w:val="center"/>
            </w:pPr>
            <m:oMathPara>
              <m:oMath>
                <m:r>
                  <w:rPr>
                    <w:rFonts w:ascii="Cambria Math" w:hAnsi="Cambria Math"/>
                  </w:rPr>
                  <m:t>⋱</m:t>
                </m:r>
              </m:oMath>
            </m:oMathPara>
          </w:p>
        </w:tc>
        <w:tc>
          <w:tcPr>
            <w:tcW w:w="548" w:type="dxa"/>
            <w:tcBorders>
              <w:right w:val="single" w:sz="4" w:space="0" w:color="auto"/>
            </w:tcBorders>
            <w:vAlign w:val="center"/>
          </w:tcPr>
          <w:p w14:paraId="4ED6AF3D" w14:textId="77777777" w:rsidR="00617EDA" w:rsidRDefault="00617EDA" w:rsidP="003C6AFF">
            <w:pPr>
              <w:ind w:firstLine="0"/>
              <w:jc w:val="center"/>
            </w:pPr>
            <m:oMathPara>
              <m:oMath>
                <m:r>
                  <w:rPr>
                    <w:rFonts w:ascii="Cambria Math" w:hAnsi="Cambria Math"/>
                  </w:rPr>
                  <m:t>⋮</m:t>
                </m:r>
              </m:oMath>
            </m:oMathPara>
          </w:p>
        </w:tc>
      </w:tr>
      <w:tr w:rsidR="00617EDA" w14:paraId="1A4CD7D3" w14:textId="77777777" w:rsidTr="003C6AFF">
        <w:trPr>
          <w:jc w:val="center"/>
        </w:trPr>
        <w:tc>
          <w:tcPr>
            <w:tcW w:w="1696" w:type="dxa"/>
            <w:tcBorders>
              <w:left w:val="single" w:sz="4" w:space="0" w:color="auto"/>
              <w:bottom w:val="single" w:sz="4" w:space="0" w:color="auto"/>
              <w:right w:val="single" w:sz="4" w:space="0" w:color="auto"/>
            </w:tcBorders>
          </w:tcPr>
          <w:p w14:paraId="2F57BDF4" w14:textId="77777777" w:rsidR="00617EDA" w:rsidRDefault="00E22012" w:rsidP="003C6AFF">
            <w:pPr>
              <w:ind w:firstLine="0"/>
            </w:pPr>
            <m:oMathPara>
              <m:oMath>
                <m:sSub>
                  <m:sSubPr>
                    <m:ctrlPr>
                      <w:rPr>
                        <w:rFonts w:ascii="Cambria Math" w:hAnsi="Cambria Math"/>
                        <w:i/>
                      </w:rPr>
                    </m:ctrlPr>
                  </m:sSubPr>
                  <m:e>
                    <m:r>
                      <w:rPr>
                        <w:rFonts w:ascii="Cambria Math" w:hAnsi="Cambria Math"/>
                      </w:rPr>
                      <m:t>s</m:t>
                    </m:r>
                  </m:e>
                  <m:sub>
                    <m:r>
                      <w:rPr>
                        <w:rFonts w:ascii="Cambria Math" w:hAnsi="Cambria Math"/>
                      </w:rPr>
                      <m:t>Y</m:t>
                    </m:r>
                  </m:sub>
                </m:sSub>
              </m:oMath>
            </m:oMathPara>
          </w:p>
        </w:tc>
        <w:tc>
          <w:tcPr>
            <w:tcW w:w="537" w:type="dxa"/>
            <w:tcBorders>
              <w:left w:val="single" w:sz="4" w:space="0" w:color="auto"/>
              <w:bottom w:val="single" w:sz="4" w:space="0" w:color="auto"/>
            </w:tcBorders>
            <w:vAlign w:val="center"/>
          </w:tcPr>
          <w:p w14:paraId="541F0C36" w14:textId="77777777" w:rsidR="00617EDA" w:rsidRDefault="00E22012"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Y1</m:t>
                    </m:r>
                  </m:sub>
                </m:sSub>
              </m:oMath>
            </m:oMathPara>
          </w:p>
        </w:tc>
        <w:tc>
          <w:tcPr>
            <w:tcW w:w="522" w:type="dxa"/>
            <w:tcBorders>
              <w:bottom w:val="single" w:sz="4" w:space="0" w:color="auto"/>
            </w:tcBorders>
            <w:vAlign w:val="center"/>
          </w:tcPr>
          <w:p w14:paraId="462453E6" w14:textId="77777777" w:rsidR="00617EDA" w:rsidRDefault="00617EDA" w:rsidP="003C6AFF">
            <w:pPr>
              <w:ind w:firstLine="0"/>
              <w:jc w:val="center"/>
            </w:pPr>
            <m:oMathPara>
              <m:oMath>
                <m:r>
                  <w:rPr>
                    <w:rFonts w:ascii="Cambria Math" w:hAnsi="Cambria Math"/>
                  </w:rPr>
                  <m:t>⋯</m:t>
                </m:r>
              </m:oMath>
            </m:oMathPara>
          </w:p>
        </w:tc>
        <w:tc>
          <w:tcPr>
            <w:tcW w:w="532" w:type="dxa"/>
            <w:tcBorders>
              <w:bottom w:val="single" w:sz="4" w:space="0" w:color="auto"/>
            </w:tcBorders>
            <w:vAlign w:val="center"/>
          </w:tcPr>
          <w:p w14:paraId="7AB3880D" w14:textId="77777777" w:rsidR="00617EDA" w:rsidRDefault="00E22012"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Yz</m:t>
                    </m:r>
                  </m:sub>
                </m:sSub>
              </m:oMath>
            </m:oMathPara>
          </w:p>
        </w:tc>
        <w:tc>
          <w:tcPr>
            <w:tcW w:w="522" w:type="dxa"/>
            <w:tcBorders>
              <w:bottom w:val="single" w:sz="4" w:space="0" w:color="auto"/>
            </w:tcBorders>
            <w:vAlign w:val="center"/>
          </w:tcPr>
          <w:p w14:paraId="54775155" w14:textId="77777777" w:rsidR="00617EDA" w:rsidRDefault="00617EDA" w:rsidP="003C6AFF">
            <w:pPr>
              <w:ind w:firstLine="0"/>
              <w:jc w:val="center"/>
            </w:pPr>
            <m:oMathPara>
              <m:oMath>
                <m:r>
                  <w:rPr>
                    <w:rFonts w:ascii="Cambria Math" w:hAnsi="Cambria Math"/>
                  </w:rPr>
                  <m:t>⋯</m:t>
                </m:r>
              </m:oMath>
            </m:oMathPara>
          </w:p>
        </w:tc>
        <w:tc>
          <w:tcPr>
            <w:tcW w:w="548" w:type="dxa"/>
            <w:tcBorders>
              <w:bottom w:val="single" w:sz="4" w:space="0" w:color="auto"/>
              <w:right w:val="single" w:sz="4" w:space="0" w:color="auto"/>
            </w:tcBorders>
            <w:vAlign w:val="center"/>
          </w:tcPr>
          <w:p w14:paraId="00781867" w14:textId="77777777" w:rsidR="00617EDA" w:rsidRDefault="00E22012"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YZ</m:t>
                    </m:r>
                  </m:sub>
                </m:sSub>
              </m:oMath>
            </m:oMathPara>
          </w:p>
        </w:tc>
      </w:tr>
      <w:tr w:rsidR="00617EDA" w14:paraId="7EBF6195" w14:textId="77777777" w:rsidTr="003C6AFF">
        <w:trPr>
          <w:jc w:val="center"/>
        </w:trPr>
        <w:tc>
          <w:tcPr>
            <w:tcW w:w="1696" w:type="dxa"/>
            <w:tcBorders>
              <w:top w:val="single" w:sz="4" w:space="0" w:color="auto"/>
              <w:left w:val="single" w:sz="4" w:space="0" w:color="auto"/>
              <w:bottom w:val="single" w:sz="4" w:space="0" w:color="auto"/>
              <w:right w:val="single" w:sz="4" w:space="0" w:color="auto"/>
            </w:tcBorders>
          </w:tcPr>
          <w:p w14:paraId="11007A2C" w14:textId="77777777" w:rsidR="00617EDA" w:rsidRDefault="00617EDA" w:rsidP="003C6AFF">
            <w:pPr>
              <w:ind w:firstLine="0"/>
            </w:pPr>
            <m:oMathPara>
              <m:oMath>
                <m:r>
                  <w:rPr>
                    <w:rFonts w:ascii="Cambria Math" w:hAnsi="Cambria Math"/>
                  </w:rPr>
                  <m:t>Estratégias↑</m:t>
                </m:r>
              </m:oMath>
            </m:oMathPara>
          </w:p>
        </w:tc>
        <w:tc>
          <w:tcPr>
            <w:tcW w:w="537" w:type="dxa"/>
            <w:tcBorders>
              <w:top w:val="single" w:sz="4" w:space="0" w:color="auto"/>
              <w:left w:val="single" w:sz="4" w:space="0" w:color="auto"/>
              <w:bottom w:val="single" w:sz="4" w:space="0" w:color="auto"/>
            </w:tcBorders>
          </w:tcPr>
          <w:p w14:paraId="5A5B91A8" w14:textId="77777777" w:rsidR="00617EDA" w:rsidRDefault="00617EDA" w:rsidP="003C6AFF">
            <w:pPr>
              <w:ind w:firstLine="0"/>
            </w:pPr>
          </w:p>
        </w:tc>
        <w:tc>
          <w:tcPr>
            <w:tcW w:w="522" w:type="dxa"/>
            <w:tcBorders>
              <w:top w:val="single" w:sz="4" w:space="0" w:color="auto"/>
              <w:bottom w:val="single" w:sz="4" w:space="0" w:color="auto"/>
            </w:tcBorders>
          </w:tcPr>
          <w:p w14:paraId="05EFCDE9" w14:textId="77777777" w:rsidR="00617EDA" w:rsidRDefault="00617EDA" w:rsidP="003C6AFF">
            <w:pPr>
              <w:ind w:firstLine="0"/>
            </w:pPr>
          </w:p>
        </w:tc>
        <w:tc>
          <w:tcPr>
            <w:tcW w:w="532" w:type="dxa"/>
            <w:tcBorders>
              <w:top w:val="single" w:sz="4" w:space="0" w:color="auto"/>
              <w:bottom w:val="single" w:sz="4" w:space="0" w:color="auto"/>
            </w:tcBorders>
          </w:tcPr>
          <w:p w14:paraId="5BBB26C7" w14:textId="77777777" w:rsidR="00617EDA" w:rsidRDefault="00617EDA" w:rsidP="003C6AFF">
            <w:pPr>
              <w:ind w:firstLine="0"/>
            </w:pPr>
          </w:p>
        </w:tc>
        <w:tc>
          <w:tcPr>
            <w:tcW w:w="522" w:type="dxa"/>
            <w:tcBorders>
              <w:top w:val="single" w:sz="4" w:space="0" w:color="auto"/>
              <w:bottom w:val="single" w:sz="4" w:space="0" w:color="auto"/>
            </w:tcBorders>
          </w:tcPr>
          <w:p w14:paraId="35CB96E8" w14:textId="77777777" w:rsidR="00617EDA" w:rsidRDefault="00617EDA" w:rsidP="003C6AFF">
            <w:pPr>
              <w:ind w:firstLine="0"/>
            </w:pPr>
          </w:p>
        </w:tc>
        <w:tc>
          <w:tcPr>
            <w:tcW w:w="548" w:type="dxa"/>
            <w:tcBorders>
              <w:top w:val="single" w:sz="4" w:space="0" w:color="auto"/>
              <w:bottom w:val="single" w:sz="4" w:space="0" w:color="auto"/>
              <w:right w:val="single" w:sz="4" w:space="0" w:color="auto"/>
            </w:tcBorders>
          </w:tcPr>
          <w:p w14:paraId="5E690A5C" w14:textId="77777777" w:rsidR="00617EDA" w:rsidRDefault="00617EDA" w:rsidP="003C6AFF">
            <w:pPr>
              <w:ind w:firstLine="0"/>
            </w:pPr>
          </w:p>
        </w:tc>
      </w:tr>
    </w:tbl>
    <w:p w14:paraId="0F0F7C21" w14:textId="77777777" w:rsidR="00617EDA" w:rsidRDefault="00617EDA" w:rsidP="00617EDA">
      <w:pPr>
        <w:ind w:firstLine="0"/>
        <w:jc w:val="center"/>
      </w:pPr>
    </w:p>
    <w:p w14:paraId="6019C026" w14:textId="2B4BD74C" w:rsidR="00617EDA" w:rsidRDefault="00617EDA" w:rsidP="00617EDA">
      <w:pPr>
        <w:ind w:firstLine="0"/>
        <w:jc w:val="center"/>
      </w:pPr>
      <w:r>
        <w:t xml:space="preserve">Fonte: Adaptado de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"locator" : "133", "uris" : [ "http://www.mendeley.com/documents/?uuid=5b37398b-23b0-4af8-8cfa-bf26dd1a1732" ] } ], "mendeley" : { "formattedCitation" : "(GROVES, 2006, p. 133)", "plainTextFormattedCitation" : "(GROVES, 2006, p. 133)", "previouslyFormattedCitation" : "(GROVES, 2006, p. 133)" }, "properties" : {  }, "schema" : "https://github.com/citation-style-language/schema/raw/master/csl-citation.json" }</w:instrText>
      </w:r>
      <w:r>
        <w:fldChar w:fldCharType="separate"/>
      </w:r>
      <w:r w:rsidRPr="00AD4997">
        <w:rPr>
          <w:noProof/>
        </w:rPr>
        <w:t>(GROVES, 2006, p. 133)</w:t>
      </w:r>
      <w:r>
        <w:fldChar w:fldCharType="end"/>
      </w:r>
      <w:r>
        <w:t>.</w:t>
      </w:r>
    </w:p>
    <w:p w14:paraId="56ED5A8E" w14:textId="58F15BE1" w:rsidR="00617EDA" w:rsidRPr="000E4803" w:rsidRDefault="00617EDA" w:rsidP="00617EDA">
      <w:r>
        <w:t xml:space="preserve">Para cada um dos casos indicados, o modelo computacional é utilizado para calcular a performance de cada estratégia, utilizando-se uma ou mais métricas </w:t>
      </w:r>
      <m:oMath>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(x)</m:t>
        </m:r>
      </m:oMath>
      <w:r>
        <w:t xml:space="preserve">. Para avaliar a robustez de diferentes estratégias, o RDM usualmente emprega o conceito de </w:t>
      </w:r>
      <w:r w:rsidRPr="00BC5B27">
        <w:rPr>
          <w:i/>
        </w:rPr>
        <w:t>Regret</w:t>
      </w:r>
      <w:r>
        <w:rPr>
          <w:i/>
        </w:rPr>
        <w:t xml:space="preserve"> </w:t>
      </w:r>
      <w:r>
        <w:t xml:space="preserve">(traduzido aqui como Arrependimento, e pode ser entendido como Perda de Oportunidade).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6AB7D0E0" w14:textId="407221CF" w:rsidR="00617EDA" w:rsidRDefault="00617EDA" w:rsidP="00617EDA">
      <w:r>
        <w:t xml:space="preserve">O Arrependimento da estratégia </w:t>
      </w:r>
      <m:oMath>
        <m:r>
          <w:rPr>
            <w:rFonts w:ascii="Cambria Math" w:hAnsi="Cambria Math"/>
          </w:rPr>
          <m:t>s</m:t>
        </m:r>
      </m:oMath>
      <w:r>
        <w:t xml:space="preserve"> em comparação às demais estratégias </w:t>
      </w:r>
      <m:oMath>
        <m:r>
          <w:rPr>
            <w:rFonts w:ascii="Cambria Math" w:hAnsi="Cambria Math"/>
          </w:rPr>
          <m:t>s'</m:t>
        </m:r>
      </m:oMath>
      <w:r>
        <w:t xml:space="preserve"> é definido como a diferença de performance </w:t>
      </w:r>
      <m:oMath>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(x)</m:t>
        </m:r>
      </m:oMath>
      <w:r>
        <w:t xml:space="preserve"> que a melhor estratégia para o futuro </w:t>
      </w:r>
      <m:oMath>
        <m:r>
          <w:rPr>
            <w:rFonts w:ascii="Cambria Math" w:hAnsi="Cambria Math"/>
            <w:sz w:val="28"/>
          </w:rPr>
          <m:t>x</m:t>
        </m:r>
      </m:oMath>
      <w:r>
        <w:t xml:space="preserve"> teria e a performance que a estratégia </w:t>
      </w:r>
      <m:oMath>
        <m:r>
          <w:rPr>
            <w:rFonts w:ascii="Cambria Math" w:hAnsi="Cambria Math"/>
          </w:rPr>
          <m:t>s</m:t>
        </m:r>
      </m:oMath>
      <w:r>
        <w:t xml:space="preserve"> teve (Eq. 1).</w:t>
      </w:r>
      <w:r w:rsidRPr="004523F8">
        <w:rPr>
          <w:sz w:val="22"/>
        </w:rPr>
        <w:t xml:space="preserve"> </w:t>
      </w:r>
      <w:r>
        <w:rPr>
          <w:sz w:val="22"/>
        </w:rPr>
        <w:fldChar w:fldCharType="begin" w:fldLock="1"/>
      </w:r>
      <w:r w:rsidR="00810566">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"55", "uris" : [ "http://www.mendeley.com/documents/?uuid=fc7eef92-8664-499e-ab2a-e8053d5b7ae4" ] } ], "mendeley" : { "formattedCitation" : "(LEMPERT; POPPER; BANKES, 2003, p. 55)", "plainTextFormattedCitation" : "(LEMPERT; POPPER; BANKES, 2003, p. 55)", "previouslyFormattedCitation" : "(LEMPERT; POPPER; BANKES, 2003, p. 55)" }, "properties" : {  }, "schema" : "https://github.com/citation-style-language/schema/raw/master/csl-citation.json" }</w:instrText>
      </w:r>
      <w:r>
        <w:rPr>
          <w:sz w:val="22"/>
        </w:rPr>
        <w:fldChar w:fldCharType="separate"/>
      </w:r>
      <w:r w:rsidRPr="006E1018">
        <w:rPr>
          <w:noProof/>
          <w:sz w:val="22"/>
        </w:rPr>
        <w:t>(LEMPERT; POPPER; BANKES, 2003, p. 55)</w:t>
      </w:r>
      <w:r>
        <w:rPr>
          <w:sz w:val="22"/>
        </w:rPr>
        <w:fldChar w:fldCharType="end"/>
      </w:r>
      <w:r>
        <w:rPr>
          <w:sz w:val="22"/>
        </w:rPr>
        <w:t>.</w:t>
      </w:r>
    </w:p>
    <w:p w14:paraId="28D512AB" w14:textId="77777777" w:rsidR="00617EDA" w:rsidRDefault="00617EDA" w:rsidP="00617EDA">
      <w:pPr>
        <w:ind w:firstLine="0"/>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313C2B24" w14:textId="77777777" w:rsidTr="003C6AFF">
        <w:tc>
          <w:tcPr>
            <w:tcW w:w="7792" w:type="dxa"/>
          </w:tcPr>
          <w:p w14:paraId="1139F62D" w14:textId="77777777" w:rsidR="00617EDA" w:rsidRPr="00D14BEF" w:rsidRDefault="00E22012" w:rsidP="003C6AFF">
            <w:pPr>
              <w:rPr>
                <w:iCs/>
              </w:rPr>
            </w:pPr>
            <m:oMathPara>
              <m:oMath>
                <m:sSub>
                  <m:sSubPr>
                    <m:ctrlPr>
                      <w:rPr>
                        <w:rFonts w:ascii="Cambria Math" w:hAnsi="Cambria Math"/>
                        <w:i/>
                        <w:sz w:val="28"/>
                      </w:rPr>
                    </m:ctrlPr>
                  </m:sSubPr>
                  <m:e>
                    <m:r>
                      <w:rPr>
                        <w:rFonts w:ascii="Cambria Math" w:hAnsi="Cambria Math"/>
                        <w:sz w:val="28"/>
                      </w:rPr>
                      <m:t>R</m:t>
                    </m:r>
                  </m:e>
                  <m:sub>
                    <m:r>
                      <w:rPr>
                        <w:rFonts w:ascii="Cambria Math" w:hAnsi="Cambria Math"/>
                        <w:sz w:val="28"/>
                      </w:rPr>
                      <m:t>s</m:t>
                    </m:r>
                  </m:sub>
                </m:sSub>
                <m:d>
                  <m:dPr>
                    <m:ctrlPr>
                      <w:rPr>
                        <w:rFonts w:ascii="Cambria Math" w:hAnsi="Cambria Math"/>
                        <w:i/>
                        <w:sz w:val="28"/>
                      </w:rPr>
                    </m:ctrlPr>
                  </m:dPr>
                  <m:e>
                    <m:r>
                      <w:rPr>
                        <w:rFonts w:ascii="Cambria Math" w:hAnsi="Cambria Math"/>
                        <w:sz w:val="28"/>
                      </w:rPr>
                      <m:t>x</m:t>
                    </m:r>
                  </m:e>
                </m:d>
                <m:r>
                  <w:rPr>
                    <w:rFonts w:ascii="Cambria Math" w:hAnsi="Cambria Math"/>
                    <w:sz w:val="28"/>
                  </w:rPr>
                  <m:t>=</m:t>
                </m:r>
                <m:func>
                  <m:funcPr>
                    <m:ctrlPr>
                      <w:rPr>
                        <w:rFonts w:ascii="Cambria Math" w:hAnsi="Cambria Math"/>
                        <w:i/>
                        <w:sz w:val="28"/>
                      </w:rPr>
                    </m:ctrlPr>
                  </m:funcPr>
                  <m:fName>
                    <m:limLow>
                      <m:limLowPr>
                        <m:ctrlPr>
                          <w:rPr>
                            <w:rFonts w:ascii="Cambria Math" w:hAnsi="Cambria Math"/>
                            <w:i/>
                            <w:sz w:val="28"/>
                          </w:rPr>
                        </m:ctrlPr>
                      </m:limLowPr>
                      <m:e>
                        <m:r>
                          <m:rPr>
                            <m:sty m:val="p"/>
                          </m:rPr>
                          <w:rPr>
                            <w:rFonts w:ascii="Cambria Math" w:hAnsi="Cambria Math"/>
                            <w:sz w:val="28"/>
                          </w:rPr>
                          <m:t>max</m:t>
                        </m:r>
                      </m:e>
                      <m:lim>
                        <m:r>
                          <w:rPr>
                            <w:rFonts w:ascii="Cambria Math" w:hAnsi="Cambria Math"/>
                            <w:sz w:val="28"/>
                          </w:rPr>
                          <m:t>s'</m:t>
                        </m:r>
                      </m:lim>
                    </m:limLow>
                  </m:fName>
                  <m:e>
                    <m:d>
                      <m:dPr>
                        <m:begChr m:val="["/>
                        <m:endChr m:val="]"/>
                        <m:ctrlPr>
                          <w:rPr>
                            <w:rFonts w:ascii="Cambria Math" w:hAnsi="Cambria Math"/>
                            <w:i/>
                            <w:sz w:val="28"/>
                          </w:rPr>
                        </m:ctrlPr>
                      </m:dPr>
                      <m:e>
                        <m:sSub>
                          <m:sSubPr>
                            <m:ctrlPr>
                              <w:rPr>
                                <w:rFonts w:ascii="Cambria Math" w:hAnsi="Cambria Math"/>
                                <w:i/>
                                <w:sz w:val="28"/>
                              </w:rPr>
                            </m:ctrlPr>
                          </m:sSubPr>
                          <m:e>
                            <m:r>
                              <w:rPr>
                                <w:rFonts w:ascii="Cambria Math" w:hAnsi="Cambria Math"/>
                                <w:sz w:val="28"/>
                              </w:rPr>
                              <m:t>P</m:t>
                            </m:r>
                          </m:e>
                          <m:sub>
                            <m:sSup>
                              <m:sSupPr>
                                <m:ctrlPr>
                                  <w:rPr>
                                    <w:rFonts w:ascii="Cambria Math" w:hAnsi="Cambria Math"/>
                                    <w:i/>
                                    <w:sz w:val="28"/>
                                  </w:rPr>
                                </m:ctrlPr>
                              </m:sSupPr>
                              <m:e>
                                <m:r>
                                  <w:rPr>
                                    <w:rFonts w:ascii="Cambria Math" w:hAnsi="Cambria Math"/>
                                    <w:sz w:val="28"/>
                                  </w:rPr>
                                  <m:t>s</m:t>
                                </m:r>
                              </m:e>
                              <m:sup>
                                <m:r>
                                  <w:rPr>
                                    <w:rFonts w:ascii="Cambria Math" w:hAnsi="Cambria Math"/>
                                    <w:sz w:val="28"/>
                                  </w:rPr>
                                  <m:t>'</m:t>
                                </m:r>
                              </m:sup>
                            </m:sSup>
                          </m:sub>
                        </m:sSub>
                        <m:d>
                          <m:dPr>
                            <m:ctrlPr>
                              <w:rPr>
                                <w:rFonts w:ascii="Cambria Math" w:hAnsi="Cambria Math"/>
                                <w:i/>
                                <w:sz w:val="28"/>
                              </w:rPr>
                            </m:ctrlPr>
                          </m:dPr>
                          <m:e>
                            <m:r>
                              <w:rPr>
                                <w:rFonts w:ascii="Cambria Math" w:hAnsi="Cambria Math"/>
                                <w:sz w:val="28"/>
                              </w:rPr>
                              <m:t>x</m:t>
                            </m:r>
                          </m:e>
                        </m:d>
                      </m:e>
                    </m:d>
                    <m:r>
                      <w:rPr>
                        <w:rFonts w:ascii="Cambria Math" w:hAnsi="Cambria Math"/>
                        <w:sz w:val="28"/>
                      </w:rPr>
                      <m:t xml:space="preserve">- </m:t>
                    </m:r>
                  </m:e>
                </m:func>
                <m:sSub>
                  <m:sSubPr>
                    <m:ctrlPr>
                      <w:rPr>
                        <w:rFonts w:ascii="Cambria Math" w:hAnsi="Cambria Math"/>
                        <w:i/>
                        <w:sz w:val="28"/>
                      </w:rPr>
                    </m:ctrlPr>
                  </m:sSubPr>
                  <m:e>
                    <m:r>
                      <w:rPr>
                        <w:rFonts w:ascii="Cambria Math" w:hAnsi="Cambria Math"/>
                        <w:sz w:val="28"/>
                      </w:rPr>
                      <m:t>P</m:t>
                    </m:r>
                  </m:e>
                  <m:sub>
                    <m:r>
                      <w:rPr>
                        <w:rFonts w:ascii="Cambria Math" w:hAnsi="Cambria Math"/>
                        <w:sz w:val="28"/>
                      </w:rPr>
                      <m:t>s</m:t>
                    </m:r>
                  </m:sub>
                </m:sSub>
                <m:r>
                  <w:rPr>
                    <w:rFonts w:ascii="Cambria Math" w:hAnsi="Cambria Math"/>
                    <w:sz w:val="28"/>
                  </w:rPr>
                  <m:t>(x)</m:t>
                </m:r>
              </m:oMath>
            </m:oMathPara>
          </w:p>
        </w:tc>
        <w:tc>
          <w:tcPr>
            <w:tcW w:w="1269" w:type="dxa"/>
            <w:vAlign w:val="center"/>
          </w:tcPr>
          <w:p w14:paraId="77A5DDD5" w14:textId="77777777" w:rsidR="00617EDA" w:rsidRDefault="00617EDA" w:rsidP="003C6AFF">
            <w:pPr>
              <w:ind w:firstLine="0"/>
              <w:jc w:val="right"/>
            </w:pPr>
            <w:r>
              <w:t>(1)</w:t>
            </w:r>
          </w:p>
        </w:tc>
      </w:tr>
    </w:tbl>
    <w:p w14:paraId="6C4FDA2B" w14:textId="117E5E75" w:rsidR="00617EDA" w:rsidRDefault="00617EDA" w:rsidP="00617EDA">
      <w:pPr>
        <w:rPr>
          <w:sz w:val="22"/>
        </w:rPr>
      </w:pPr>
      <w:r>
        <w:t xml:space="preserve">Uma maneira alternativa de medir o Arrependimento é obter o Arrependimento Relativo em termos percentuais (Eq. 2). </w:t>
      </w:r>
      <w:r>
        <w:rPr>
          <w:sz w:val="22"/>
        </w:rPr>
        <w:fldChar w:fldCharType="begin" w:fldLock="1"/>
      </w:r>
      <w:r w:rsidR="00810566">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"56", "uris" : [ "http://www.mendeley.com/documents/?uuid=fc7eef92-8664-499e-ab2a-e8053d5b7ae4" ] } ], "mendeley" : { "formattedCitation" : "(LEMPERT; POPPER; BANKES, 2003, p. 56)", "plainTextFormattedCitation" : "(LEMPERT; POPPER; BANKES, 2003, p. 56)", "previouslyFormattedCitation" : "(LEMPERT; POPPER; BANKES, 2003, p. 56)" }, "properties" : {  }, "schema" : "https://github.com/citation-style-language/schema/raw/master/csl-citation.json" }</w:instrText>
      </w:r>
      <w:r>
        <w:rPr>
          <w:sz w:val="22"/>
        </w:rPr>
        <w:fldChar w:fldCharType="separate"/>
      </w:r>
      <w:r w:rsidRPr="006E1018">
        <w:rPr>
          <w:noProof/>
          <w:sz w:val="22"/>
        </w:rPr>
        <w:t>(LEMPERT; POPPER; BANKES, 2003, p. 56)</w:t>
      </w:r>
      <w:r>
        <w:rPr>
          <w:sz w:val="22"/>
        </w:rPr>
        <w:fldChar w:fldCharType="end"/>
      </w:r>
      <w:r>
        <w:rPr>
          <w:sz w:val="22"/>
        </w:rPr>
        <w:t>.</w:t>
      </w:r>
    </w:p>
    <w:p w14:paraId="4E719882" w14:textId="77777777" w:rsidR="00617EDA" w:rsidRDefault="00617EDA" w:rsidP="00617EDA">
      <w:pPr>
        <w:ind w:firstLine="0"/>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1F47F841" w14:textId="77777777" w:rsidTr="003C6AFF">
        <w:tc>
          <w:tcPr>
            <w:tcW w:w="7792" w:type="dxa"/>
          </w:tcPr>
          <w:p w14:paraId="76F49AD9" w14:textId="77777777" w:rsidR="00617EDA" w:rsidRPr="00D14BEF" w:rsidRDefault="00E22012" w:rsidP="003C6AFF">
            <w:pPr>
              <w:rPr>
                <w:iCs/>
              </w:rPr>
            </w:pPr>
            <m:oMathPara>
              <m:oMath>
                <m:sSub>
                  <m:sSubPr>
                    <m:ctrlPr>
                      <w:rPr>
                        <w:rFonts w:ascii="Cambria Math" w:hAnsi="Cambria Math"/>
                        <w:i/>
                        <w:sz w:val="28"/>
                      </w:rPr>
                    </m:ctrlPr>
                  </m:sSubPr>
                  <m:e>
                    <m:r>
                      <w:rPr>
                        <w:rFonts w:ascii="Cambria Math" w:hAnsi="Cambria Math"/>
                        <w:sz w:val="28"/>
                      </w:rPr>
                      <m:t>RR</m:t>
                    </m:r>
                  </m:e>
                  <m:sub>
                    <m:r>
                      <w:rPr>
                        <w:rFonts w:ascii="Cambria Math" w:hAnsi="Cambria Math"/>
                        <w:sz w:val="28"/>
                      </w:rPr>
                      <m:t>s</m:t>
                    </m:r>
                  </m:sub>
                </m:sSub>
                <m:d>
                  <m:dPr>
                    <m:ctrlPr>
                      <w:rPr>
                        <w:rFonts w:ascii="Cambria Math" w:hAnsi="Cambria Math"/>
                        <w:i/>
                        <w:sz w:val="28"/>
                      </w:rPr>
                    </m:ctrlPr>
                  </m:dPr>
                  <m:e>
                    <m:r>
                      <w:rPr>
                        <w:rFonts w:ascii="Cambria Math" w:hAnsi="Cambria Math"/>
                        <w:sz w:val="28"/>
                      </w:rPr>
                      <m:t>x</m:t>
                    </m:r>
                  </m:e>
                </m:d>
                <m:r>
                  <w:rPr>
                    <w:rFonts w:ascii="Cambria Math" w:hAnsi="Cambria Math"/>
                    <w:sz w:val="28"/>
                  </w:rPr>
                  <m:t xml:space="preserve"> =</m:t>
                </m:r>
                <m:f>
                  <m:fPr>
                    <m:ctrlPr>
                      <w:rPr>
                        <w:rFonts w:ascii="Cambria Math" w:hAnsi="Cambria Math"/>
                        <w:i/>
                        <w:sz w:val="28"/>
                      </w:rPr>
                    </m:ctrlPr>
                  </m:fPr>
                  <m:num>
                    <m:func>
                      <m:funcPr>
                        <m:ctrlPr>
                          <w:rPr>
                            <w:rFonts w:ascii="Cambria Math" w:hAnsi="Cambria Math"/>
                            <w:i/>
                            <w:sz w:val="28"/>
                          </w:rPr>
                        </m:ctrlPr>
                      </m:funcPr>
                      <m:fName>
                        <m:limLow>
                          <m:limLowPr>
                            <m:ctrlPr>
                              <w:rPr>
                                <w:rFonts w:ascii="Cambria Math" w:hAnsi="Cambria Math"/>
                                <w:i/>
                                <w:sz w:val="28"/>
                              </w:rPr>
                            </m:ctrlPr>
                          </m:limLowPr>
                          <m:e>
                            <m:r>
                              <m:rPr>
                                <m:sty m:val="p"/>
                              </m:rPr>
                              <w:rPr>
                                <w:rFonts w:ascii="Cambria Math" w:hAnsi="Cambria Math"/>
                                <w:sz w:val="28"/>
                              </w:rPr>
                              <m:t>max</m:t>
                            </m:r>
                          </m:e>
                          <m:lim>
                            <m:r>
                              <w:rPr>
                                <w:rFonts w:ascii="Cambria Math" w:hAnsi="Cambria Math"/>
                                <w:sz w:val="28"/>
                              </w:rPr>
                              <m:t>s'</m:t>
                            </m:r>
                          </m:lim>
                        </m:limLow>
                      </m:fName>
                      <m:e>
                        <m:d>
                          <m:dPr>
                            <m:begChr m:val="["/>
                            <m:endChr m:val="]"/>
                            <m:ctrlPr>
                              <w:rPr>
                                <w:rFonts w:ascii="Cambria Math" w:hAnsi="Cambria Math"/>
                                <w:i/>
                                <w:sz w:val="28"/>
                              </w:rPr>
                            </m:ctrlPr>
                          </m:dPr>
                          <m:e>
                            <m:sSub>
                              <m:sSubPr>
                                <m:ctrlPr>
                                  <w:rPr>
                                    <w:rFonts w:ascii="Cambria Math" w:hAnsi="Cambria Math"/>
                                    <w:i/>
                                    <w:sz w:val="28"/>
                                  </w:rPr>
                                </m:ctrlPr>
                              </m:sSubPr>
                              <m:e>
                                <m:r>
                                  <w:rPr>
                                    <w:rFonts w:ascii="Cambria Math" w:hAnsi="Cambria Math"/>
                                    <w:sz w:val="28"/>
                                  </w:rPr>
                                  <m:t>P</m:t>
                                </m:r>
                              </m:e>
                              <m:sub>
                                <m:sSup>
                                  <m:sSupPr>
                                    <m:ctrlPr>
                                      <w:rPr>
                                        <w:rFonts w:ascii="Cambria Math" w:hAnsi="Cambria Math"/>
                                        <w:i/>
                                        <w:sz w:val="28"/>
                                      </w:rPr>
                                    </m:ctrlPr>
                                  </m:sSupPr>
                                  <m:e>
                                    <m:r>
                                      <w:rPr>
                                        <w:rFonts w:ascii="Cambria Math" w:hAnsi="Cambria Math"/>
                                        <w:sz w:val="28"/>
                                      </w:rPr>
                                      <m:t>s</m:t>
                                    </m:r>
                                  </m:e>
                                  <m:sup>
                                    <m:r>
                                      <w:rPr>
                                        <w:rFonts w:ascii="Cambria Math" w:hAnsi="Cambria Math"/>
                                        <w:sz w:val="28"/>
                                      </w:rPr>
                                      <m:t>'</m:t>
                                    </m:r>
                                  </m:sup>
                                </m:sSup>
                              </m:sub>
                            </m:sSub>
                            <m:d>
                              <m:dPr>
                                <m:ctrlPr>
                                  <w:rPr>
                                    <w:rFonts w:ascii="Cambria Math" w:hAnsi="Cambria Math"/>
                                    <w:i/>
                                    <w:sz w:val="28"/>
                                  </w:rPr>
                                </m:ctrlPr>
                              </m:dPr>
                              <m:e>
                                <m:r>
                                  <w:rPr>
                                    <w:rFonts w:ascii="Cambria Math" w:hAnsi="Cambria Math"/>
                                    <w:sz w:val="28"/>
                                  </w:rPr>
                                  <m:t>x</m:t>
                                </m:r>
                              </m:e>
                            </m:d>
                          </m:e>
                        </m:d>
                        <m:r>
                          <w:rPr>
                            <w:rFonts w:ascii="Cambria Math" w:hAnsi="Cambria Math"/>
                            <w:sz w:val="28"/>
                          </w:rPr>
                          <m:t xml:space="preserve">- </m:t>
                        </m:r>
                      </m:e>
                    </m:func>
                    <m:sSub>
                      <m:sSubPr>
                        <m:ctrlPr>
                          <w:rPr>
                            <w:rFonts w:ascii="Cambria Math" w:hAnsi="Cambria Math"/>
                            <w:i/>
                            <w:sz w:val="28"/>
                          </w:rPr>
                        </m:ctrlPr>
                      </m:sSubPr>
                      <m:e>
                        <m:r>
                          <w:rPr>
                            <w:rFonts w:ascii="Cambria Math" w:hAnsi="Cambria Math"/>
                            <w:sz w:val="28"/>
                          </w:rPr>
                          <m:t>P</m:t>
                        </m:r>
                      </m:e>
                      <m:sub>
                        <m:r>
                          <w:rPr>
                            <w:rFonts w:ascii="Cambria Math" w:hAnsi="Cambria Math"/>
                            <w:sz w:val="28"/>
                          </w:rPr>
                          <m:t>s</m:t>
                        </m:r>
                      </m:sub>
                    </m:sSub>
                    <m:r>
                      <w:rPr>
                        <w:rFonts w:ascii="Cambria Math" w:hAnsi="Cambria Math"/>
                        <w:sz w:val="28"/>
                      </w:rPr>
                      <m:t>(x)</m:t>
                    </m:r>
                  </m:num>
                  <m:den>
                    <m:func>
                      <m:funcPr>
                        <m:ctrlPr>
                          <w:rPr>
                            <w:rFonts w:ascii="Cambria Math" w:hAnsi="Cambria Math"/>
                            <w:i/>
                            <w:sz w:val="28"/>
                          </w:rPr>
                        </m:ctrlPr>
                      </m:funcPr>
                      <m:fName>
                        <m:limLow>
                          <m:limLowPr>
                            <m:ctrlPr>
                              <w:rPr>
                                <w:rFonts w:ascii="Cambria Math" w:hAnsi="Cambria Math"/>
                                <w:i/>
                                <w:sz w:val="28"/>
                              </w:rPr>
                            </m:ctrlPr>
                          </m:limLowPr>
                          <m:e>
                            <m:r>
                              <m:rPr>
                                <m:sty m:val="p"/>
                              </m:rPr>
                              <w:rPr>
                                <w:rFonts w:ascii="Cambria Math" w:hAnsi="Cambria Math"/>
                                <w:sz w:val="28"/>
                              </w:rPr>
                              <m:t>max</m:t>
                            </m:r>
                          </m:e>
                          <m:lim>
                            <m:r>
                              <w:rPr>
                                <w:rFonts w:ascii="Cambria Math" w:hAnsi="Cambria Math"/>
                                <w:sz w:val="28"/>
                              </w:rPr>
                              <m:t>s'</m:t>
                            </m:r>
                          </m:lim>
                        </m:limLow>
                      </m:fName>
                      <m:e>
                        <m:d>
                          <m:dPr>
                            <m:begChr m:val="["/>
                            <m:endChr m:val="]"/>
                            <m:ctrlPr>
                              <w:rPr>
                                <w:rFonts w:ascii="Cambria Math" w:hAnsi="Cambria Math"/>
                                <w:i/>
                                <w:sz w:val="28"/>
                              </w:rPr>
                            </m:ctrlPr>
                          </m:dPr>
                          <m:e>
                            <m:sSub>
                              <m:sSubPr>
                                <m:ctrlPr>
                                  <w:rPr>
                                    <w:rFonts w:ascii="Cambria Math" w:hAnsi="Cambria Math"/>
                                    <w:i/>
                                    <w:sz w:val="28"/>
                                  </w:rPr>
                                </m:ctrlPr>
                              </m:sSubPr>
                              <m:e>
                                <m:r>
                                  <w:rPr>
                                    <w:rFonts w:ascii="Cambria Math" w:hAnsi="Cambria Math"/>
                                    <w:sz w:val="28"/>
                                  </w:rPr>
                                  <m:t>P</m:t>
                                </m:r>
                              </m:e>
                              <m:sub>
                                <m:sSup>
                                  <m:sSupPr>
                                    <m:ctrlPr>
                                      <w:rPr>
                                        <w:rFonts w:ascii="Cambria Math" w:hAnsi="Cambria Math"/>
                                        <w:i/>
                                        <w:sz w:val="28"/>
                                      </w:rPr>
                                    </m:ctrlPr>
                                  </m:sSupPr>
                                  <m:e>
                                    <m:r>
                                      <w:rPr>
                                        <w:rFonts w:ascii="Cambria Math" w:hAnsi="Cambria Math"/>
                                        <w:sz w:val="28"/>
                                      </w:rPr>
                                      <m:t>s</m:t>
                                    </m:r>
                                  </m:e>
                                  <m:sup>
                                    <m:r>
                                      <w:rPr>
                                        <w:rFonts w:ascii="Cambria Math" w:hAnsi="Cambria Math"/>
                                        <w:sz w:val="28"/>
                                      </w:rPr>
                                      <m:t>'</m:t>
                                    </m:r>
                                  </m:sup>
                                </m:sSup>
                              </m:sub>
                            </m:sSub>
                            <m:d>
                              <m:dPr>
                                <m:ctrlPr>
                                  <w:rPr>
                                    <w:rFonts w:ascii="Cambria Math" w:hAnsi="Cambria Math"/>
                                    <w:i/>
                                    <w:sz w:val="28"/>
                                  </w:rPr>
                                </m:ctrlPr>
                              </m:dPr>
                              <m:e>
                                <m:r>
                                  <w:rPr>
                                    <w:rFonts w:ascii="Cambria Math" w:hAnsi="Cambria Math"/>
                                    <w:sz w:val="28"/>
                                  </w:rPr>
                                  <m:t>x</m:t>
                                </m:r>
                              </m:e>
                            </m:d>
                          </m:e>
                        </m:d>
                        <m:r>
                          <w:rPr>
                            <w:rFonts w:ascii="Cambria Math" w:hAnsi="Cambria Math"/>
                            <w:sz w:val="28"/>
                          </w:rPr>
                          <m:t xml:space="preserve"> </m:t>
                        </m:r>
                      </m:e>
                    </m:func>
                  </m:den>
                </m:f>
              </m:oMath>
            </m:oMathPara>
          </w:p>
        </w:tc>
        <w:tc>
          <w:tcPr>
            <w:tcW w:w="1269" w:type="dxa"/>
            <w:vAlign w:val="center"/>
          </w:tcPr>
          <w:p w14:paraId="20E57F0E" w14:textId="77777777" w:rsidR="00617EDA" w:rsidRDefault="00617EDA" w:rsidP="003C6AFF">
            <w:pPr>
              <w:ind w:firstLine="0"/>
              <w:jc w:val="right"/>
            </w:pPr>
            <w:r>
              <w:t>(2)</w:t>
            </w:r>
          </w:p>
        </w:tc>
      </w:tr>
    </w:tbl>
    <w:p w14:paraId="270BA9FC" w14:textId="50E1E2DA" w:rsidR="00617EDA" w:rsidRDefault="00617EDA" w:rsidP="00617EDA">
      <w:r>
        <w:t xml:space="preserve">Uma Estratégia Robusta pode ser definida como uma que tem um arrependimento relativo pequeno comparado com as suas alternativas, em um amplo range de futuros plausíveis.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9C2E45">
        <w:rPr>
          <w:noProof/>
        </w:rPr>
        <w:t>(LEMPERT et al., 2006)</w:t>
      </w:r>
      <w:r>
        <w:fldChar w:fldCharType="end"/>
      </w:r>
      <w:r>
        <w:t>.</w:t>
      </w:r>
    </w:p>
    <w:p w14:paraId="0584F042" w14:textId="4844270E" w:rsidR="00617EDA" w:rsidRDefault="00617EDA" w:rsidP="00617EDA">
      <w:r>
        <w:t xml:space="preserve">Uma vez definido o critério de avaliação das estratégias, é necessária uma definição sobre como escolher a estratégia definida. Em situações de incerteza, um possível critério de escolha da estratégia é o mini-max. Tal estratégia em princípio </w:t>
      </w:r>
      <w:r>
        <w:lastRenderedPageBreak/>
        <w:t xml:space="preserve">minimizaria o máximo Arrependimento (ou perda de oportunidade). No entanto, esta estratégia pode ser ruim para uma análise exploratória. Uma estratégia razoavelmente boa pode ter um péssimo valor em um cenário específico, distorcendo a análise realizada.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AA3BC4">
        <w:rPr>
          <w:noProof/>
        </w:rPr>
        <w:t>(GROVES, 2006)</w:t>
      </w:r>
      <w:r>
        <w:fldChar w:fldCharType="end"/>
      </w:r>
      <w:r>
        <w:t xml:space="preserve">. Considerando tais fraquezas destes critérios de escolha, tais estratégias de classificação tradicionais não são desejáveis para um estudo utilizando o RDM.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"id" : "ITEM-2",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"ITEM-2", "issued" : { "date-parts" : [ [ "2003" ] ] }, "number-of-pages" : "1-208", "title" : "Shaping the Next One Hundred Years: New Methods for Quantitative, Long-Term Policy Analysis", "type" : "book" }, "uris" : [ "http://www.mendeley.com/documents/?uuid=fc7eef92-8664-499e-ab2a-e8053d5b7ae4" ] } ], "mendeley" : { "formattedCitation" : "(GROVES, 2006; LEMPERT; POPPER; BANKES, 2003)", "plainTextFormattedCitation" : "(GROVES, 2006; LEMPERT; POPPER; BANKES, 2003)", "previouslyFormattedCitation" : "(GROVES, 2006; LEMPERT; POPPER; BANKES, 2003)" }, "properties" : {  }, "schema" : "https://github.com/citation-style-language/schema/raw/master/csl-citation.json" }</w:instrText>
      </w:r>
      <w:r>
        <w:fldChar w:fldCharType="separate"/>
      </w:r>
      <w:r w:rsidRPr="006E1018">
        <w:rPr>
          <w:noProof/>
        </w:rPr>
        <w:t>(GROVES, 2006; LEMPERT; POPPER; BANKES, 2003)</w:t>
      </w:r>
      <w:r>
        <w:fldChar w:fldCharType="end"/>
      </w:r>
      <w:r>
        <w:t>.</w:t>
      </w:r>
    </w:p>
    <w:p w14:paraId="5801C0EF" w14:textId="0D0D8D1F" w:rsidR="00617EDA" w:rsidRDefault="00617EDA" w:rsidP="00617EDA">
      <w:r>
        <w:t xml:space="preserve">Maneiras alternativas de seleção procuram identificar estratégias que atinjam um certo grau de performance na maioria dos cenários avaliados. Em outras palavras, procura-se minimizar o número de “apostas ruins”.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B04983">
        <w:rPr>
          <w:noProof/>
        </w:rPr>
        <w:t>(GROVES, 2006)</w:t>
      </w:r>
      <w:r>
        <w:fldChar w:fldCharType="end"/>
      </w:r>
      <w:r>
        <w:t xml:space="preserve">. Uma maneira é escolher a estratégia </w:t>
      </w:r>
      <m:oMath>
        <m:r>
          <w:rPr>
            <w:rFonts w:ascii="Cambria Math" w:hAnsi="Cambria Math"/>
          </w:rPr>
          <m:t>s</m:t>
        </m:r>
      </m:oMath>
      <w:r>
        <w:t xml:space="preserve"> utilizando a métrica de avaliação </w:t>
      </w:r>
      <m:oMath>
        <m:sSub>
          <m:sSubPr>
            <m:ctrlPr>
              <w:rPr>
                <w:rFonts w:ascii="Cambria Math" w:hAnsi="Cambria Math"/>
                <w:i/>
              </w:rPr>
            </m:ctrlPr>
          </m:sSubPr>
          <m:e>
            <m:r>
              <w:rPr>
                <w:rFonts w:ascii="Cambria Math" w:hAnsi="Cambria Math"/>
              </w:rPr>
              <m:t>f</m:t>
            </m:r>
          </m:e>
          <m:sub>
            <m:r>
              <w:rPr>
                <w:rFonts w:ascii="Cambria Math" w:hAnsi="Cambria Math"/>
              </w:rPr>
              <m:t>s</m:t>
            </m:r>
          </m:sub>
        </m:sSub>
        <m:d>
          <m:dPr>
            <m:ctrlPr>
              <w:rPr>
                <w:rFonts w:ascii="Cambria Math" w:hAnsi="Cambria Math"/>
                <w:i/>
              </w:rPr>
            </m:ctrlPr>
          </m:dPr>
          <m:e>
            <m:r>
              <w:rPr>
                <w:rFonts w:ascii="Cambria Math" w:hAnsi="Cambria Math"/>
              </w:rPr>
              <m:t>x</m:t>
            </m:r>
          </m:e>
        </m:d>
      </m:oMath>
      <w:r>
        <w:t xml:space="preserve"> superior à um </w:t>
      </w:r>
      <w:r w:rsidRPr="00BC5B27">
        <w:rPr>
          <w:i/>
        </w:rPr>
        <w:t>threshold</w:t>
      </w:r>
      <w:r>
        <w:rPr>
          <w:i/>
        </w:rPr>
        <w:t xml:space="preserve"> </w:t>
      </w:r>
      <w:r>
        <w:t xml:space="preserve">de performance </w:t>
      </w:r>
      <m:oMath>
        <m:r>
          <w:rPr>
            <w:rFonts w:ascii="Cambria Math" w:hAnsi="Cambria Math"/>
          </w:rPr>
          <m:t>α</m:t>
        </m:r>
      </m:oMath>
      <w:r>
        <w:t xml:space="preserve"> no maior número possível de futuros, ou seja, escolher uma estratégia para:</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27B57F3A" w14:textId="77777777" w:rsidTr="003C6AFF">
        <w:tc>
          <w:tcPr>
            <w:tcW w:w="7792" w:type="dxa"/>
          </w:tcPr>
          <w:p w14:paraId="56536A10" w14:textId="77777777" w:rsidR="00617EDA" w:rsidRPr="00D14BEF" w:rsidRDefault="00E22012" w:rsidP="003C6AFF">
            <w:pPr>
              <w:rPr>
                <w:iCs/>
              </w:rPr>
            </w:pPr>
            <m:oMathPara>
              <m:oMath>
                <m:func>
                  <m:funcPr>
                    <m:ctrlPr>
                      <w:rPr>
                        <w:rFonts w:ascii="Cambria Math" w:hAnsi="Cambria Math"/>
                        <w:i/>
                        <w:sz w:val="28"/>
                      </w:rPr>
                    </m:ctrlPr>
                  </m:funcPr>
                  <m:fName>
                    <m:limLow>
                      <m:limLowPr>
                        <m:ctrlPr>
                          <w:rPr>
                            <w:rFonts w:ascii="Cambria Math" w:hAnsi="Cambria Math"/>
                            <w:i/>
                            <w:sz w:val="28"/>
                          </w:rPr>
                        </m:ctrlPr>
                      </m:limLowPr>
                      <m:e>
                        <m:r>
                          <m:rPr>
                            <m:sty m:val="p"/>
                          </m:rPr>
                          <w:rPr>
                            <w:rFonts w:ascii="Cambria Math" w:hAnsi="Cambria Math"/>
                            <w:sz w:val="28"/>
                          </w:rPr>
                          <m:t>max</m:t>
                        </m:r>
                      </m:e>
                      <m:lim>
                        <m:sSup>
                          <m:sSupPr>
                            <m:ctrlPr>
                              <w:rPr>
                                <w:rFonts w:ascii="Cambria Math" w:hAnsi="Cambria Math"/>
                                <w:i/>
                                <w:sz w:val="28"/>
                              </w:rPr>
                            </m:ctrlPr>
                          </m:sSupPr>
                          <m:e>
                            <m:r>
                              <w:rPr>
                                <w:rFonts w:ascii="Cambria Math" w:hAnsi="Cambria Math"/>
                                <w:sz w:val="28"/>
                              </w:rPr>
                              <m:t>s</m:t>
                            </m:r>
                          </m:e>
                          <m:sup>
                            <m:r>
                              <w:rPr>
                                <w:rFonts w:ascii="Cambria Math" w:hAnsi="Cambria Math"/>
                                <w:sz w:val="28"/>
                              </w:rPr>
                              <m:t>'</m:t>
                            </m:r>
                          </m:sup>
                        </m:sSup>
                      </m:lim>
                    </m:limLow>
                  </m:fName>
                  <m:e>
                    <m:r>
                      <w:rPr>
                        <w:rFonts w:ascii="Cambria Math" w:hAnsi="Cambria Math"/>
                        <w:sz w:val="28"/>
                      </w:rPr>
                      <m:t xml:space="preserve"># </m:t>
                    </m:r>
                    <m:d>
                      <m:dPr>
                        <m:begChr m:val="{"/>
                        <m:endChr m:val="}"/>
                        <m:ctrlPr>
                          <w:rPr>
                            <w:rFonts w:ascii="Cambria Math" w:hAnsi="Cambria Math"/>
                            <w:i/>
                            <w:sz w:val="28"/>
                          </w:rPr>
                        </m:ctrlPr>
                      </m:dPr>
                      <m:e>
                        <m:sSub>
                          <m:sSubPr>
                            <m:ctrlPr>
                              <w:rPr>
                                <w:rFonts w:ascii="Cambria Math" w:hAnsi="Cambria Math"/>
                                <w:i/>
                                <w:sz w:val="28"/>
                              </w:rPr>
                            </m:ctrlPr>
                          </m:sSubPr>
                          <m:e>
                            <m:r>
                              <w:rPr>
                                <w:rFonts w:ascii="Cambria Math" w:hAnsi="Cambria Math"/>
                                <w:sz w:val="28"/>
                              </w:rPr>
                              <m:t>x</m:t>
                            </m:r>
                          </m:e>
                          <m:sub>
                            <m:r>
                              <w:rPr>
                                <w:rFonts w:ascii="Cambria Math" w:hAnsi="Cambria Math"/>
                                <w:sz w:val="28"/>
                              </w:rPr>
                              <m:t>z</m:t>
                            </m:r>
                          </m:sub>
                        </m:sSub>
                      </m:e>
                      <m:e>
                        <m:sSub>
                          <m:sSubPr>
                            <m:ctrlPr>
                              <w:rPr>
                                <w:rFonts w:ascii="Cambria Math" w:hAnsi="Cambria Math"/>
                                <w:i/>
                                <w:sz w:val="28"/>
                              </w:rPr>
                            </m:ctrlPr>
                          </m:sSubPr>
                          <m:e>
                            <m:r>
                              <w:rPr>
                                <w:rFonts w:ascii="Cambria Math" w:hAnsi="Cambria Math"/>
                                <w:sz w:val="28"/>
                              </w:rPr>
                              <m:t>f</m:t>
                            </m:r>
                          </m:e>
                          <m:sub>
                            <m:r>
                              <w:rPr>
                                <w:rFonts w:ascii="Cambria Math" w:hAnsi="Cambria Math"/>
                                <w:sz w:val="28"/>
                              </w:rPr>
                              <m:t>s</m:t>
                            </m:r>
                          </m:sub>
                        </m:sSub>
                        <m:d>
                          <m:dPr>
                            <m:ctrlPr>
                              <w:rPr>
                                <w:rFonts w:ascii="Cambria Math" w:hAnsi="Cambria Math"/>
                                <w:i/>
                                <w:sz w:val="28"/>
                              </w:rPr>
                            </m:ctrlPr>
                          </m:dPr>
                          <m:e>
                            <m:r>
                              <w:rPr>
                                <w:rFonts w:ascii="Cambria Math" w:hAnsi="Cambria Math"/>
                                <w:sz w:val="28"/>
                              </w:rPr>
                              <m:t>s,x</m:t>
                            </m:r>
                          </m:e>
                        </m:d>
                        <m:r>
                          <w:rPr>
                            <w:rFonts w:ascii="Cambria Math" w:hAnsi="Cambria Math"/>
                            <w:sz w:val="28"/>
                          </w:rPr>
                          <m:t>≥ α</m:t>
                        </m:r>
                      </m:e>
                    </m:d>
                  </m:e>
                </m:func>
                <m:r>
                  <w:rPr>
                    <w:rFonts w:ascii="Cambria Math" w:hAnsi="Cambria Math"/>
                    <w:sz w:val="28"/>
                  </w:rPr>
                  <m:t xml:space="preserve"> </m:t>
                </m:r>
              </m:oMath>
            </m:oMathPara>
          </w:p>
        </w:tc>
        <w:tc>
          <w:tcPr>
            <w:tcW w:w="1269" w:type="dxa"/>
            <w:vAlign w:val="center"/>
          </w:tcPr>
          <w:p w14:paraId="5918CE77" w14:textId="77777777" w:rsidR="00617EDA" w:rsidRDefault="00617EDA" w:rsidP="003C6AFF">
            <w:pPr>
              <w:ind w:firstLine="0"/>
              <w:jc w:val="right"/>
            </w:pPr>
            <w:r>
              <w:t>(3)</w:t>
            </w:r>
          </w:p>
        </w:tc>
      </w:tr>
    </w:tbl>
    <w:p w14:paraId="78DE9F4C" w14:textId="65F09DC3" w:rsidR="00617EDA" w:rsidRDefault="00617EDA" w:rsidP="00617EDA">
      <w:r>
        <w:t xml:space="preserve">Uma outra alternativa é escolher a estratégia que possui a maior Mediana de uma métrica de avaliação </w:t>
      </w:r>
      <m:oMath>
        <m:sSub>
          <m:sSubPr>
            <m:ctrlPr>
              <w:rPr>
                <w:rFonts w:ascii="Cambria Math" w:hAnsi="Cambria Math"/>
                <w:i/>
              </w:rPr>
            </m:ctrlPr>
          </m:sSubPr>
          <m:e>
            <m:r>
              <w:rPr>
                <w:rFonts w:ascii="Cambria Math" w:hAnsi="Cambria Math"/>
              </w:rPr>
              <m:t>f</m:t>
            </m:r>
          </m:e>
          <m:sub>
            <m:r>
              <w:rPr>
                <w:rFonts w:ascii="Cambria Math" w:hAnsi="Cambria Math"/>
              </w:rPr>
              <m:t>s</m:t>
            </m:r>
          </m:sub>
        </m:sSub>
        <m:d>
          <m:dPr>
            <m:ctrlPr>
              <w:rPr>
                <w:rFonts w:ascii="Cambria Math" w:hAnsi="Cambria Math"/>
                <w:i/>
              </w:rPr>
            </m:ctrlPr>
          </m:dPr>
          <m:e>
            <m:r>
              <w:rPr>
                <w:rFonts w:ascii="Cambria Math" w:hAnsi="Cambria Math"/>
              </w:rPr>
              <m:t>x</m:t>
            </m:r>
          </m:e>
        </m:d>
      </m:oMath>
      <w:r>
        <w:t xml:space="preserve">, ou algum outro quartil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4377EC">
        <w:rPr>
          <w:noProof/>
        </w:rPr>
        <w:t>(GROVES, 2006)</w:t>
      </w:r>
      <w:r>
        <w:fldChar w:fldCharType="end"/>
      </w:r>
      <w:r>
        <w:t xml:space="preserve">. A </w:t>
      </w:r>
      <w:r>
        <w:fldChar w:fldCharType="begin"/>
      </w:r>
      <w:r>
        <w:instrText xml:space="preserve"> REF _Ref475113910 \h </w:instrText>
      </w:r>
      <w:r>
        <w:fldChar w:fldCharType="separate"/>
      </w:r>
      <w:r>
        <w:t xml:space="preserve">Figura </w:t>
      </w:r>
      <w:r>
        <w:rPr>
          <w:noProof/>
        </w:rPr>
        <w:t>14</w:t>
      </w:r>
      <w:r>
        <w:fldChar w:fldCharType="end"/>
      </w:r>
      <w:r>
        <w:t xml:space="preserve"> apresenta a comparação de 25 estratégias, exibindo o terceiro quartil como o limite superior do retângulo de cada estratégia. Nesta figura, a estratégia M12 possui o menor terceiro quartil em arrependimento relativo. Desta maneira, pode-se buscar uma estratégia que maximize este quartil:</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6A51717B" w14:textId="77777777" w:rsidTr="003C6AFF">
        <w:tc>
          <w:tcPr>
            <w:tcW w:w="7792" w:type="dxa"/>
          </w:tcPr>
          <w:p w14:paraId="0F920E8A" w14:textId="77777777" w:rsidR="00617EDA" w:rsidRPr="00D14BEF" w:rsidRDefault="00E22012" w:rsidP="003C6AFF">
            <w:pPr>
              <w:rPr>
                <w:iCs/>
              </w:rPr>
            </w:pPr>
            <m:oMathPara>
              <m:oMath>
                <m:func>
                  <m:funcPr>
                    <m:ctrlPr>
                      <w:rPr>
                        <w:rFonts w:ascii="Cambria Math" w:hAnsi="Cambria Math"/>
                        <w:i/>
                        <w:sz w:val="28"/>
                      </w:rPr>
                    </m:ctrlPr>
                  </m:funcPr>
                  <m:fName>
                    <m:limLow>
                      <m:limLowPr>
                        <m:ctrlPr>
                          <w:rPr>
                            <w:rFonts w:ascii="Cambria Math" w:hAnsi="Cambria Math"/>
                            <w:i/>
                            <w:sz w:val="28"/>
                          </w:rPr>
                        </m:ctrlPr>
                      </m:limLowPr>
                      <m:e>
                        <m:r>
                          <m:rPr>
                            <m:sty m:val="p"/>
                          </m:rPr>
                          <w:rPr>
                            <w:rFonts w:ascii="Cambria Math" w:hAnsi="Cambria Math"/>
                            <w:sz w:val="28"/>
                          </w:rPr>
                          <m:t>max</m:t>
                        </m:r>
                      </m:e>
                      <m:lim>
                        <m:sSup>
                          <m:sSupPr>
                            <m:ctrlPr>
                              <w:rPr>
                                <w:rFonts w:ascii="Cambria Math" w:hAnsi="Cambria Math"/>
                                <w:i/>
                                <w:sz w:val="28"/>
                              </w:rPr>
                            </m:ctrlPr>
                          </m:sSupPr>
                          <m:e>
                            <m:r>
                              <w:rPr>
                                <w:rFonts w:ascii="Cambria Math" w:hAnsi="Cambria Math"/>
                                <w:sz w:val="28"/>
                              </w:rPr>
                              <m:t>s</m:t>
                            </m:r>
                          </m:e>
                          <m:sup>
                            <m:r>
                              <w:rPr>
                                <w:rFonts w:ascii="Cambria Math" w:hAnsi="Cambria Math"/>
                                <w:sz w:val="28"/>
                              </w:rPr>
                              <m:t>'</m:t>
                            </m:r>
                          </m:sup>
                        </m:sSup>
                      </m:lim>
                    </m:limLow>
                  </m:fName>
                  <m:e>
                    <m:r>
                      <w:rPr>
                        <w:rFonts w:ascii="Cambria Math" w:hAnsi="Cambria Math"/>
                        <w:sz w:val="28"/>
                      </w:rPr>
                      <m:t xml:space="preserve">Med </m:t>
                    </m:r>
                    <m:d>
                      <m:dPr>
                        <m:begChr m:val="{"/>
                        <m:endChr m:val="}"/>
                        <m:ctrlPr>
                          <w:rPr>
                            <w:rFonts w:ascii="Cambria Math" w:hAnsi="Cambria Math"/>
                            <w:i/>
                            <w:sz w:val="28"/>
                          </w:rPr>
                        </m:ctrlPr>
                      </m:dPr>
                      <m:e>
                        <m:sSub>
                          <m:sSubPr>
                            <m:ctrlPr>
                              <w:rPr>
                                <w:rFonts w:ascii="Cambria Math" w:hAnsi="Cambria Math"/>
                                <w:i/>
                                <w:sz w:val="28"/>
                              </w:rPr>
                            </m:ctrlPr>
                          </m:sSubPr>
                          <m:e>
                            <m:r>
                              <w:rPr>
                                <w:rFonts w:ascii="Cambria Math" w:hAnsi="Cambria Math"/>
                                <w:sz w:val="28"/>
                              </w:rPr>
                              <m:t>f</m:t>
                            </m:r>
                          </m:e>
                          <m:sub>
                            <m:r>
                              <w:rPr>
                                <w:rFonts w:ascii="Cambria Math" w:hAnsi="Cambria Math"/>
                                <w:sz w:val="28"/>
                              </w:rPr>
                              <m:t>s</m:t>
                            </m:r>
                          </m:sub>
                        </m:sSub>
                        <m:d>
                          <m:dPr>
                            <m:ctrlPr>
                              <w:rPr>
                                <w:rFonts w:ascii="Cambria Math" w:hAnsi="Cambria Math"/>
                                <w:i/>
                                <w:sz w:val="28"/>
                              </w:rPr>
                            </m:ctrlPr>
                          </m:dPr>
                          <m:e>
                            <m:r>
                              <w:rPr>
                                <w:rFonts w:ascii="Cambria Math" w:hAnsi="Cambria Math"/>
                                <w:sz w:val="28"/>
                              </w:rPr>
                              <m:t>s,x</m:t>
                            </m:r>
                          </m:e>
                        </m:d>
                      </m:e>
                      <m:e>
                        <m:r>
                          <w:rPr>
                            <w:rFonts w:ascii="Cambria Math" w:hAnsi="Cambria Math"/>
                            <w:sz w:val="28"/>
                          </w:rPr>
                          <m:t xml:space="preserve"> x=1,…,X</m:t>
                        </m:r>
                      </m:e>
                    </m:d>
                  </m:e>
                </m:func>
                <m:r>
                  <w:rPr>
                    <w:rFonts w:ascii="Cambria Math" w:hAnsi="Cambria Math"/>
                    <w:sz w:val="28"/>
                  </w:rPr>
                  <m:t xml:space="preserve"> </m:t>
                </m:r>
              </m:oMath>
            </m:oMathPara>
          </w:p>
        </w:tc>
        <w:tc>
          <w:tcPr>
            <w:tcW w:w="1269" w:type="dxa"/>
            <w:vAlign w:val="center"/>
          </w:tcPr>
          <w:p w14:paraId="71447535" w14:textId="77777777" w:rsidR="00617EDA" w:rsidRDefault="00617EDA" w:rsidP="003C6AFF">
            <w:pPr>
              <w:ind w:firstLine="0"/>
              <w:jc w:val="right"/>
            </w:pPr>
            <w:r>
              <w:t>(4)</w:t>
            </w:r>
          </w:p>
        </w:tc>
      </w:tr>
    </w:tbl>
    <w:p w14:paraId="517B6602" w14:textId="77777777" w:rsidR="00617EDA" w:rsidRDefault="00617EDA" w:rsidP="00617EDA">
      <w:r>
        <w:t>Ao final desta etapa obtém-se uma lista de estratégias candidatas, e uma estratégia considerada como a mais robusta dentre o conjunto de estratégias identificadas. O próximo passo do método trata-se de identificar vulnerabilidades de tais estratégias.</w:t>
      </w:r>
    </w:p>
    <w:p w14:paraId="06052AE7" w14:textId="77777777" w:rsidR="00617EDA" w:rsidRDefault="00617EDA" w:rsidP="00617EDA"/>
    <w:p w14:paraId="0F4BA109" w14:textId="45D8B4DD" w:rsidR="00617EDA" w:rsidRDefault="00617EDA" w:rsidP="00617EDA">
      <w:pPr>
        <w:pStyle w:val="Legenda"/>
      </w:pPr>
      <w:bookmarkStart w:id="84" w:name="_Ref475113910"/>
      <w:bookmarkStart w:id="85" w:name="_Toc482263883"/>
      <w:r>
        <w:lastRenderedPageBreak/>
        <w:t xml:space="preserve">Figura </w:t>
      </w:r>
      <w:fldSimple w:instr=" SEQ Figura \* ARABIC ">
        <w:r w:rsidR="00CB3182">
          <w:rPr>
            <w:noProof/>
          </w:rPr>
          <w:t>14</w:t>
        </w:r>
      </w:fldSimple>
      <w:bookmarkEnd w:id="84"/>
      <w:r>
        <w:t xml:space="preserve"> – Comparação de Estratégias Utilizando o Arrependimento Relativo</w:t>
      </w:r>
      <w:bookmarkEnd w:id="85"/>
    </w:p>
    <w:p w14:paraId="636D83D3" w14:textId="77777777" w:rsidR="00617EDA" w:rsidRDefault="00617EDA" w:rsidP="00617EDA">
      <w:r w:rsidRPr="00F65828">
        <w:rPr>
          <w:noProof/>
        </w:rPr>
        <w:drawing>
          <wp:inline distT="0" distB="0" distL="0" distR="0" wp14:anchorId="62819EF6" wp14:editId="21BC3B08">
            <wp:extent cx="4804531" cy="3742660"/>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814987" cy="3750805"/>
                    </a:xfrm>
                    <a:prstGeom prst="rect">
                      <a:avLst/>
                    </a:prstGeom>
                  </pic:spPr>
                </pic:pic>
              </a:graphicData>
            </a:graphic>
          </wp:inline>
        </w:drawing>
      </w:r>
    </w:p>
    <w:p w14:paraId="7B672046" w14:textId="22911A79" w:rsidR="00617EDA" w:rsidRPr="00B04983" w:rsidRDefault="00617EDA" w:rsidP="00617EDA">
      <w:pPr>
        <w:jc w:val="center"/>
      </w:pPr>
      <w:r>
        <w:t xml:space="preserve">Fonte: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"521", "uris" : [ "http://www.mendeley.com/documents/?uuid=4a76305e-bf08-4fcd-b85b-18bd106f7fb5" ] } ], "mendeley" : { "formattedCitation" : "(LEMPERT et al., 2006, p. 521)", "plainTextFormattedCitation" : "(LEMPERT et al., 2006, p. 521)", "previouslyFormattedCitation" : "(LEMPERT et al., 2006, p. 521)" }, "properties" : {  }, "schema" : "https://github.com/citation-style-language/schema/raw/master/csl-citation.json" }</w:instrText>
      </w:r>
      <w:r>
        <w:fldChar w:fldCharType="separate"/>
      </w:r>
      <w:r w:rsidRPr="00661DF1">
        <w:rPr>
          <w:noProof/>
        </w:rPr>
        <w:t>(LEMPERT et al., 2006, p. 521)</w:t>
      </w:r>
      <w:r>
        <w:fldChar w:fldCharType="end"/>
      </w:r>
      <w:r>
        <w:t>.</w:t>
      </w:r>
    </w:p>
    <w:p w14:paraId="3E4E097A" w14:textId="77777777" w:rsidR="00617EDA" w:rsidRDefault="00617EDA" w:rsidP="00617EDA">
      <w:pPr>
        <w:pStyle w:val="Ttulo3"/>
      </w:pPr>
      <w:bookmarkStart w:id="86" w:name="_Toc502855267"/>
      <w:r>
        <w:t>Descoberta de Cenários para Análise de Vulnerabilidade</w:t>
      </w:r>
      <w:bookmarkEnd w:id="86"/>
    </w:p>
    <w:p w14:paraId="52CE6476" w14:textId="57B8BB8C" w:rsidR="00617EDA" w:rsidRDefault="00617EDA" w:rsidP="00617EDA">
      <w:r>
        <w:t xml:space="preserve">No contexto da RDM, cenários são um conjunto de estados futuros que representam vulnerabilidades de estratégias propostas.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 xml:space="preserve">. Situações de vulnerabilidade podem ser entendidas como situações nas quais uma estratégia falha em atender seus objetivos de performance (performance absoluta) ou uma situação na qual a performance da estratégia se desvia significativamente da performance da melhor estratégia para um determinado futuro (performance relativa).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w:t>
      </w:r>
    </w:p>
    <w:p w14:paraId="52F0E639" w14:textId="0600CB82" w:rsidR="00617EDA" w:rsidRPr="00B7483F" w:rsidRDefault="00617EDA" w:rsidP="00617EDA">
      <w:pPr>
        <w:rPr>
          <w:lang w:val="en-US"/>
        </w:rPr>
      </w:pPr>
      <w:r w:rsidRPr="0024625B">
        <w:t xml:space="preserve">A descoberta de cenários faz uma pergunta focalizada: A que futuros as estratégias de uma organização são vulneráveis? </w:t>
      </w:r>
      <w:r w:rsidRPr="0024625B">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w:instrText>
      </w:r>
      <w:r w:rsidR="00810566" w:rsidRPr="00394A9F">
        <w:rPr>
          <w:lang w:val="en-US"/>
        </w:rPr>
        <w:instrText>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sidRPr="0024625B">
        <w:fldChar w:fldCharType="separate"/>
      </w:r>
      <w:r w:rsidRPr="00B7483F">
        <w:rPr>
          <w:noProof/>
          <w:lang w:val="en-US"/>
        </w:rPr>
        <w:t>(BRYANT; LEMPERT, 2010)</w:t>
      </w:r>
      <w:r w:rsidRPr="0024625B">
        <w:fldChar w:fldCharType="end"/>
      </w:r>
      <w:r w:rsidRPr="00B7483F">
        <w:rPr>
          <w:lang w:val="en-US"/>
        </w:rPr>
        <w:t xml:space="preserve">. Groves </w:t>
      </w:r>
      <w:r w:rsidRPr="0024625B">
        <w:fldChar w:fldCharType="begin" w:fldLock="1"/>
      </w:r>
      <w:r w:rsidR="00810566">
        <w:rPr>
          <w:lang w:val="en-US"/>
        </w:rP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"suppress-author" : 1, "uris" : [ "http://www.mendeley.com/documents/?uuid=5b37398b-23b0-4af8-8cfa-bf26dd1a1732" ] } ], "mendeley" : { "formattedCitation" : "(2006)", "plainTextFormattedCitation" : "(2006)", "previouslyFormattedCitation" : "(2006)" }, "properties" : {  }, "schema" : "https://github.com/citation-style-language/schema/raw/master/csl-citation.json" }</w:instrText>
      </w:r>
      <w:r w:rsidRPr="0024625B">
        <w:fldChar w:fldCharType="separate"/>
      </w:r>
      <w:r w:rsidRPr="00B7483F">
        <w:rPr>
          <w:noProof/>
          <w:lang w:val="en-US"/>
        </w:rPr>
        <w:t>(2006)</w:t>
      </w:r>
      <w:r w:rsidRPr="0024625B">
        <w:fldChar w:fldCharType="end"/>
      </w:r>
      <w:r w:rsidRPr="00B7483F">
        <w:rPr>
          <w:lang w:val="en-US"/>
        </w:rPr>
        <w:t xml:space="preserve"> sugere que vulnerabilidades podem ser descobertas utilizando-se três conjuntos distintos de técnicas: i) análise exploratória; ii) métodos de Data Mining e iii) outros métodos estatísticos.</w:t>
      </w:r>
    </w:p>
    <w:p w14:paraId="7EBCECFF" w14:textId="77D04170" w:rsidR="00617EDA" w:rsidRPr="00C137DC" w:rsidRDefault="00617EDA" w:rsidP="00617EDA">
      <w:r>
        <w:t xml:space="preserve">A descoberta de cenários distingue-se de uma análise de sensibilidade tradicional. Ao contrário de uma análise de sensibilidade tradicional, a descoberta de </w:t>
      </w:r>
      <w:r>
        <w:lastRenderedPageBreak/>
        <w:t xml:space="preserve">cenários não apenas indica os inputs mais importantes para a variação dos outputs, mas também identifica as combinações destes parâmetros e seus </w:t>
      </w:r>
      <w:r w:rsidRPr="00BC5B27">
        <w:rPr>
          <w:i/>
        </w:rPr>
        <w:t>thresholds</w:t>
      </w:r>
      <w:r>
        <w:t xml:space="preserve"> que mais predizem outcomes relevantes para uma decisão.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w:t>
      </w:r>
    </w:p>
    <w:p w14:paraId="30DD001A" w14:textId="71CD7EE9" w:rsidR="00617EDA" w:rsidRDefault="00617EDA" w:rsidP="00617EDA">
      <w:r>
        <w:t>A Análise Exploratória é utilizada usualmente para identificar um pequeno número de fatores exógenos que revelam áreas nas quais uma determinada estratégia tem baixa performance. Na literatura em RDM, usualmente são utilizados gráficos conhecidos como “</w:t>
      </w:r>
      <w:r w:rsidRPr="00C52338">
        <w:rPr>
          <w:i/>
        </w:rPr>
        <w:t>Landscapes of Plausible Futures</w:t>
      </w:r>
      <w:r>
        <w:t xml:space="preserve">” para visualizar a sensibilidade de diferentes estratégias em diferentes futuros.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2959BCE3" w14:textId="77777777" w:rsidR="00617EDA" w:rsidRDefault="00617EDA" w:rsidP="00617EDA">
      <w:r>
        <w:t xml:space="preserve">Em um raro exemplo de aplicação do RDM em um contexto empresarial encontrado na literatura, a visualização de vulnerabilidades é exibida na </w:t>
      </w:r>
      <w:r>
        <w:fldChar w:fldCharType="begin"/>
      </w:r>
      <w:r>
        <w:instrText xml:space="preserve"> REF _Ref474316895 \h </w:instrText>
      </w:r>
      <w:r>
        <w:fldChar w:fldCharType="separate"/>
      </w:r>
      <w:r>
        <w:t xml:space="preserve">Figura </w:t>
      </w:r>
      <w:r>
        <w:rPr>
          <w:noProof/>
        </w:rPr>
        <w:t>15</w:t>
      </w:r>
      <w:r>
        <w:fldChar w:fldCharType="end"/>
      </w:r>
      <w:r>
        <w:t xml:space="preserve">. </w:t>
      </w:r>
    </w:p>
    <w:p w14:paraId="72B02954" w14:textId="60481E41" w:rsidR="00617EDA" w:rsidRDefault="00617EDA" w:rsidP="00617EDA">
      <w:pPr>
        <w:ind w:firstLine="0"/>
        <w:jc w:val="center"/>
      </w:pPr>
      <w:bookmarkStart w:id="87" w:name="_Ref474316895"/>
      <w:bookmarkStart w:id="88" w:name="_Toc482263884"/>
      <w:r>
        <w:t xml:space="preserve">Figura </w:t>
      </w:r>
      <w:fldSimple w:instr=" SEQ Figura \* ARABIC ">
        <w:r w:rsidR="00CB3182">
          <w:rPr>
            <w:noProof/>
          </w:rPr>
          <w:t>15</w:t>
        </w:r>
      </w:fldSimple>
      <w:bookmarkEnd w:id="87"/>
      <w:r>
        <w:t xml:space="preserve"> – Visualização de Vulnerabilidades de uma Estratégia</w:t>
      </w:r>
      <w:bookmarkEnd w:id="88"/>
    </w:p>
    <w:p w14:paraId="6B2E65B0" w14:textId="77777777" w:rsidR="00617EDA" w:rsidRDefault="00617EDA" w:rsidP="00617EDA">
      <w:pPr>
        <w:ind w:firstLine="0"/>
        <w:jc w:val="center"/>
      </w:pPr>
      <w:r w:rsidRPr="00C83C28">
        <w:rPr>
          <w:noProof/>
        </w:rPr>
        <w:drawing>
          <wp:inline distT="0" distB="0" distL="0" distR="0" wp14:anchorId="4D315874" wp14:editId="791B3CF8">
            <wp:extent cx="5216725" cy="4933507"/>
            <wp:effectExtent l="0" t="0" r="3175" b="63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31652" cy="4947624"/>
                    </a:xfrm>
                    <a:prstGeom prst="rect">
                      <a:avLst/>
                    </a:prstGeom>
                  </pic:spPr>
                </pic:pic>
              </a:graphicData>
            </a:graphic>
          </wp:inline>
        </w:drawing>
      </w:r>
    </w:p>
    <w:p w14:paraId="6DFFF99C" w14:textId="31F142AC" w:rsidR="00617EDA" w:rsidRDefault="00617EDA" w:rsidP="00617EDA">
      <w:pPr>
        <w:jc w:val="center"/>
      </w:pPr>
      <w:r>
        <w:t xml:space="preserve">Fonte: </w:t>
      </w:r>
      <w:r>
        <w:fldChar w:fldCharType="begin" w:fldLock="1"/>
      </w:r>
      <w:r w:rsidR="00810566">
        <w:instrText>ADDIN CSL_CITATION { "citationItems" : [ { "id" : "ITEM-1", "itemData" : { "ISBN" : "0833037404 (pbk.)0833036629", "ISSN" : "00333352", "abstract" : "Fifty years havepasd since the last comprehensive reorganization of the federal government. The relationship of the feds to the citizens has become vastly broader and deeper.The need for performacne inprovement is urgent and compelling. Teh federalgovernmetn is neither organized nor staffed adequately prepared to meet the demands of the 21th century. Qualityof perormacne, which ought to be teh central factor in determining compensations is too often ignored.", "author" : [ { "dropping-particle" : "", "family" : "Lempert", "given" : "Robert J.", "non-dropping-particle" : "", "parse-names" : false, "suffix" : "" }, { "dropping-particle" : "", "family" : "Popper", "given" : "Steven W.", "non-dropping-particle" : "", "parse-names" : false, "suffix" : "" } ], "container-title" : "High-Performance Government: Structure, Leadership, Incentives", "editor" : [ { "dropping-particle" : "", "family" : "Klitgaard", "given" : "Robert", "non-dropping-particle" : "", "parse-names" : false, "suffix" : "" }, { "dropping-particle" : "", "family" : "Light", "given" : "Paul C.", "non-dropping-particle" : "", "parse-names" : false, "suffix" : "" } ], "id" : "ITEM-1", "issue" : "2", "issued" : { "date-parts" : [ [ "2005" ] ] }, "page" : "253", "title" : "High-Performance Government in an Uncertain World", "type" : "chapter", "volume" : "65" }, "locator" : "127", "uris" : [ "http://www.mendeley.com/documents/?uuid=5cba3ba4-4f48-4cc0-9bbd-b55ad903a0f8" ] } ], "mendeley" : { "formattedCitation" : "(LEMPERT; POPPER, 2005, p. 127)", "plainTextFormattedCitation" : "(LEMPERT; POPPER, 2005, p. 127)", "previouslyFormattedCitation" : "(LEMPERT; POPPER, 2005, p. 127)" }, "properties" : {  }, "schema" : "https://github.com/citation-style-language/schema/raw/master/csl-citation.json" }</w:instrText>
      </w:r>
      <w:r>
        <w:fldChar w:fldCharType="separate"/>
      </w:r>
      <w:r w:rsidRPr="00C83C28">
        <w:rPr>
          <w:noProof/>
        </w:rPr>
        <w:t>(LEMPERT; POPPER, 2005, p. 127)</w:t>
      </w:r>
      <w:r>
        <w:fldChar w:fldCharType="end"/>
      </w:r>
    </w:p>
    <w:p w14:paraId="1017CC70" w14:textId="77777777" w:rsidR="00617EDA" w:rsidRDefault="00617EDA" w:rsidP="00617EDA">
      <w:r>
        <w:t xml:space="preserve">Neste gráfico, a tonalidade de cor representa a faixa de taxa interna de retorno (TIR) de um plano específico para a introdução de uma nova linha de produtos, a qual </w:t>
      </w:r>
      <w:r>
        <w:lastRenderedPageBreak/>
        <w:t>varia de acordo com duas incertezas críticas identificadas: o custo de produção e o volume total. Além disso, as linhas horizontais e verticais que cortam o gráfico representam os pressupostos existentes no início do projeto. Pode-se notar que a performance da estratégia sob consideração é sensível à pequenas variações tanto em custo quanto em volume de produção, o que motivaria a busca por estratégias mais robustas.</w:t>
      </w:r>
    </w:p>
    <w:p w14:paraId="7C0A946A" w14:textId="28487A2E" w:rsidR="00617EDA" w:rsidRDefault="00617EDA" w:rsidP="00617EDA">
      <w:r>
        <w:t xml:space="preserve">Ainda que a abordagem de Análise Exploratória seja útil para uma exploração intuitiva, não há garantia de que a mesma poderá oferecer uma boa caracterização das vulnerabilidades da estratégia em consideração. Em situações onde o modelo é mais complexo, torna-se difícil identificar regiões de vulnerabilidade usando apenas a análise exploratória. Nestes casos, algoritmos estatísticos podem ser usados para este propósito.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1D5699">
        <w:rPr>
          <w:noProof/>
        </w:rPr>
        <w:t>(GROVES, 2006)</w:t>
      </w:r>
      <w:r>
        <w:fldChar w:fldCharType="end"/>
      </w:r>
      <w:r>
        <w:t>.</w:t>
      </w:r>
    </w:p>
    <w:p w14:paraId="3CEC9B65" w14:textId="5131109A" w:rsidR="00617EDA" w:rsidRDefault="00617EDA" w:rsidP="00617EDA">
      <w:r>
        <w:t xml:space="preserve">Bryant e Lempert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"suppress-author" : 1, "uris" : [ "http://www.mendeley.com/documents/?uuid=79f47962-3d2f-4007-b2fb-17ac3c6b1afd" ] } ], "mendeley" : { "formattedCitation" : "(2010)", "plainTextFormattedCitation" : "(2010)", "previouslyFormattedCitation" : "(2010)" }, "properties" : {  }, "schema" : "https://github.com/citation-style-language/schema/raw/master/csl-citation.json" }</w:instrText>
      </w:r>
      <w:r>
        <w:fldChar w:fldCharType="separate"/>
      </w:r>
      <w:r w:rsidRPr="00A3088D">
        <w:rPr>
          <w:noProof/>
        </w:rPr>
        <w:t>(2010)</w:t>
      </w:r>
      <w:r>
        <w:fldChar w:fldCharType="end"/>
      </w:r>
      <w:r>
        <w:t xml:space="preserve"> sugerem uma abordagem para a descoberta de cenários utilizando algoritmos estatísticos, cujos passos são demonstrados na </w:t>
      </w:r>
      <w:r>
        <w:fldChar w:fldCharType="begin"/>
      </w:r>
      <w:r>
        <w:instrText xml:space="preserve"> REF _Ref474392734 \h </w:instrText>
      </w:r>
      <w:r>
        <w:fldChar w:fldCharType="separate"/>
      </w:r>
      <w:r>
        <w:t xml:space="preserve">Figura </w:t>
      </w:r>
      <w:r>
        <w:rPr>
          <w:noProof/>
        </w:rPr>
        <w:t>16</w:t>
      </w:r>
      <w:r>
        <w:fldChar w:fldCharType="end"/>
      </w:r>
      <w:r>
        <w:t>. A abordagem começa com a Geração de Dados, à qual corresponde à geração de Casos do método RDM, o que foi abordado anteriormente neste trabalho.</w:t>
      </w:r>
    </w:p>
    <w:p w14:paraId="5C125951" w14:textId="5B78E18A" w:rsidR="00617EDA" w:rsidRDefault="00617EDA" w:rsidP="00617EDA">
      <w:pPr>
        <w:pStyle w:val="Legenda"/>
      </w:pPr>
      <w:bookmarkStart w:id="89" w:name="_Ref474392734"/>
      <w:bookmarkStart w:id="90" w:name="_Toc482263885"/>
      <w:r>
        <w:t xml:space="preserve">Figura </w:t>
      </w:r>
      <w:fldSimple w:instr=" SEQ Figura \* ARABIC ">
        <w:r w:rsidR="00CB3182">
          <w:rPr>
            <w:noProof/>
          </w:rPr>
          <w:t>16</w:t>
        </w:r>
      </w:fldSimple>
      <w:bookmarkEnd w:id="89"/>
      <w:r>
        <w:t xml:space="preserve"> – Passos da Descoberta de Cenários</w:t>
      </w:r>
      <w:bookmarkEnd w:id="90"/>
    </w:p>
    <w:p w14:paraId="46F95A48" w14:textId="77777777" w:rsidR="00617EDA" w:rsidRDefault="00617EDA" w:rsidP="00617EDA">
      <w:pPr>
        <w:ind w:firstLine="0"/>
        <w:jc w:val="center"/>
      </w:pPr>
      <w:r>
        <w:rPr>
          <w:noProof/>
        </w:rPr>
        <w:drawing>
          <wp:inline distT="0" distB="0" distL="0" distR="0" wp14:anchorId="24FEE657" wp14:editId="61D74EFA">
            <wp:extent cx="5257800" cy="2571450"/>
            <wp:effectExtent l="0" t="0" r="0" b="63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300016" cy="2592097"/>
                    </a:xfrm>
                    <a:prstGeom prst="rect">
                      <a:avLst/>
                    </a:prstGeom>
                    <a:noFill/>
                  </pic:spPr>
                </pic:pic>
              </a:graphicData>
            </a:graphic>
          </wp:inline>
        </w:drawing>
      </w:r>
    </w:p>
    <w:p w14:paraId="67095E89" w14:textId="23B4EEBE" w:rsidR="00617EDA" w:rsidRDefault="00617EDA" w:rsidP="00617EDA">
      <w:r>
        <w:t xml:space="preserve">Fonte: Elaborada pelo autor com base em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w:t>
      </w:r>
    </w:p>
    <w:p w14:paraId="6D7C9A90" w14:textId="051C0379" w:rsidR="00617EDA" w:rsidRDefault="00617EDA" w:rsidP="00617EDA">
      <w:r>
        <w:t xml:space="preserve">Uma vez que se tenha uma base de dados incluindo informações sobre incertezas, estratégias e medidas de performance, são utilizados algoritmos para a identificação de cenários que explicitam as vulnerabilidades de uma estratégia candidata </w:t>
      </w:r>
      <m:oMath>
        <m:r>
          <w:rPr>
            <w:rFonts w:ascii="Cambria Math" w:hAnsi="Cambria Math"/>
            <w:sz w:val="28"/>
          </w:rPr>
          <m:t>s</m:t>
        </m:r>
      </m:oMath>
      <w:r>
        <w:rPr>
          <w:sz w:val="28"/>
        </w:rPr>
        <w:t xml:space="preserve">. </w:t>
      </w:r>
      <w:r>
        <w:t xml:space="preserve">É escolhido um </w:t>
      </w:r>
      <w:r w:rsidRPr="00BC5B27">
        <w:rPr>
          <w:i/>
        </w:rPr>
        <w:t>threshold</w:t>
      </w:r>
      <w:r>
        <w:rPr>
          <w:i/>
        </w:rPr>
        <w:t xml:space="preserve"> </w:t>
      </w:r>
      <w:r>
        <w:t xml:space="preserve">de performance </w:t>
      </w:r>
      <m:oMath>
        <m:r>
          <w:rPr>
            <w:rFonts w:ascii="Cambria Math" w:hAnsi="Cambria Math"/>
          </w:rPr>
          <m:t>α</m:t>
        </m:r>
      </m:oMath>
      <w:r>
        <w:t xml:space="preserve">, o qual separará os casos </w:t>
      </w:r>
      <w:r>
        <w:lastRenderedPageBreak/>
        <w:t xml:space="preserve">nos quais a estratégia teve sucesso dos casos onde a estratégia não teve sucesso. Desta maneira, o conjunto de casos de interesse </w:t>
      </w:r>
      <m:oMath>
        <m:sSub>
          <m:sSubPr>
            <m:ctrlPr>
              <w:rPr>
                <w:rFonts w:ascii="Cambria Math" w:hAnsi="Cambria Math"/>
                <w:i/>
                <w:sz w:val="28"/>
              </w:rPr>
            </m:ctrlPr>
          </m:sSubPr>
          <m:e>
            <m:r>
              <w:rPr>
                <w:rFonts w:ascii="Cambria Math" w:hAnsi="Cambria Math"/>
                <w:sz w:val="28"/>
              </w:rPr>
              <m:t>I</m:t>
            </m:r>
          </m:e>
          <m:sub>
            <m:r>
              <w:rPr>
                <w:rFonts w:ascii="Cambria Math" w:hAnsi="Cambria Math"/>
                <w:sz w:val="28"/>
              </w:rPr>
              <m:t>s</m:t>
            </m:r>
          </m:sub>
        </m:sSub>
        <m:r>
          <w:rPr>
            <w:rFonts w:ascii="Cambria Math" w:hAnsi="Cambria Math"/>
            <w:sz w:val="28"/>
          </w:rPr>
          <m:t xml:space="preserve"> </m:t>
        </m:r>
      </m:oMath>
      <w:r>
        <w:rPr>
          <w:sz w:val="28"/>
        </w:rPr>
        <w:t xml:space="preserve"> </w:t>
      </w:r>
      <w:r>
        <w:t xml:space="preserve">é formado pelos futuros </w:t>
      </w:r>
      <m:oMath>
        <m:r>
          <m:rPr>
            <m:sty m:val="bi"/>
          </m:rPr>
          <w:rPr>
            <w:rFonts w:ascii="Cambria Math" w:hAnsi="Cambria Math"/>
          </w:rPr>
          <m:t>x'</m:t>
        </m:r>
      </m:oMath>
      <w:r>
        <w:t xml:space="preserve"> nos quais a estratégia tem performance </w:t>
      </w:r>
      <m:oMath>
        <m:r>
          <w:rPr>
            <w:rFonts w:ascii="Cambria Math" w:hAnsi="Cambria Math"/>
          </w:rPr>
          <m:t>f</m:t>
        </m:r>
        <m:d>
          <m:dPr>
            <m:ctrlPr>
              <w:rPr>
                <w:rFonts w:ascii="Cambria Math" w:hAnsi="Cambria Math"/>
                <w:i/>
              </w:rPr>
            </m:ctrlPr>
          </m:dPr>
          <m:e>
            <m:r>
              <w:rPr>
                <w:rFonts w:ascii="Cambria Math" w:hAnsi="Cambria Math"/>
              </w:rPr>
              <m:t>s,</m:t>
            </m:r>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m:t>
                </m:r>
              </m:sup>
            </m:sSup>
          </m:e>
        </m:d>
      </m:oMath>
      <w:r>
        <w:t xml:space="preserve"> superior ou inferior a este limiar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 xml:space="preserve">: </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1B8FE4D2" w14:textId="77777777" w:rsidTr="003C6AFF">
        <w:tc>
          <w:tcPr>
            <w:tcW w:w="7792" w:type="dxa"/>
          </w:tcPr>
          <w:p w14:paraId="60427C9F" w14:textId="77777777" w:rsidR="00617EDA" w:rsidRPr="00D14BEF" w:rsidRDefault="00E22012" w:rsidP="003C6AFF">
            <w:pPr>
              <w:rPr>
                <w:iCs/>
              </w:rPr>
            </w:pPr>
            <m:oMathPara>
              <m:oMath>
                <m:sSub>
                  <m:sSubPr>
                    <m:ctrlPr>
                      <w:rPr>
                        <w:rFonts w:ascii="Cambria Math" w:hAnsi="Cambria Math"/>
                        <w:i/>
                        <w:sz w:val="28"/>
                      </w:rPr>
                    </m:ctrlPr>
                  </m:sSubPr>
                  <m:e>
                    <m:r>
                      <w:rPr>
                        <w:rFonts w:ascii="Cambria Math" w:hAnsi="Cambria Math"/>
                        <w:sz w:val="28"/>
                      </w:rPr>
                      <m:t>I</m:t>
                    </m:r>
                  </m:e>
                  <m:sub>
                    <m:r>
                      <w:rPr>
                        <w:rFonts w:ascii="Cambria Math" w:hAnsi="Cambria Math"/>
                        <w:sz w:val="28"/>
                      </w:rPr>
                      <m:t>s</m:t>
                    </m:r>
                  </m:sub>
                </m:sSub>
                <m:r>
                  <w:rPr>
                    <w:rFonts w:ascii="Cambria Math" w:hAnsi="Cambria Math"/>
                    <w:sz w:val="28"/>
                  </w:rPr>
                  <m:t xml:space="preserve">=  </m:t>
                </m:r>
                <m:d>
                  <m:dPr>
                    <m:begChr m:val="{"/>
                    <m:endChr m:val="}"/>
                    <m:ctrlPr>
                      <w:rPr>
                        <w:rFonts w:ascii="Cambria Math" w:hAnsi="Cambria Math"/>
                        <w:i/>
                      </w:rPr>
                    </m:ctrlPr>
                  </m:dPr>
                  <m:e>
                    <m:r>
                      <m:rPr>
                        <m:sty m:val="bi"/>
                      </m:rPr>
                      <w:rPr>
                        <w:rFonts w:ascii="Cambria Math" w:hAnsi="Cambria Math"/>
                      </w:rPr>
                      <m:t>x'</m:t>
                    </m:r>
                  </m:e>
                  <m:e>
                    <m:r>
                      <w:rPr>
                        <w:rFonts w:ascii="Cambria Math" w:hAnsi="Cambria Math"/>
                      </w:rPr>
                      <m:t>f(s,</m:t>
                    </m:r>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m:t>
                        </m:r>
                      </m:sup>
                    </m:sSup>
                    <m:r>
                      <w:rPr>
                        <w:rFonts w:ascii="Cambria Math" w:hAnsi="Cambria Math"/>
                      </w:rPr>
                      <m:t>)≥α</m:t>
                    </m:r>
                  </m:e>
                </m:d>
                <m:r>
                  <w:rPr>
                    <w:rFonts w:ascii="Cambria Math" w:hAnsi="Cambria Math"/>
                  </w:rPr>
                  <m:t xml:space="preserve"> ou </m:t>
                </m:r>
                <m:d>
                  <m:dPr>
                    <m:begChr m:val="{"/>
                    <m:endChr m:val="}"/>
                    <m:ctrlPr>
                      <w:rPr>
                        <w:rFonts w:ascii="Cambria Math" w:hAnsi="Cambria Math"/>
                        <w:i/>
                      </w:rPr>
                    </m:ctrlPr>
                  </m:dPr>
                  <m:e>
                    <m:r>
                      <m:rPr>
                        <m:sty m:val="bi"/>
                      </m:rPr>
                      <w:rPr>
                        <w:rFonts w:ascii="Cambria Math" w:hAnsi="Cambria Math"/>
                      </w:rPr>
                      <m:t>x'</m:t>
                    </m:r>
                  </m:e>
                  <m:e>
                    <m:r>
                      <w:rPr>
                        <w:rFonts w:ascii="Cambria Math" w:hAnsi="Cambria Math"/>
                      </w:rPr>
                      <m:t>f</m:t>
                    </m:r>
                    <m:d>
                      <m:dPr>
                        <m:ctrlPr>
                          <w:rPr>
                            <w:rFonts w:ascii="Cambria Math" w:hAnsi="Cambria Math"/>
                            <w:i/>
                          </w:rPr>
                        </m:ctrlPr>
                      </m:dPr>
                      <m:e>
                        <m:r>
                          <w:rPr>
                            <w:rFonts w:ascii="Cambria Math" w:hAnsi="Cambria Math"/>
                          </w:rPr>
                          <m:t>s,</m:t>
                        </m:r>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m:t>
                            </m:r>
                          </m:sup>
                        </m:sSup>
                      </m:e>
                    </m:d>
                    <m:r>
                      <w:rPr>
                        <w:rFonts w:ascii="Cambria Math" w:hAnsi="Cambria Math"/>
                      </w:rPr>
                      <m:t>≤α</m:t>
                    </m:r>
                  </m:e>
                </m:d>
              </m:oMath>
            </m:oMathPara>
          </w:p>
        </w:tc>
        <w:tc>
          <w:tcPr>
            <w:tcW w:w="1269" w:type="dxa"/>
            <w:vAlign w:val="center"/>
          </w:tcPr>
          <w:p w14:paraId="71B3D8C5" w14:textId="77777777" w:rsidR="00617EDA" w:rsidRDefault="00617EDA" w:rsidP="003C6AFF">
            <w:pPr>
              <w:ind w:firstLine="0"/>
              <w:jc w:val="right"/>
            </w:pPr>
            <w:r>
              <w:t>(5)</w:t>
            </w:r>
          </w:p>
        </w:tc>
      </w:tr>
    </w:tbl>
    <w:p w14:paraId="7A4A0B73" w14:textId="6EF01434" w:rsidR="00617EDA" w:rsidRDefault="00617EDA" w:rsidP="00617EDA">
      <w:r>
        <w:t xml:space="preserve">O objetivo da descoberta de cenários é encontrar conjuntos de restrições </w:t>
      </w:r>
      <m:oMath>
        <m:r>
          <m:rPr>
            <m:sty m:val="p"/>
          </m:rPr>
          <w:rPr>
            <w:rFonts w:ascii="Cambria Math" w:hAnsi="Cambria Math"/>
            <w:sz w:val="28"/>
          </w:rPr>
          <w:br/>
        </m:r>
        <m:sSub>
          <m:sSubPr>
            <m:ctrlPr>
              <w:rPr>
                <w:rFonts w:ascii="Cambria Math" w:hAnsi="Cambria Math"/>
                <w:i/>
                <w:sz w:val="28"/>
              </w:rPr>
            </m:ctrlPr>
          </m:sSubPr>
          <m:e>
            <m:r>
              <w:rPr>
                <w:rFonts w:ascii="Cambria Math" w:hAnsi="Cambria Math"/>
                <w:sz w:val="28"/>
              </w:rPr>
              <m:t>B</m:t>
            </m:r>
          </m:e>
          <m:sub>
            <m:r>
              <w:rPr>
                <w:rFonts w:ascii="Cambria Math" w:hAnsi="Cambria Math"/>
                <w:sz w:val="28"/>
              </w:rPr>
              <m:t>k</m:t>
            </m:r>
          </m:sub>
        </m:sSub>
        <m:r>
          <w:rPr>
            <w:rFonts w:ascii="Cambria Math" w:hAnsi="Cambria Math"/>
            <w:sz w:val="28"/>
          </w:rPr>
          <m:t>={</m:t>
        </m:r>
        <m:sSub>
          <m:sSubPr>
            <m:ctrlPr>
              <w:rPr>
                <w:rFonts w:ascii="Cambria Math" w:hAnsi="Cambria Math"/>
                <w:i/>
                <w:sz w:val="28"/>
              </w:rPr>
            </m:ctrlPr>
          </m:sSubPr>
          <m:e>
            <m:r>
              <w:rPr>
                <w:rFonts w:ascii="Cambria Math" w:hAnsi="Cambria Math"/>
                <w:sz w:val="28"/>
              </w:rPr>
              <m:t>a</m:t>
            </m:r>
          </m:e>
          <m:sub>
            <m:r>
              <w:rPr>
                <w:rFonts w:ascii="Cambria Math" w:hAnsi="Cambria Math"/>
                <w:sz w:val="28"/>
              </w:rPr>
              <m:t>j</m:t>
            </m:r>
          </m:sub>
        </m:sSub>
        <m:r>
          <w:rPr>
            <w:rFonts w:ascii="Cambria Math" w:hAnsi="Cambria Math"/>
            <w:sz w:val="28"/>
          </w:rPr>
          <m:t>≤</m:t>
        </m:r>
        <m:sSub>
          <m:sSubPr>
            <m:ctrlPr>
              <w:rPr>
                <w:rFonts w:ascii="Cambria Math" w:hAnsi="Cambria Math"/>
                <w:i/>
                <w:sz w:val="28"/>
              </w:rPr>
            </m:ctrlPr>
          </m:sSubPr>
          <m:e>
            <m:r>
              <w:rPr>
                <w:rFonts w:ascii="Cambria Math" w:hAnsi="Cambria Math"/>
                <w:sz w:val="28"/>
              </w:rPr>
              <m:t>x</m:t>
            </m:r>
          </m:e>
          <m:sub>
            <m:r>
              <w:rPr>
                <w:rFonts w:ascii="Cambria Math" w:hAnsi="Cambria Math"/>
                <w:sz w:val="28"/>
              </w:rPr>
              <m:t>j</m:t>
            </m:r>
          </m:sub>
        </m:sSub>
        <m:r>
          <w:rPr>
            <w:rFonts w:ascii="Cambria Math" w:hAnsi="Cambria Math"/>
            <w:sz w:val="28"/>
          </w:rPr>
          <m:t>≤</m:t>
        </m:r>
        <m:sSub>
          <m:sSubPr>
            <m:ctrlPr>
              <w:rPr>
                <w:rFonts w:ascii="Cambria Math" w:hAnsi="Cambria Math"/>
                <w:i/>
                <w:sz w:val="28"/>
              </w:rPr>
            </m:ctrlPr>
          </m:sSubPr>
          <m:e>
            <m:r>
              <w:rPr>
                <w:rFonts w:ascii="Cambria Math" w:hAnsi="Cambria Math"/>
                <w:sz w:val="28"/>
              </w:rPr>
              <m:t>b</m:t>
            </m:r>
          </m:e>
          <m:sub>
            <m:r>
              <w:rPr>
                <w:rFonts w:ascii="Cambria Math" w:hAnsi="Cambria Math"/>
                <w:sz w:val="28"/>
              </w:rPr>
              <m:t>j</m:t>
            </m:r>
          </m:sub>
        </m:sSub>
        <m:r>
          <w:rPr>
            <w:rFonts w:ascii="Cambria Math" w:hAnsi="Cambria Math"/>
            <w:sz w:val="28"/>
          </w:rPr>
          <m:t>, j∈</m:t>
        </m:r>
        <m:sSub>
          <m:sSubPr>
            <m:ctrlPr>
              <w:rPr>
                <w:rFonts w:ascii="Cambria Math" w:hAnsi="Cambria Math"/>
                <w:i/>
                <w:sz w:val="28"/>
              </w:rPr>
            </m:ctrlPr>
          </m:sSubPr>
          <m:e>
            <m:r>
              <w:rPr>
                <w:rFonts w:ascii="Cambria Math" w:hAnsi="Cambria Math"/>
                <w:sz w:val="28"/>
              </w:rPr>
              <m:t>L</m:t>
            </m:r>
          </m:e>
          <m:sub>
            <m:r>
              <w:rPr>
                <w:rFonts w:ascii="Cambria Math" w:hAnsi="Cambria Math"/>
                <w:sz w:val="28"/>
              </w:rPr>
              <m:t>k</m:t>
            </m:r>
          </m:sub>
        </m:sSub>
        <m:r>
          <w:rPr>
            <w:rFonts w:ascii="Cambria Math" w:hAnsi="Cambria Math"/>
            <w:sz w:val="28"/>
          </w:rPr>
          <m:t>}</m:t>
        </m:r>
      </m:oMath>
      <w:r>
        <w:rPr>
          <w:sz w:val="28"/>
        </w:rPr>
        <w:t xml:space="preserve"> </w:t>
      </w:r>
      <w:r>
        <w:t xml:space="preserve">multidimensionais utilizando os parâmetros de incerteza </w:t>
      </w:r>
      <m:oMath>
        <m:sSub>
          <m:sSubPr>
            <m:ctrlPr>
              <w:rPr>
                <w:rFonts w:ascii="Cambria Math" w:hAnsi="Cambria Math"/>
                <w:i/>
                <w:sz w:val="28"/>
              </w:rPr>
            </m:ctrlPr>
          </m:sSubPr>
          <m:e>
            <m:r>
              <w:rPr>
                <w:rFonts w:ascii="Cambria Math" w:hAnsi="Cambria Math"/>
                <w:sz w:val="28"/>
              </w:rPr>
              <m:t>L</m:t>
            </m:r>
          </m:e>
          <m:sub>
            <m:r>
              <w:rPr>
                <w:rFonts w:ascii="Cambria Math" w:hAnsi="Cambria Math"/>
                <w:sz w:val="28"/>
              </w:rPr>
              <m:t>k</m:t>
            </m:r>
          </m:sub>
        </m:sSub>
      </m:oMath>
      <w:r>
        <w:rPr>
          <w:sz w:val="28"/>
        </w:rPr>
        <w:t xml:space="preserve"> </w:t>
      </w:r>
      <w:r>
        <w:t xml:space="preserve">que contenham uma boa parte dos casos de interesse </w:t>
      </w:r>
      <m:oMath>
        <m:sSub>
          <m:sSubPr>
            <m:ctrlPr>
              <w:rPr>
                <w:rFonts w:ascii="Cambria Math" w:hAnsi="Cambria Math"/>
                <w:i/>
                <w:sz w:val="28"/>
              </w:rPr>
            </m:ctrlPr>
          </m:sSubPr>
          <m:e>
            <m:r>
              <w:rPr>
                <w:rFonts w:ascii="Cambria Math" w:hAnsi="Cambria Math"/>
                <w:sz w:val="28"/>
              </w:rPr>
              <m:t>I</m:t>
            </m:r>
          </m:e>
          <m:sub>
            <m:r>
              <w:rPr>
                <w:rFonts w:ascii="Cambria Math" w:hAnsi="Cambria Math"/>
                <w:sz w:val="28"/>
              </w:rPr>
              <m:t>s</m:t>
            </m:r>
          </m:sub>
        </m:sSub>
      </m:oMath>
      <w:r>
        <w:rPr>
          <w:sz w:val="28"/>
        </w:rPr>
        <w:t xml:space="preserve"> </w:t>
      </w:r>
      <w:r>
        <w:t xml:space="preserve">com um subconjunto dos parâmetros de inputs </w:t>
      </w:r>
      <m:oMath>
        <m:sSub>
          <m:sSubPr>
            <m:ctrlPr>
              <w:rPr>
                <w:rFonts w:ascii="Cambria Math" w:hAnsi="Cambria Math"/>
                <w:i/>
                <w:sz w:val="28"/>
              </w:rPr>
            </m:ctrlPr>
          </m:sSubPr>
          <m:e>
            <m:r>
              <w:rPr>
                <w:rFonts w:ascii="Cambria Math" w:hAnsi="Cambria Math"/>
                <w:sz w:val="28"/>
              </w:rPr>
              <m:t>L</m:t>
            </m:r>
          </m:e>
          <m:sub>
            <m:r>
              <w:rPr>
                <w:rFonts w:ascii="Cambria Math" w:hAnsi="Cambria Math"/>
                <w:sz w:val="28"/>
              </w:rPr>
              <m:t>k</m:t>
            </m:r>
          </m:sub>
        </m:sSub>
        <m:r>
          <m:rPr>
            <m:sty m:val="p"/>
          </m:rPr>
          <w:rPr>
            <w:rFonts w:ascii="Cambria Math" w:hAnsi="Cambria Math"/>
            <w:color w:val="000000"/>
            <w:sz w:val="20"/>
            <w:szCs w:val="20"/>
            <w:shd w:val="clear" w:color="auto" w:fill="F5F5FF"/>
          </w:rPr>
          <m:t>⊆</m:t>
        </m:r>
        <m:r>
          <w:rPr>
            <w:rFonts w:ascii="Cambria Math" w:hAnsi="Cambria Math"/>
            <w:sz w:val="28"/>
          </w:rPr>
          <m:t>{1,…,M}</m:t>
        </m:r>
      </m:oMath>
      <w:r>
        <w:t xml:space="preserve">. Tais conjuntos de restrições constituem uma “caixa” </w:t>
      </w:r>
      <m:oMath>
        <m:sSub>
          <m:sSubPr>
            <m:ctrlPr>
              <w:rPr>
                <w:rFonts w:ascii="Cambria Math" w:hAnsi="Cambria Math"/>
                <w:i/>
                <w:sz w:val="28"/>
              </w:rPr>
            </m:ctrlPr>
          </m:sSubPr>
          <m:e>
            <m:r>
              <w:rPr>
                <w:rFonts w:ascii="Cambria Math" w:hAnsi="Cambria Math"/>
                <w:sz w:val="28"/>
              </w:rPr>
              <m:t>B</m:t>
            </m:r>
          </m:e>
          <m:sub>
            <m:r>
              <w:rPr>
                <w:rFonts w:ascii="Cambria Math" w:hAnsi="Cambria Math"/>
                <w:sz w:val="28"/>
              </w:rPr>
              <m:t>k</m:t>
            </m:r>
          </m:sub>
        </m:sSub>
      </m:oMath>
      <w:r>
        <w:rPr>
          <w:sz w:val="28"/>
        </w:rPr>
        <w:t xml:space="preserve"> </w:t>
      </w:r>
      <w:r>
        <w:t xml:space="preserve">as quais formam um conjunto de caixas </w:t>
      </w:r>
      <m:oMath>
        <m:r>
          <w:rPr>
            <w:rFonts w:ascii="Cambria Math" w:hAnsi="Cambria Math"/>
            <w:sz w:val="28"/>
          </w:rPr>
          <m:t>B</m:t>
        </m:r>
      </m:oMath>
      <w:r>
        <w:t xml:space="preserve">.  Desta maneira, obtém-se um conjunto de “caixas” de descreve as vulnerabilidades de uma dada estratégia.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 xml:space="preserve">. </w:t>
      </w:r>
    </w:p>
    <w:p w14:paraId="05A63FB4" w14:textId="352862BF" w:rsidR="00617EDA" w:rsidRDefault="00617EDA" w:rsidP="00617EDA">
      <w:r>
        <w:t xml:space="preserve">A </w:t>
      </w:r>
      <w:r>
        <w:fldChar w:fldCharType="begin"/>
      </w:r>
      <w:r>
        <w:instrText xml:space="preserve"> REF _Ref474399002 \h </w:instrText>
      </w:r>
      <w:r>
        <w:fldChar w:fldCharType="separate"/>
      </w:r>
      <w:r>
        <w:t xml:space="preserve">Figura </w:t>
      </w:r>
      <w:r>
        <w:rPr>
          <w:noProof/>
        </w:rPr>
        <w:t>17</w:t>
      </w:r>
      <w:r>
        <w:fldChar w:fldCharType="end"/>
      </w:r>
      <w:r>
        <w:t xml:space="preserve"> apresenta um exemplo de um cenário descoberto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 xml:space="preserve">. Neste exemplo, os casos de interesse </w:t>
      </w:r>
      <m:oMath>
        <m:sSub>
          <m:sSubPr>
            <m:ctrlPr>
              <w:rPr>
                <w:rFonts w:ascii="Cambria Math" w:hAnsi="Cambria Math"/>
                <w:i/>
                <w:sz w:val="28"/>
              </w:rPr>
            </m:ctrlPr>
          </m:sSubPr>
          <m:e>
            <m:r>
              <w:rPr>
                <w:rFonts w:ascii="Cambria Math" w:hAnsi="Cambria Math"/>
                <w:sz w:val="28"/>
              </w:rPr>
              <m:t>I</m:t>
            </m:r>
          </m:e>
          <m:sub>
            <m:r>
              <w:rPr>
                <w:rFonts w:ascii="Cambria Math" w:hAnsi="Cambria Math"/>
                <w:sz w:val="28"/>
              </w:rPr>
              <m:t>s</m:t>
            </m:r>
          </m:sub>
        </m:sSub>
      </m:oMath>
      <w:r>
        <w:t xml:space="preserve"> são marcados por círculos preenchidos, e os demais, não preenchidos. A figura apresenta um conjunto de restrições, os quais formam um cenário. Note-se que o cenário é formado, neste caso, por três variáveis, e não necessariamente abrange todo o espaço de incerteza, visto que busca caracterizar os casos no qual a estratégia </w:t>
      </w:r>
      <m:oMath>
        <m:r>
          <w:rPr>
            <w:rFonts w:ascii="Cambria Math" w:hAnsi="Cambria Math"/>
            <w:sz w:val="28"/>
          </w:rPr>
          <m:t>s</m:t>
        </m:r>
      </m:oMath>
      <w:r>
        <w:t xml:space="preserve"> não atende um nível de performance </w:t>
      </w:r>
      <m:oMath>
        <m:r>
          <w:rPr>
            <w:rFonts w:ascii="Cambria Math" w:hAnsi="Cambria Math"/>
          </w:rPr>
          <m:t>α</m:t>
        </m:r>
      </m:oMath>
      <w:r>
        <w:t>.</w:t>
      </w:r>
    </w:p>
    <w:p w14:paraId="55E698DB" w14:textId="51AAC5C5" w:rsidR="00617EDA" w:rsidRDefault="00617EDA" w:rsidP="00617EDA">
      <w:pPr>
        <w:pStyle w:val="Legenda"/>
      </w:pPr>
      <w:bookmarkStart w:id="91" w:name="_Ref474399002"/>
      <w:bookmarkStart w:id="92" w:name="_Toc482263886"/>
      <w:r>
        <w:t xml:space="preserve">Figura </w:t>
      </w:r>
      <w:fldSimple w:instr=" SEQ Figura \* ARABIC ">
        <w:r w:rsidR="00CB3182">
          <w:rPr>
            <w:noProof/>
          </w:rPr>
          <w:t>17</w:t>
        </w:r>
      </w:fldSimple>
      <w:bookmarkEnd w:id="91"/>
      <w:r>
        <w:t xml:space="preserve"> – Exemplo de Cenários “Descobertos”</w:t>
      </w:r>
      <w:bookmarkEnd w:id="92"/>
    </w:p>
    <w:p w14:paraId="0A82F9CE" w14:textId="77777777" w:rsidR="00617EDA" w:rsidRDefault="00617EDA" w:rsidP="00617EDA">
      <w:pPr>
        <w:ind w:firstLine="0"/>
        <w:jc w:val="center"/>
      </w:pPr>
      <w:r w:rsidRPr="00971829">
        <w:rPr>
          <w:noProof/>
        </w:rPr>
        <w:drawing>
          <wp:inline distT="0" distB="0" distL="0" distR="0" wp14:anchorId="1BFDAF94" wp14:editId="6E4583AD">
            <wp:extent cx="5315008" cy="2343150"/>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330264" cy="2349876"/>
                    </a:xfrm>
                    <a:prstGeom prst="rect">
                      <a:avLst/>
                    </a:prstGeom>
                  </pic:spPr>
                </pic:pic>
              </a:graphicData>
            </a:graphic>
          </wp:inline>
        </w:drawing>
      </w:r>
    </w:p>
    <w:p w14:paraId="5DB60B0E" w14:textId="440DF7D6" w:rsidR="00617EDA" w:rsidRDefault="00617EDA" w:rsidP="00617EDA">
      <w:pPr>
        <w:jc w:val="center"/>
      </w:pPr>
      <w:r>
        <w:t xml:space="preserve">Fonte: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"locator" : "43", "uris" : [ "http://www.mendeley.com/documents/?uuid=79f47962-3d2f-4007-b2fb-17ac3c6b1afd" ] } ], "mendeley" : { "formattedCitation" : "(BRYANT; LEMPERT, 2010, p. 43)", "plainTextFormattedCitation" : "(BRYANT; LEMPERT, 2010, p. 43)", "previouslyFormattedCitation" : "(BRYANT; LEMPERT, 2010, p. 43)" }, "properties" : {  }, "schema" : "https://github.com/citation-style-language/schema/raw/master/csl-citation.json" }</w:instrText>
      </w:r>
      <w:r>
        <w:fldChar w:fldCharType="separate"/>
      </w:r>
      <w:r w:rsidRPr="00971829">
        <w:rPr>
          <w:noProof/>
        </w:rPr>
        <w:t>(BRYANT; LEMPERT, 2010, p. 43)</w:t>
      </w:r>
      <w:r>
        <w:fldChar w:fldCharType="end"/>
      </w:r>
      <w:r>
        <w:t>.</w:t>
      </w:r>
    </w:p>
    <w:p w14:paraId="2BD31345" w14:textId="45909BA0" w:rsidR="00617EDA" w:rsidRPr="00846DEC" w:rsidRDefault="00617EDA" w:rsidP="00617EDA">
      <w:r>
        <w:lastRenderedPageBreak/>
        <w:t xml:space="preserve">Independentemente das técnicas de análise utilizadas, Groves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"suppress-author" : 1, "uris" : [ "http://www.mendeley.com/documents/?uuid=5b37398b-23b0-4af8-8cfa-bf26dd1a1732" ] } ], "mendeley" : { "formattedCitation" : "(2006)", "plainTextFormattedCitation" : "(2006)", "previouslyFormattedCitation" : "(2006)" }, "properties" : {  }, "schema" : "https://github.com/citation-style-language/schema/raw/master/csl-citation.json" }</w:instrText>
      </w:r>
      <w:r>
        <w:fldChar w:fldCharType="separate"/>
      </w:r>
      <w:r w:rsidRPr="00BA08AA">
        <w:rPr>
          <w:noProof/>
        </w:rPr>
        <w:t>(2006)</w:t>
      </w:r>
      <w:r>
        <w:fldChar w:fldCharType="end"/>
      </w:r>
      <w:r>
        <w:t xml:space="preserve"> propõe critérios para a identificação de cenários em uma análise de vulnerabilidade das estratégias. Os cenários identificados devem ser definidos utilizando-se faixas de valores adjacentes do menor número de incertezas possíveis. Além disso, o número de cenários considerados deve ser o menor possível. Se muitos cenários forem identificados, sua utilidade para a definição de estratégias alternativas é comprometida. Outro critério é que cada cenário deve ter uma alta concentração de futuros nos quais há baixa performance. Finalmente, os cenários identificados devem abranger coletivamente todas as vulnerabilidades evidenciadas no conjunto de simulações identificados.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E83C4E">
        <w:rPr>
          <w:noProof/>
        </w:rPr>
        <w:t>(GROVES, 2006)</w:t>
      </w:r>
      <w:r>
        <w:fldChar w:fldCharType="end"/>
      </w:r>
      <w:r>
        <w:t>.</w:t>
      </w:r>
    </w:p>
    <w:p w14:paraId="5B970938" w14:textId="35519257" w:rsidR="00617EDA" w:rsidRDefault="00617EDA" w:rsidP="00617EDA">
      <w:r>
        <w:t xml:space="preserve">Bryant e Lempert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"suppress-author" : 1, "uris" : [ "http://www.mendeley.com/documents/?uuid=79f47962-3d2f-4007-b2fb-17ac3c6b1afd" ] } ], "mendeley" : { "formattedCitation" : "(2010)", "plainTextFormattedCitation" : "(2010)", "previouslyFormattedCitation" : "(2010)" }, "properties" : {  }, "schema" : "https://github.com/citation-style-language/schema/raw/master/csl-citation.json" }</w:instrText>
      </w:r>
      <w:r>
        <w:fldChar w:fldCharType="separate"/>
      </w:r>
      <w:r w:rsidRPr="0081393B">
        <w:rPr>
          <w:noProof/>
        </w:rPr>
        <w:t>(2010)</w:t>
      </w:r>
      <w:r>
        <w:fldChar w:fldCharType="end"/>
      </w:r>
      <w:r>
        <w:t xml:space="preserve"> sintetizam tais critérios em três características que os cenários devem ter para suportarem a identificação de vulnerabilidades de uma estratégia: Cobertura, Densidade e “Interpretabilidade”.</w:t>
      </w:r>
    </w:p>
    <w:p w14:paraId="4C498A4D" w14:textId="77777777" w:rsidR="00617EDA" w:rsidRPr="0081393B" w:rsidRDefault="00617EDA" w:rsidP="00617EDA">
      <w:r>
        <w:t xml:space="preserve">Cobertura se refere à proporção de casos de interesse capturados pelo cenário (em outras palavras, “dentro da caixa”) em relação ao número total de casos de interesse. Para realizar este cálculo, usamos a variável </w:t>
      </w:r>
      <m:oMath>
        <m:sSub>
          <m:sSubPr>
            <m:ctrlPr>
              <w:rPr>
                <w:rFonts w:ascii="Cambria Math" w:hAnsi="Cambria Math"/>
                <w:i/>
                <w:sz w:val="28"/>
              </w:rPr>
            </m:ctrlPr>
          </m:sSubPr>
          <m:e>
            <m:r>
              <w:rPr>
                <w:rFonts w:ascii="Cambria Math" w:hAnsi="Cambria Math"/>
                <w:sz w:val="28"/>
              </w:rPr>
              <m:t>y'</m:t>
            </m:r>
          </m:e>
          <m:sub>
            <m:r>
              <w:rPr>
                <w:rFonts w:ascii="Cambria Math" w:hAnsi="Cambria Math"/>
                <w:sz w:val="28"/>
              </w:rPr>
              <m:t>i</m:t>
            </m:r>
          </m:sub>
        </m:sSub>
      </m:oMath>
      <w:r>
        <w:rPr>
          <w:sz w:val="28"/>
        </w:rPr>
        <w:t xml:space="preserve"> </w:t>
      </w:r>
      <w:r>
        <w:t xml:space="preserve">para indicar se o futuro em questão pertence ou não ao conjunto de casos de interesse: </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4F2846C8" w14:textId="77777777" w:rsidTr="003C6AFF">
        <w:tc>
          <w:tcPr>
            <w:tcW w:w="7792" w:type="dxa"/>
          </w:tcPr>
          <w:p w14:paraId="3C4B8776" w14:textId="77777777" w:rsidR="00617EDA" w:rsidRPr="00D14BEF" w:rsidRDefault="00E22012" w:rsidP="003C6AFF">
            <w:pPr>
              <w:rPr>
                <w:iCs/>
              </w:rPr>
            </w:pPr>
            <m:oMathPara>
              <m:oMath>
                <m:sSub>
                  <m:sSubPr>
                    <m:ctrlPr>
                      <w:rPr>
                        <w:rFonts w:ascii="Cambria Math" w:hAnsi="Cambria Math"/>
                        <w:i/>
                        <w:sz w:val="28"/>
                      </w:rPr>
                    </m:ctrlPr>
                  </m:sSubPr>
                  <m:e>
                    <m:r>
                      <w:rPr>
                        <w:rFonts w:ascii="Cambria Math" w:hAnsi="Cambria Math"/>
                        <w:sz w:val="28"/>
                      </w:rPr>
                      <m:t>y'</m:t>
                    </m:r>
                  </m:e>
                  <m:sub>
                    <m:r>
                      <w:rPr>
                        <w:rFonts w:ascii="Cambria Math" w:hAnsi="Cambria Math"/>
                        <w:sz w:val="28"/>
                      </w:rPr>
                      <m:t>i</m:t>
                    </m:r>
                  </m:sub>
                </m:sSub>
                <m:r>
                  <w:rPr>
                    <w:rFonts w:ascii="Cambria Math" w:hAnsi="Cambria Math"/>
                    <w:sz w:val="28"/>
                  </w:rPr>
                  <m:t xml:space="preserve">= </m:t>
                </m:r>
                <m:d>
                  <m:dPr>
                    <m:begChr m:val="{"/>
                    <m:endChr m:val=""/>
                    <m:ctrlPr>
                      <w:rPr>
                        <w:rFonts w:ascii="Cambria Math" w:hAnsi="Cambria Math"/>
                        <w:i/>
                        <w:sz w:val="28"/>
                      </w:rPr>
                    </m:ctrlPr>
                  </m:dPr>
                  <m:e>
                    <m:eqArr>
                      <m:eqArrPr>
                        <m:ctrlPr>
                          <w:rPr>
                            <w:rFonts w:ascii="Cambria Math" w:hAnsi="Cambria Math"/>
                            <w:i/>
                            <w:sz w:val="28"/>
                          </w:rPr>
                        </m:ctrlPr>
                      </m:eqArrPr>
                      <m:e>
                        <m:r>
                          <w:rPr>
                            <w:rFonts w:ascii="Cambria Math" w:hAnsi="Cambria Math"/>
                            <w:sz w:val="28"/>
                          </w:rPr>
                          <m:t xml:space="preserve">1     se  </m:t>
                        </m:r>
                        <m:sSub>
                          <m:sSubPr>
                            <m:ctrlPr>
                              <w:rPr>
                                <w:rFonts w:ascii="Cambria Math" w:hAnsi="Cambria Math"/>
                                <w:i/>
                                <w:sz w:val="28"/>
                              </w:rPr>
                            </m:ctrlPr>
                          </m:sSubPr>
                          <m:e>
                            <m:r>
                              <m:rPr>
                                <m:sty m:val="bi"/>
                              </m:rPr>
                              <w:rPr>
                                <w:rFonts w:ascii="Cambria Math" w:hAnsi="Cambria Math"/>
                                <w:sz w:val="28"/>
                              </w:rPr>
                              <m:t>x</m:t>
                            </m:r>
                          </m:e>
                          <m:sub>
                            <m:r>
                              <w:rPr>
                                <w:rFonts w:ascii="Cambria Math" w:hAnsi="Cambria Math"/>
                                <w:sz w:val="28"/>
                              </w:rPr>
                              <m:t>i</m:t>
                            </m:r>
                          </m:sub>
                        </m:sSub>
                        <m:r>
                          <w:rPr>
                            <w:rFonts w:ascii="Cambria Math" w:hAnsi="Cambria Math"/>
                            <w:sz w:val="28"/>
                          </w:rPr>
                          <m:t xml:space="preserve">∈ </m:t>
                        </m:r>
                        <m:sSub>
                          <m:sSubPr>
                            <m:ctrlPr>
                              <w:rPr>
                                <w:rFonts w:ascii="Cambria Math" w:hAnsi="Cambria Math"/>
                                <w:i/>
                                <w:sz w:val="28"/>
                              </w:rPr>
                            </m:ctrlPr>
                          </m:sSubPr>
                          <m:e>
                            <m:r>
                              <w:rPr>
                                <w:rFonts w:ascii="Cambria Math" w:hAnsi="Cambria Math"/>
                                <w:sz w:val="28"/>
                              </w:rPr>
                              <m:t>I</m:t>
                            </m:r>
                          </m:e>
                          <m:sub>
                            <m:r>
                              <w:rPr>
                                <w:rFonts w:ascii="Cambria Math" w:hAnsi="Cambria Math"/>
                                <w:sz w:val="28"/>
                              </w:rPr>
                              <m:t>s</m:t>
                            </m:r>
                          </m:sub>
                        </m:sSub>
                      </m:e>
                      <m:e>
                        <m:r>
                          <w:rPr>
                            <w:rFonts w:ascii="Cambria Math" w:hAnsi="Cambria Math"/>
                            <w:sz w:val="28"/>
                          </w:rPr>
                          <m:t xml:space="preserve">0     se  </m:t>
                        </m:r>
                        <m:sSub>
                          <m:sSubPr>
                            <m:ctrlPr>
                              <w:rPr>
                                <w:rFonts w:ascii="Cambria Math" w:hAnsi="Cambria Math"/>
                                <w:i/>
                                <w:sz w:val="28"/>
                              </w:rPr>
                            </m:ctrlPr>
                          </m:sSubPr>
                          <m:e>
                            <m:r>
                              <m:rPr>
                                <m:sty m:val="bi"/>
                              </m:rPr>
                              <w:rPr>
                                <w:rFonts w:ascii="Cambria Math" w:hAnsi="Cambria Math"/>
                                <w:sz w:val="28"/>
                              </w:rPr>
                              <m:t>x</m:t>
                            </m:r>
                          </m:e>
                          <m:sub>
                            <m:r>
                              <w:rPr>
                                <w:rFonts w:ascii="Cambria Math" w:hAnsi="Cambria Math"/>
                                <w:sz w:val="28"/>
                              </w:rPr>
                              <m:t>i</m:t>
                            </m:r>
                          </m:sub>
                        </m:sSub>
                        <m:r>
                          <w:rPr>
                            <w:rFonts w:ascii="Cambria Math" w:hAnsi="Cambria Math"/>
                            <w:sz w:val="28"/>
                          </w:rPr>
                          <m:t xml:space="preserve">∉ </m:t>
                        </m:r>
                        <m:sSub>
                          <m:sSubPr>
                            <m:ctrlPr>
                              <w:rPr>
                                <w:rFonts w:ascii="Cambria Math" w:hAnsi="Cambria Math"/>
                                <w:i/>
                                <w:sz w:val="28"/>
                              </w:rPr>
                            </m:ctrlPr>
                          </m:sSubPr>
                          <m:e>
                            <m:r>
                              <w:rPr>
                                <w:rFonts w:ascii="Cambria Math" w:hAnsi="Cambria Math"/>
                                <w:sz w:val="28"/>
                              </w:rPr>
                              <m:t>I</m:t>
                            </m:r>
                          </m:e>
                          <m:sub>
                            <m:r>
                              <w:rPr>
                                <w:rFonts w:ascii="Cambria Math" w:hAnsi="Cambria Math"/>
                                <w:sz w:val="28"/>
                              </w:rPr>
                              <m:t>s</m:t>
                            </m:r>
                          </m:sub>
                        </m:sSub>
                      </m:e>
                    </m:eqArr>
                  </m:e>
                </m:d>
              </m:oMath>
            </m:oMathPara>
          </w:p>
        </w:tc>
        <w:tc>
          <w:tcPr>
            <w:tcW w:w="1269" w:type="dxa"/>
            <w:vAlign w:val="center"/>
          </w:tcPr>
          <w:p w14:paraId="38988B64" w14:textId="77777777" w:rsidR="00617EDA" w:rsidRDefault="00617EDA" w:rsidP="003C6AFF">
            <w:pPr>
              <w:ind w:firstLine="0"/>
              <w:jc w:val="right"/>
            </w:pPr>
            <w:r>
              <w:t>(6)</w:t>
            </w:r>
          </w:p>
        </w:tc>
      </w:tr>
    </w:tbl>
    <w:p w14:paraId="57303D1F" w14:textId="77777777" w:rsidR="00617EDA" w:rsidRDefault="00617EDA" w:rsidP="00617EDA">
      <w:pPr>
        <w:ind w:firstLine="0"/>
      </w:pPr>
    </w:p>
    <w:p w14:paraId="70A5BFA0" w14:textId="29F3A34D" w:rsidR="00617EDA" w:rsidRDefault="00617EDA" w:rsidP="00617EDA">
      <w:r>
        <w:t xml:space="preserve">A partir desta variável, podemos calcular a cobertura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 xml:space="preserve"> do Cenário </w:t>
      </w:r>
      <m:oMath>
        <m:r>
          <w:rPr>
            <w:rFonts w:ascii="Cambria Math" w:hAnsi="Cambria Math"/>
            <w:sz w:val="28"/>
          </w:rPr>
          <m:t>B</m:t>
        </m:r>
      </m:oMath>
      <w:r>
        <w:t>:</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45C633C7" w14:textId="77777777" w:rsidTr="003C6AFF">
        <w:tc>
          <w:tcPr>
            <w:tcW w:w="7792" w:type="dxa"/>
          </w:tcPr>
          <w:p w14:paraId="21B55683" w14:textId="77777777" w:rsidR="00617EDA" w:rsidRPr="00D14BEF" w:rsidRDefault="00617EDA" w:rsidP="003C6AFF">
            <w:pPr>
              <w:rPr>
                <w:iCs/>
              </w:rPr>
            </w:pPr>
            <m:oMathPara>
              <m:oMath>
                <m:r>
                  <w:rPr>
                    <w:rFonts w:ascii="Cambria Math" w:hAnsi="Cambria Math"/>
                    <w:sz w:val="28"/>
                  </w:rPr>
                  <m:t>C</m:t>
                </m:r>
                <m:d>
                  <m:dPr>
                    <m:ctrlPr>
                      <w:rPr>
                        <w:rFonts w:ascii="Cambria Math" w:hAnsi="Cambria Math"/>
                        <w:i/>
                        <w:sz w:val="28"/>
                      </w:rPr>
                    </m:ctrlPr>
                  </m:dPr>
                  <m:e>
                    <m:r>
                      <w:rPr>
                        <w:rFonts w:ascii="Cambria Math" w:hAnsi="Cambria Math"/>
                        <w:sz w:val="28"/>
                      </w:rPr>
                      <m:t>B</m:t>
                    </m:r>
                  </m:e>
                </m:d>
                <m:r>
                  <w:rPr>
                    <w:rFonts w:ascii="Cambria Math" w:hAnsi="Cambria Math"/>
                    <w:sz w:val="28"/>
                  </w:rPr>
                  <m:t xml:space="preserve">= </m:t>
                </m:r>
                <m:f>
                  <m:fPr>
                    <m:ctrlPr>
                      <w:rPr>
                        <w:rFonts w:ascii="Cambria Math" w:hAnsi="Cambria Math"/>
                        <w:i/>
                        <w:sz w:val="28"/>
                      </w:rPr>
                    </m:ctrlPr>
                  </m:fPr>
                  <m:num>
                    <m:nary>
                      <m:naryPr>
                        <m:chr m:val="∑"/>
                        <m:limLoc m:val="undOvr"/>
                        <m:supHide m:val="1"/>
                        <m:ctrlPr>
                          <w:rPr>
                            <w:rFonts w:ascii="Cambria Math" w:hAnsi="Cambria Math"/>
                            <w:i/>
                            <w:sz w:val="28"/>
                          </w:rPr>
                        </m:ctrlPr>
                      </m:naryPr>
                      <m:sub>
                        <m:sSub>
                          <m:sSubPr>
                            <m:ctrlPr>
                              <w:rPr>
                                <w:rFonts w:ascii="Cambria Math" w:hAnsi="Cambria Math"/>
                                <w:i/>
                                <w:sz w:val="28"/>
                              </w:rPr>
                            </m:ctrlPr>
                          </m:sSubPr>
                          <m:e>
                            <m:r>
                              <m:rPr>
                                <m:sty m:val="bi"/>
                              </m:rPr>
                              <w:rPr>
                                <w:rFonts w:ascii="Cambria Math" w:hAnsi="Cambria Math"/>
                                <w:sz w:val="28"/>
                              </w:rPr>
                              <m:t>x</m:t>
                            </m:r>
                          </m:e>
                          <m:sub>
                            <m:r>
                              <w:rPr>
                                <w:rFonts w:ascii="Cambria Math" w:hAnsi="Cambria Math"/>
                                <w:sz w:val="28"/>
                              </w:rPr>
                              <m:t>i</m:t>
                            </m:r>
                          </m:sub>
                        </m:sSub>
                        <m:r>
                          <w:rPr>
                            <w:rFonts w:ascii="Cambria Math" w:hAnsi="Cambria Math"/>
                            <w:sz w:val="28"/>
                          </w:rPr>
                          <m:t>∈B</m:t>
                        </m:r>
                      </m:sub>
                      <m:sup/>
                      <m:e>
                        <m:sSub>
                          <m:sSubPr>
                            <m:ctrlPr>
                              <w:rPr>
                                <w:rFonts w:ascii="Cambria Math" w:hAnsi="Cambria Math"/>
                                <w:i/>
                                <w:sz w:val="28"/>
                              </w:rPr>
                            </m:ctrlPr>
                          </m:sSubPr>
                          <m:e>
                            <m:r>
                              <w:rPr>
                                <w:rFonts w:ascii="Cambria Math" w:hAnsi="Cambria Math"/>
                                <w:sz w:val="28"/>
                              </w:rPr>
                              <m:t>y'</m:t>
                            </m:r>
                          </m:e>
                          <m:sub>
                            <m:r>
                              <w:rPr>
                                <w:rFonts w:ascii="Cambria Math" w:hAnsi="Cambria Math"/>
                                <w:sz w:val="28"/>
                              </w:rPr>
                              <m:t>i</m:t>
                            </m:r>
                          </m:sub>
                        </m:sSub>
                      </m:e>
                    </m:nary>
                  </m:num>
                  <m:den>
                    <m:nary>
                      <m:naryPr>
                        <m:chr m:val="∑"/>
                        <m:limLoc m:val="undOvr"/>
                        <m:supHide m:val="1"/>
                        <m:ctrlPr>
                          <w:rPr>
                            <w:rFonts w:ascii="Cambria Math" w:hAnsi="Cambria Math"/>
                            <w:i/>
                            <w:sz w:val="28"/>
                          </w:rPr>
                        </m:ctrlPr>
                      </m:naryPr>
                      <m:sub>
                        <m:sSub>
                          <m:sSubPr>
                            <m:ctrlPr>
                              <w:rPr>
                                <w:rFonts w:ascii="Cambria Math" w:hAnsi="Cambria Math"/>
                                <w:i/>
                                <w:sz w:val="28"/>
                              </w:rPr>
                            </m:ctrlPr>
                          </m:sSubPr>
                          <m:e>
                            <m:r>
                              <m:rPr>
                                <m:sty m:val="bi"/>
                              </m:rPr>
                              <w:rPr>
                                <w:rFonts w:ascii="Cambria Math" w:hAnsi="Cambria Math"/>
                                <w:sz w:val="28"/>
                              </w:rPr>
                              <m:t>x</m:t>
                            </m:r>
                          </m:e>
                          <m:sub>
                            <m:r>
                              <w:rPr>
                                <w:rFonts w:ascii="Cambria Math" w:hAnsi="Cambria Math"/>
                                <w:sz w:val="28"/>
                              </w:rPr>
                              <m:t>i</m:t>
                            </m:r>
                          </m:sub>
                        </m:sSub>
                        <m:r>
                          <w:rPr>
                            <w:rFonts w:ascii="Cambria Math" w:hAnsi="Cambria Math"/>
                            <w:sz w:val="28"/>
                          </w:rPr>
                          <m:t>∈</m:t>
                        </m:r>
                        <m:sSup>
                          <m:sSupPr>
                            <m:ctrlPr>
                              <w:rPr>
                                <w:rFonts w:ascii="Cambria Math" w:hAnsi="Cambria Math"/>
                                <w:i/>
                                <w:sz w:val="28"/>
                              </w:rPr>
                            </m:ctrlPr>
                          </m:sSupPr>
                          <m:e>
                            <m:r>
                              <w:rPr>
                                <w:rFonts w:ascii="Cambria Math" w:hAnsi="Cambria Math"/>
                                <w:sz w:val="28"/>
                              </w:rPr>
                              <m:t>X</m:t>
                            </m:r>
                          </m:e>
                          <m:sup>
                            <m:r>
                              <w:rPr>
                                <w:rFonts w:ascii="Cambria Math" w:hAnsi="Cambria Math"/>
                                <w:sz w:val="28"/>
                              </w:rPr>
                              <m:t>I</m:t>
                            </m:r>
                          </m:sup>
                        </m:sSup>
                      </m:sub>
                      <m:sup/>
                      <m:e>
                        <m:sSub>
                          <m:sSubPr>
                            <m:ctrlPr>
                              <w:rPr>
                                <w:rFonts w:ascii="Cambria Math" w:hAnsi="Cambria Math"/>
                                <w:i/>
                                <w:sz w:val="28"/>
                              </w:rPr>
                            </m:ctrlPr>
                          </m:sSubPr>
                          <m:e>
                            <m:r>
                              <w:rPr>
                                <w:rFonts w:ascii="Cambria Math" w:hAnsi="Cambria Math"/>
                                <w:sz w:val="28"/>
                              </w:rPr>
                              <m:t>y'</m:t>
                            </m:r>
                          </m:e>
                          <m:sub>
                            <m:r>
                              <w:rPr>
                                <w:rFonts w:ascii="Cambria Math" w:hAnsi="Cambria Math"/>
                                <w:sz w:val="28"/>
                              </w:rPr>
                              <m:t>i</m:t>
                            </m:r>
                          </m:sub>
                        </m:sSub>
                      </m:e>
                    </m:nary>
                  </m:den>
                </m:f>
              </m:oMath>
            </m:oMathPara>
          </w:p>
        </w:tc>
        <w:tc>
          <w:tcPr>
            <w:tcW w:w="1269" w:type="dxa"/>
            <w:vAlign w:val="center"/>
          </w:tcPr>
          <w:p w14:paraId="44C49CF5" w14:textId="77777777" w:rsidR="00617EDA" w:rsidRDefault="00617EDA" w:rsidP="003C6AFF">
            <w:pPr>
              <w:ind w:firstLine="0"/>
              <w:jc w:val="right"/>
            </w:pPr>
            <w:r>
              <w:t>(7)</w:t>
            </w:r>
          </w:p>
        </w:tc>
      </w:tr>
    </w:tbl>
    <w:p w14:paraId="5FBD2BCA" w14:textId="77777777" w:rsidR="00617EDA" w:rsidRDefault="00617EDA" w:rsidP="00617EDA">
      <w:pPr>
        <w:ind w:firstLine="0"/>
      </w:pPr>
    </w:p>
    <w:p w14:paraId="7745BDB2" w14:textId="77777777" w:rsidR="00617EDA" w:rsidRDefault="00617EDA" w:rsidP="00617EDA">
      <w:r>
        <w:t>Densidade se refere à proporção de casos de interesse capturados pelo cenário em comparação ao número total de casos capturado pelo cenário. A densidade pode ser calculada por:</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050E292B" w14:textId="77777777" w:rsidTr="003C6AFF">
        <w:tc>
          <w:tcPr>
            <w:tcW w:w="7792" w:type="dxa"/>
          </w:tcPr>
          <w:p w14:paraId="498B4349" w14:textId="77777777" w:rsidR="00617EDA" w:rsidRPr="00D14BEF" w:rsidRDefault="00617EDA" w:rsidP="003C6AFF">
            <w:pPr>
              <w:rPr>
                <w:iCs/>
              </w:rPr>
            </w:pPr>
            <m:oMathPara>
              <m:oMath>
                <m:r>
                  <w:rPr>
                    <w:rFonts w:ascii="Cambria Math" w:hAnsi="Cambria Math"/>
                    <w:sz w:val="28"/>
                  </w:rPr>
                  <m:t xml:space="preserve">D(B)= </m:t>
                </m:r>
                <m:f>
                  <m:fPr>
                    <m:ctrlPr>
                      <w:rPr>
                        <w:rFonts w:ascii="Cambria Math" w:hAnsi="Cambria Math"/>
                        <w:i/>
                        <w:sz w:val="28"/>
                      </w:rPr>
                    </m:ctrlPr>
                  </m:fPr>
                  <m:num>
                    <m:nary>
                      <m:naryPr>
                        <m:chr m:val="∑"/>
                        <m:limLoc m:val="undOvr"/>
                        <m:supHide m:val="1"/>
                        <m:ctrlPr>
                          <w:rPr>
                            <w:rFonts w:ascii="Cambria Math" w:hAnsi="Cambria Math"/>
                            <w:i/>
                            <w:sz w:val="28"/>
                          </w:rPr>
                        </m:ctrlPr>
                      </m:naryPr>
                      <m:sub>
                        <m:sSub>
                          <m:sSubPr>
                            <m:ctrlPr>
                              <w:rPr>
                                <w:rFonts w:ascii="Cambria Math" w:hAnsi="Cambria Math"/>
                                <w:i/>
                                <w:sz w:val="28"/>
                              </w:rPr>
                            </m:ctrlPr>
                          </m:sSubPr>
                          <m:e>
                            <m:r>
                              <m:rPr>
                                <m:sty m:val="bi"/>
                              </m:rPr>
                              <w:rPr>
                                <w:rFonts w:ascii="Cambria Math" w:hAnsi="Cambria Math"/>
                                <w:sz w:val="28"/>
                              </w:rPr>
                              <m:t>x</m:t>
                            </m:r>
                          </m:e>
                          <m:sub>
                            <m:r>
                              <w:rPr>
                                <w:rFonts w:ascii="Cambria Math" w:hAnsi="Cambria Math"/>
                                <w:sz w:val="28"/>
                              </w:rPr>
                              <m:t>i</m:t>
                            </m:r>
                          </m:sub>
                        </m:sSub>
                        <m:r>
                          <w:rPr>
                            <w:rFonts w:ascii="Cambria Math" w:hAnsi="Cambria Math"/>
                            <w:sz w:val="28"/>
                          </w:rPr>
                          <m:t>∈B</m:t>
                        </m:r>
                      </m:sub>
                      <m:sup/>
                      <m:e>
                        <m:sSub>
                          <m:sSubPr>
                            <m:ctrlPr>
                              <w:rPr>
                                <w:rFonts w:ascii="Cambria Math" w:hAnsi="Cambria Math"/>
                                <w:i/>
                                <w:sz w:val="28"/>
                              </w:rPr>
                            </m:ctrlPr>
                          </m:sSubPr>
                          <m:e>
                            <m:r>
                              <w:rPr>
                                <w:rFonts w:ascii="Cambria Math" w:hAnsi="Cambria Math"/>
                                <w:sz w:val="28"/>
                              </w:rPr>
                              <m:t>y'</m:t>
                            </m:r>
                          </m:e>
                          <m:sub>
                            <m:r>
                              <w:rPr>
                                <w:rFonts w:ascii="Cambria Math" w:hAnsi="Cambria Math"/>
                                <w:sz w:val="28"/>
                              </w:rPr>
                              <m:t>i</m:t>
                            </m:r>
                          </m:sub>
                        </m:sSub>
                      </m:e>
                    </m:nary>
                  </m:num>
                  <m:den>
                    <m:nary>
                      <m:naryPr>
                        <m:chr m:val="∑"/>
                        <m:limLoc m:val="undOvr"/>
                        <m:supHide m:val="1"/>
                        <m:ctrlPr>
                          <w:rPr>
                            <w:rFonts w:ascii="Cambria Math" w:hAnsi="Cambria Math"/>
                            <w:i/>
                            <w:sz w:val="28"/>
                          </w:rPr>
                        </m:ctrlPr>
                      </m:naryPr>
                      <m:sub>
                        <m:sSub>
                          <m:sSubPr>
                            <m:ctrlPr>
                              <w:rPr>
                                <w:rFonts w:ascii="Cambria Math" w:hAnsi="Cambria Math"/>
                                <w:i/>
                                <w:sz w:val="28"/>
                              </w:rPr>
                            </m:ctrlPr>
                          </m:sSubPr>
                          <m:e>
                            <m:r>
                              <m:rPr>
                                <m:sty m:val="bi"/>
                              </m:rPr>
                              <w:rPr>
                                <w:rFonts w:ascii="Cambria Math" w:hAnsi="Cambria Math"/>
                                <w:sz w:val="28"/>
                              </w:rPr>
                              <m:t>x</m:t>
                            </m:r>
                          </m:e>
                          <m:sub>
                            <m:r>
                              <w:rPr>
                                <w:rFonts w:ascii="Cambria Math" w:hAnsi="Cambria Math"/>
                                <w:sz w:val="28"/>
                              </w:rPr>
                              <m:t>i</m:t>
                            </m:r>
                          </m:sub>
                        </m:sSub>
                        <m:r>
                          <w:rPr>
                            <w:rFonts w:ascii="Cambria Math" w:hAnsi="Cambria Math"/>
                            <w:sz w:val="28"/>
                          </w:rPr>
                          <m:t>∈B</m:t>
                        </m:r>
                      </m:sub>
                      <m:sup/>
                      <m:e>
                        <m:r>
                          <w:rPr>
                            <w:rFonts w:ascii="Cambria Math" w:hAnsi="Cambria Math"/>
                            <w:sz w:val="28"/>
                          </w:rPr>
                          <m:t>1</m:t>
                        </m:r>
                      </m:e>
                    </m:nary>
                  </m:den>
                </m:f>
              </m:oMath>
            </m:oMathPara>
          </w:p>
        </w:tc>
        <w:tc>
          <w:tcPr>
            <w:tcW w:w="1269" w:type="dxa"/>
            <w:vAlign w:val="center"/>
          </w:tcPr>
          <w:p w14:paraId="7EA11777" w14:textId="77777777" w:rsidR="00617EDA" w:rsidRDefault="00617EDA" w:rsidP="003C6AFF">
            <w:pPr>
              <w:ind w:firstLine="0"/>
              <w:jc w:val="right"/>
            </w:pPr>
            <w:r>
              <w:t>(8)</w:t>
            </w:r>
          </w:p>
        </w:tc>
      </w:tr>
    </w:tbl>
    <w:p w14:paraId="0B4E10B2" w14:textId="24A5A881" w:rsidR="00617EDA" w:rsidRPr="00FC58AC" w:rsidRDefault="00617EDA" w:rsidP="00617EDA">
      <w:pPr>
        <w:rPr>
          <w:lang w:val="en-US"/>
        </w:rPr>
      </w:pPr>
      <w:r w:rsidRPr="003F73C9">
        <w:t xml:space="preserve">Por fim, a interpretabilidade refere-se à facilidade de interpretação dos cenários pelos decisores e stakeholders vinculados ao problema e é essencialmente subjetiva. No entanto, pode-se comparar a interpretabilidade quantitativamente considerando o </w:t>
      </w:r>
      <w:r w:rsidRPr="003F73C9">
        <w:lastRenderedPageBreak/>
        <w:t xml:space="preserve">número de “caixas” contidos no Cenário, e o número de incertezas que formam cada “caixa”. </w:t>
      </w:r>
      <w:r w:rsidRPr="003F73C9">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w:instrText>
      </w:r>
      <w:r w:rsidR="00810566" w:rsidRPr="00394A9F">
        <w:rPr>
          <w:lang w:val="en-US"/>
        </w:rPr>
        <w:instrText>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w:instrText>
      </w:r>
      <w:r w:rsidR="00810566" w:rsidRPr="00576605">
        <w:rPr>
          <w:lang w:val="en-US"/>
        </w:rPr>
        <w:instrText>s" : {  }, "schema" : "https://github.com/citation-style-language/schema/raw/master/csl-citation.json" }</w:instrText>
      </w:r>
      <w:r w:rsidRPr="003F73C9">
        <w:fldChar w:fldCharType="separate"/>
      </w:r>
      <w:r w:rsidRPr="00FC58AC">
        <w:rPr>
          <w:noProof/>
          <w:lang w:val="en-US"/>
        </w:rPr>
        <w:t>(BRYANT; LEMPERT, 2010)</w:t>
      </w:r>
      <w:r w:rsidRPr="003F73C9">
        <w:fldChar w:fldCharType="end"/>
      </w:r>
      <w:r w:rsidRPr="00FC58AC">
        <w:rPr>
          <w:lang w:val="en-US"/>
        </w:rPr>
        <w:t xml:space="preserve">. </w:t>
      </w:r>
      <w:r w:rsidRPr="00B7483F">
        <w:rPr>
          <w:lang w:val="en-US"/>
        </w:rPr>
        <w:t xml:space="preserve">Bryant e Lempert </w:t>
      </w:r>
      <w:r w:rsidRPr="0024625B">
        <w:fldChar w:fldCharType="begin" w:fldLock="1"/>
      </w:r>
      <w:r w:rsidR="00810566">
        <w:rPr>
          <w:lang w:val="en-US"/>
        </w:rPr>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"suppress-author" : 1, "uris" : [ "http://www.mendeley.com/documents/?uuid=79f47962-3d2f-4007-b2fb-17ac3c6b1afd" ] } ], "mendeley" : { "formattedCitation" : "(2010)", "plainTextFormattedCitation" : "(2010)", "previouslyFormattedCitation" : "(2010)" }, "properties" : {  }, "schema" : "https://github.com/citation-style-language/schema/raw/master/csl-citation.json" }</w:instrText>
      </w:r>
      <w:r w:rsidRPr="0024625B">
        <w:fldChar w:fldCharType="separate"/>
      </w:r>
      <w:r w:rsidRPr="00B7483F">
        <w:rPr>
          <w:noProof/>
          <w:lang w:val="en-US"/>
        </w:rPr>
        <w:t>(2010)</w:t>
      </w:r>
      <w:r w:rsidRPr="0024625B">
        <w:fldChar w:fldCharType="end"/>
      </w:r>
      <w:r w:rsidRPr="00B7483F">
        <w:rPr>
          <w:lang w:val="en-US"/>
        </w:rPr>
        <w:t xml:space="preserve"> sugerem que um cenário interpretável deveria ter na ordem de três ou quatro caixas, cada uma limitada pela ordem de dois ou três parâmetros.</w:t>
      </w:r>
    </w:p>
    <w:p w14:paraId="4CE3275F" w14:textId="77777777" w:rsidR="00617EDA" w:rsidRDefault="00617EDA" w:rsidP="00617EDA">
      <w:r>
        <w:t xml:space="preserve">Um cenário ideal combinaria alta densidade, cobertura e interpretabilidade. No entanto, estes três critérios usualmente competem entre si. Por exemplo, a cobertura e a densidade normalmente são usualmente inversamente proporcionais. Além disso, ao aumentar a interpretabilidade pode aumentar a cobertura, porém usualmente diminui a densidade do cenário. Para um determinado conjunto de dados, estas três medidas formam uma fronteira de eficiência. Por este motivo, o processo iterativo proposto na </w:t>
      </w:r>
      <w:r>
        <w:fldChar w:fldCharType="begin"/>
      </w:r>
      <w:r>
        <w:instrText xml:space="preserve"> REF _Ref474392734 \h </w:instrText>
      </w:r>
      <w:r>
        <w:fldChar w:fldCharType="separate"/>
      </w:r>
      <w:r>
        <w:t xml:space="preserve">Figura </w:t>
      </w:r>
      <w:r>
        <w:rPr>
          <w:noProof/>
        </w:rPr>
        <w:t>16</w:t>
      </w:r>
      <w:r>
        <w:fldChar w:fldCharType="end"/>
      </w:r>
      <w:r>
        <w:t xml:space="preserve"> sugere que o analista descubra diversos cenários ao longo desta fronteira, para então escolher o cenário mais útil para a decisão em questão. A </w:t>
      </w:r>
      <w:r>
        <w:fldChar w:fldCharType="begin"/>
      </w:r>
      <w:r>
        <w:instrText xml:space="preserve"> REF _Ref474478489 \h </w:instrText>
      </w:r>
      <w:r>
        <w:fldChar w:fldCharType="separate"/>
      </w:r>
      <w:r>
        <w:t xml:space="preserve">Figura </w:t>
      </w:r>
      <w:r>
        <w:rPr>
          <w:noProof/>
        </w:rPr>
        <w:t>18</w:t>
      </w:r>
      <w:r>
        <w:fldChar w:fldCharType="end"/>
      </w:r>
      <w:r>
        <w:t xml:space="preserve"> apresenta um gráfico exibindo a fronteira de eficiência da descoberta de cenários.</w:t>
      </w:r>
    </w:p>
    <w:p w14:paraId="416A55E2" w14:textId="5AFE625E" w:rsidR="00617EDA" w:rsidRDefault="00617EDA" w:rsidP="00617EDA">
      <w:pPr>
        <w:pStyle w:val="Legenda"/>
      </w:pPr>
      <w:bookmarkStart w:id="93" w:name="_Ref474478489"/>
      <w:bookmarkStart w:id="94" w:name="_Toc482263887"/>
      <w:r>
        <w:t xml:space="preserve">Figura </w:t>
      </w:r>
      <w:fldSimple w:instr=" SEQ Figura \* ARABIC ">
        <w:r w:rsidR="00CB3182">
          <w:rPr>
            <w:noProof/>
          </w:rPr>
          <w:t>18</w:t>
        </w:r>
      </w:fldSimple>
      <w:bookmarkEnd w:id="93"/>
      <w:r>
        <w:t xml:space="preserve"> – Curvas de Tradeoff entre Densidade e Cobertura</w:t>
      </w:r>
      <w:bookmarkEnd w:id="94"/>
    </w:p>
    <w:p w14:paraId="276D87EF" w14:textId="77777777" w:rsidR="00617EDA" w:rsidRPr="00E34ABC" w:rsidRDefault="00617EDA" w:rsidP="00617EDA">
      <w:pPr>
        <w:ind w:firstLine="0"/>
        <w:jc w:val="center"/>
      </w:pPr>
      <w:r w:rsidRPr="000F2B08">
        <w:rPr>
          <w:noProof/>
        </w:rPr>
        <w:drawing>
          <wp:inline distT="0" distB="0" distL="0" distR="0" wp14:anchorId="7BD9658D" wp14:editId="5E19CD07">
            <wp:extent cx="4019107" cy="3755558"/>
            <wp:effectExtent l="0" t="0" r="635"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045280" cy="3780015"/>
                    </a:xfrm>
                    <a:prstGeom prst="rect">
                      <a:avLst/>
                    </a:prstGeom>
                  </pic:spPr>
                </pic:pic>
              </a:graphicData>
            </a:graphic>
          </wp:inline>
        </w:drawing>
      </w:r>
    </w:p>
    <w:p w14:paraId="3004A495" w14:textId="6DD03639" w:rsidR="00617EDA" w:rsidRDefault="00617EDA" w:rsidP="00617EDA">
      <w:pPr>
        <w:ind w:firstLine="0"/>
        <w:jc w:val="center"/>
      </w:pPr>
      <w:r>
        <w:t xml:space="preserve">Fonte: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"locator" : "42", "uris" : [ "http://www.mendeley.com/documents/?uuid=79f47962-3d2f-4007-b2fb-17ac3c6b1afd" ] } ], "mendeley" : { "formattedCitation" : "(BRYANT; LEMPERT, 2010, p. 42)", "plainTextFormattedCitation" : "(BRYANT; LEMPERT, 2010, p. 42)", "previouslyFormattedCitation" : "(BRYANT; LEMPERT, 2010, p. 42)" }, "properties" : {  }, "schema" : "https://github.com/citation-style-language/schema/raw/master/csl-citation.json" }</w:instrText>
      </w:r>
      <w:r>
        <w:fldChar w:fldCharType="separate"/>
      </w:r>
      <w:r w:rsidRPr="000F2B08">
        <w:rPr>
          <w:noProof/>
        </w:rPr>
        <w:t>(BRYANT; LEMPERT, 2010, p. 42)</w:t>
      </w:r>
      <w:r>
        <w:fldChar w:fldCharType="end"/>
      </w:r>
      <w:r>
        <w:t>.</w:t>
      </w:r>
    </w:p>
    <w:p w14:paraId="3D2AA9EB" w14:textId="05C088BB" w:rsidR="00617EDA" w:rsidRDefault="00617EDA" w:rsidP="00617EDA">
      <w:r>
        <w:t xml:space="preserve">Nesta figura, os três critérios para a escolha dos cenários são exibidos. Cada ponto no gráfico representa um cenário (um conjunto de “caixas”) que delimita faixas </w:t>
      </w:r>
      <w:r>
        <w:lastRenderedPageBreak/>
        <w:t>de incerteza na qual a uma estratégia sob consideração falha frequentemente. Deve-se escolher um cenário que tenha alta Cobertura, e Alta Densidade, com o mínimo de parâmetros considerados.</w:t>
      </w:r>
      <w:r w:rsidRPr="00CF32B3">
        <w:t xml:space="preserve"> </w:t>
      </w:r>
      <w:r w:rsidRPr="00423745">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sidRPr="00423745">
        <w:fldChar w:fldCharType="separate"/>
      </w:r>
      <w:r w:rsidRPr="00423745">
        <w:rPr>
          <w:noProof/>
        </w:rPr>
        <w:t>(BRYANT; LEMPERT, 2010)</w:t>
      </w:r>
      <w:r w:rsidRPr="00423745">
        <w:fldChar w:fldCharType="end"/>
      </w:r>
      <w:r>
        <w:t>.</w:t>
      </w:r>
    </w:p>
    <w:p w14:paraId="28C56248" w14:textId="7CEF2D43" w:rsidR="00617EDA" w:rsidRDefault="00617EDA" w:rsidP="00617EDA">
      <w:r>
        <w:t xml:space="preserve">O Algoritmo PRIM é usualmente aplicado em estudos do RDM para gerar estes cenários (os pontos no gráfico), pois este algoritmo busca, ao mesmo tempo, maximizar a cobertura e densidade dos clusters identificados. Outro algoritmo que também pode ser utilizado é o CART. Uma comparação entre estes dois algoritmos demonstrou que ambos podem ser usados para os propósitos da descoberta de cenários. </w:t>
      </w:r>
      <w:r>
        <w:fldChar w:fldCharType="begin" w:fldLock="1"/>
      </w:r>
      <w:r w:rsidR="00810566">
        <w:instrText>ADDIN CSL_CITATION { "citationItems" : [ { "id" : "ITEM-1", "itemData" : { "abstract" : "While attractive in many ways, traditional scenarios have lacked an appropriate analytic foundation for inclusion in quantitative decision analyses. In previous work, we have proposed to remedy this situation with a systematic, analytic process we call \"scenario discovery\" that has already proved useful in a wide variety of applications. This study aims to evaluate alternative algorithms needed to implement this novel scenario discovery task, in which users identify concise descriptions of the combinations of input parameters to a simulation model that are strongly predictive of specified policy-relevant results. This study offers three measures of merit -- coverage, density, and interpretability - and uses them to evaluate the capabilities of PRIM, a bump-hunting algorithm, and CART, a classification algorithm. The algorithms are first applied to datasets containing clusters of known and easily visualized shapes, then to datasets with unknown shapes generated by a simulation model used previously in a decision analytic application. We find both algorithms can perform the required task, but often imperfectly. The study proposes statistical tests to help evaluate the algorithms' scenarios and suggests simple modifications to the algorithms and their implementing software that might improve their ability to support decision analysis with this scenario discovery task. 1", "author" : [ { "dropping-particle" : "", "family" : "Lempert", "given" : "Robert J.", "non-dropping-particle" : "", "parse-names" : false, "suffix" : "" }, { "dropping-particle" : "", "family" : "Bryant", "given" : "Benjamin P", "non-dropping-particle" : "", "parse-names" : false, "suffix" : "" }, { "dropping-particle" : "", "family" : "Bankes", "given" : "Steven C", "non-dropping-particle" : "", "parse-names" : false, "suffix" : "" } ], "container-title" : "Working Paper", "id" : "ITEM-1", "issued" : { "date-parts" : [ [ "2008" ] ] }, "page" : "1-35", "title" : "Comparing Algorithms for Scenario Discovery", "type" : "article-journal" }, "uris" : [ "http://www.mendeley.com/documents/?uuid=edc2e9a6-544c-42c3-acf0-dcd5a3eb2587" ] } ], "mendeley" : { "formattedCitation" : "(LEMPERT; BRYANT; BANKES, 2008)", "plainTextFormattedCitation" : "(LEMPERT; BRYANT; BANKES, 2008)", "previouslyFormattedCitation" : "(LEMPERT; BRYANT; BANKES, 2008)" }, "properties" : {  }, "schema" : "https://github.com/citation-style-language/schema/raw/master/csl-citation.json" }</w:instrText>
      </w:r>
      <w:r>
        <w:fldChar w:fldCharType="separate"/>
      </w:r>
      <w:r w:rsidRPr="00D0300A">
        <w:rPr>
          <w:noProof/>
        </w:rPr>
        <w:t>(LEMPERT; BRYANT; BANKES, 2008)</w:t>
      </w:r>
      <w:r>
        <w:fldChar w:fldCharType="end"/>
      </w:r>
      <w:r>
        <w:t>.</w:t>
      </w:r>
    </w:p>
    <w:p w14:paraId="375829B1" w14:textId="7AA16238" w:rsidR="00617EDA" w:rsidRDefault="00617EDA" w:rsidP="00617EDA">
      <w:r>
        <w:t xml:space="preserve">Utilizando o algoritmo PRIM, Groves e Lempert </w:t>
      </w:r>
      <w:r>
        <w:fldChar w:fldCharType="begin" w:fldLock="1"/>
      </w:r>
      <w:r w:rsidR="00810566">
        <w:instrText>ADDIN CSL_CITATION { "citationItems" : [ { "id" : "ITEM-1",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"ITEM-1", "issue" : "1", "issued" : { "date-parts" : [ [ "2007" ] ] }, "page" : "73-85", "title" : "A new analytic method for finding policy-relevant scenarios", "type" : "article-journal", "volume" : "17" }, "suppress-author" : 1, "uris" : [ "http://www.mendeley.com/documents/?uuid=37690120-ada9-4435-85f5-a814ba10acb3" ] } ], "mendeley" : { "formattedCitation" : "(2007)", "plainTextFormattedCitation" : "(2007)", "previouslyFormattedCitation" : "(2007)" }, "properties" : {  }, "schema" : "https://github.com/citation-style-language/schema/raw/master/csl-citation.json" }</w:instrText>
      </w:r>
      <w:r>
        <w:fldChar w:fldCharType="separate"/>
      </w:r>
      <w:r w:rsidRPr="008A1F9F">
        <w:rPr>
          <w:noProof/>
        </w:rPr>
        <w:t>(2007)</w:t>
      </w:r>
      <w:r>
        <w:fldChar w:fldCharType="end"/>
      </w:r>
      <w:r>
        <w:t xml:space="preserve"> demonstram a localização de dois cenários ameaçadores para uma estratégia em questão (</w:t>
      </w:r>
      <w:r>
        <w:fldChar w:fldCharType="begin"/>
      </w:r>
      <w:r>
        <w:instrText xml:space="preserve"> REF _Ref474481978 \h </w:instrText>
      </w:r>
      <w:r>
        <w:fldChar w:fldCharType="separate"/>
      </w:r>
      <w:r>
        <w:t xml:space="preserve">Figura </w:t>
      </w:r>
      <w:r>
        <w:rPr>
          <w:noProof/>
        </w:rPr>
        <w:t>19</w:t>
      </w:r>
      <w:r>
        <w:fldChar w:fldCharType="end"/>
      </w:r>
      <w:r>
        <w:t xml:space="preserve">). Cada um dos cenários recebem um nome (Ex.: </w:t>
      </w:r>
      <w:r w:rsidRPr="0024625B">
        <w:rPr>
          <w:i/>
        </w:rPr>
        <w:t>Soft Landing</w:t>
      </w:r>
      <w:r w:rsidRPr="00BC5B27">
        <w:t xml:space="preserve"> e </w:t>
      </w:r>
      <w:r w:rsidRPr="0024625B">
        <w:rPr>
          <w:i/>
        </w:rPr>
        <w:t>Rapid Growth</w:t>
      </w:r>
      <w:r>
        <w:t xml:space="preserve">), assim como nas abordagens de cenários da escola </w:t>
      </w:r>
      <w:r w:rsidRPr="00BC5B27">
        <w:t>intuitive logics</w:t>
      </w:r>
      <w:r>
        <w:t xml:space="preserve">. </w:t>
      </w:r>
      <w:r>
        <w:fldChar w:fldCharType="begin" w:fldLock="1"/>
      </w:r>
      <w:r w:rsidR="00810566">
        <w:instrText>ADDIN CSL_CITATION { "citationItems" : [ { "id" : "ITEM-1",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"ITEM-1", "issue" : "1", "issued" : { "date-parts" : [ [ "2007" ] ] }, "page" : "73-85", "title" : "A new analytic method for finding policy-relevant scenarios", "type" : "article-journal", "volume" : "17" }, "uris" : [ "http://www.mendeley.com/documents/?uuid=37690120-ada9-4435-85f5-a814ba10acb3" ] } ], "mendeley" : { "formattedCitation" : "(GROVES; LEMPERT, 2007)", "plainTextFormattedCitation" : "(GROVES; LEMPERT, 2007)", "previouslyFormattedCitation" : "(GROVES; LEMPERT, 2007)" }, "properties" : {  }, "schema" : "https://github.com/citation-style-language/schema/raw/master/csl-citation.json" }</w:instrText>
      </w:r>
      <w:r>
        <w:fldChar w:fldCharType="separate"/>
      </w:r>
      <w:r w:rsidRPr="008A1F9F">
        <w:rPr>
          <w:noProof/>
        </w:rPr>
        <w:t>(GROVES; LEMPERT, 2007)</w:t>
      </w:r>
      <w:r>
        <w:fldChar w:fldCharType="end"/>
      </w:r>
      <w:r>
        <w:t>.</w:t>
      </w:r>
    </w:p>
    <w:p w14:paraId="4C44345B" w14:textId="593DDABD" w:rsidR="00617EDA" w:rsidRDefault="00617EDA" w:rsidP="00617EDA">
      <w:pPr>
        <w:pStyle w:val="Legenda"/>
      </w:pPr>
      <w:bookmarkStart w:id="95" w:name="_Ref474481978"/>
      <w:bookmarkStart w:id="96" w:name="_Toc482263888"/>
      <w:r>
        <w:t xml:space="preserve">Figura </w:t>
      </w:r>
      <w:fldSimple w:instr=" SEQ Figura \* ARABIC ">
        <w:r w:rsidR="00CB3182">
          <w:rPr>
            <w:noProof/>
          </w:rPr>
          <w:t>19</w:t>
        </w:r>
      </w:fldSimple>
      <w:bookmarkEnd w:id="95"/>
      <w:r>
        <w:t xml:space="preserve"> – Cenários Obtidos com o Algoritmo PRIM</w:t>
      </w:r>
      <w:bookmarkEnd w:id="96"/>
    </w:p>
    <w:p w14:paraId="6F9964B7" w14:textId="77777777" w:rsidR="00617EDA" w:rsidRDefault="00617EDA" w:rsidP="00617EDA">
      <w:pPr>
        <w:ind w:firstLine="0"/>
        <w:jc w:val="center"/>
      </w:pPr>
      <w:r w:rsidRPr="008A1F9F">
        <w:rPr>
          <w:noProof/>
        </w:rPr>
        <w:drawing>
          <wp:inline distT="0" distB="0" distL="0" distR="0" wp14:anchorId="1EDB7AA9" wp14:editId="64FD5532">
            <wp:extent cx="4418433" cy="3643952"/>
            <wp:effectExtent l="0" t="0" r="127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443297" cy="3664458"/>
                    </a:xfrm>
                    <a:prstGeom prst="rect">
                      <a:avLst/>
                    </a:prstGeom>
                  </pic:spPr>
                </pic:pic>
              </a:graphicData>
            </a:graphic>
          </wp:inline>
        </w:drawing>
      </w:r>
    </w:p>
    <w:p w14:paraId="6AB9C2A1" w14:textId="00BEF219" w:rsidR="00617EDA" w:rsidRDefault="00617EDA" w:rsidP="00617EDA">
      <w:pPr>
        <w:ind w:firstLine="0"/>
        <w:jc w:val="center"/>
      </w:pPr>
      <w:r>
        <w:t xml:space="preserve">Fonte: </w:t>
      </w:r>
      <w:r>
        <w:fldChar w:fldCharType="begin" w:fldLock="1"/>
      </w:r>
      <w:r w:rsidR="00810566">
        <w:instrText>ADDIN CSL_CITATION { "citationItems" : [ { "id" : "ITEM-1",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"ITEM-1", "issue" : "1", "issued" : { "date-parts" : [ [ "2007" ] ] }, "page" : "73-85", "title" : "A new analytic method for finding policy-relevant scenarios", "type" : "article-journal", "volume" : "17" }, "locator" : "80", "uris" : [ "http://www.mendeley.com/documents/?uuid=37690120-ada9-4435-85f5-a814ba10acb3" ] } ], "mendeley" : { "formattedCitation" : "(GROVES; LEMPERT, 2007, p. 80)", "plainTextFormattedCitation" : "(GROVES; LEMPERT, 2007, p. 80)", "previouslyFormattedCitation" : "(GROVES; LEMPERT, 2007, p. 80)" }, "properties" : {  }, "schema" : "https://github.com/citation-style-language/schema/raw/master/csl-citation.json" }</w:instrText>
      </w:r>
      <w:r>
        <w:fldChar w:fldCharType="separate"/>
      </w:r>
      <w:r w:rsidRPr="008A1F9F">
        <w:rPr>
          <w:noProof/>
        </w:rPr>
        <w:t>(GROVES; LEMPERT, 2007, p. 80)</w:t>
      </w:r>
      <w:r>
        <w:fldChar w:fldCharType="end"/>
      </w:r>
    </w:p>
    <w:p w14:paraId="736C87F5" w14:textId="0683985E" w:rsidR="00617EDA" w:rsidRDefault="00617EDA" w:rsidP="00617EDA">
      <w:r>
        <w:t xml:space="preserve">Quando o número de variáveis de incerteza que caracterizam os cenários é maior, usualmente as aplicações em RDM representam os cenários indicando “faixas” </w:t>
      </w:r>
      <w:r>
        <w:lastRenderedPageBreak/>
        <w:t xml:space="preserve">de valores nos quais a estratégia sob consideração falha. A </w:t>
      </w:r>
      <w:r>
        <w:fldChar w:fldCharType="begin"/>
      </w:r>
      <w:r>
        <w:instrText xml:space="preserve"> REF _Ref474482715 \h </w:instrText>
      </w:r>
      <w:r>
        <w:fldChar w:fldCharType="separate"/>
      </w:r>
      <w:r>
        <w:t xml:space="preserve">Figura </w:t>
      </w:r>
      <w:r>
        <w:rPr>
          <w:noProof/>
        </w:rPr>
        <w:t>20</w:t>
      </w:r>
      <w:r>
        <w:fldChar w:fldCharType="end"/>
      </w:r>
      <w:r>
        <w:t xml:space="preserve"> apresenta um cenário definido por cinco incertezas. As linhas e os seus limites representam as faixas de valores plausíveis definidas para cada incerteza. As faixas de valores que caracterizam os cenários são marcadas pela linha mais grossa, e os valores de referência são marcados com um “X”.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5230B5">
        <w:rPr>
          <w:noProof/>
        </w:rPr>
        <w:t>(LEMPERT et al., 2006)</w:t>
      </w:r>
      <w:r>
        <w:fldChar w:fldCharType="end"/>
      </w:r>
      <w:r>
        <w:t>.</w:t>
      </w:r>
    </w:p>
    <w:p w14:paraId="25A8AA4E" w14:textId="3AE17BEB" w:rsidR="00617EDA" w:rsidRDefault="00617EDA" w:rsidP="00617EDA">
      <w:pPr>
        <w:pStyle w:val="Legenda"/>
      </w:pPr>
      <w:bookmarkStart w:id="97" w:name="_Ref474482715"/>
      <w:bookmarkStart w:id="98" w:name="_Toc482263889"/>
      <w:r>
        <w:t xml:space="preserve">Figura </w:t>
      </w:r>
      <w:fldSimple w:instr=" SEQ Figura \* ARABIC ">
        <w:r w:rsidR="00CB3182">
          <w:rPr>
            <w:noProof/>
          </w:rPr>
          <w:t>20</w:t>
        </w:r>
      </w:fldSimple>
      <w:bookmarkEnd w:id="97"/>
      <w:r>
        <w:t xml:space="preserve"> – Um Cenário definido por 5 Incertezas</w:t>
      </w:r>
      <w:bookmarkEnd w:id="98"/>
    </w:p>
    <w:p w14:paraId="529A462E" w14:textId="77777777" w:rsidR="00617EDA" w:rsidRDefault="00617EDA" w:rsidP="00617EDA">
      <w:pPr>
        <w:ind w:firstLine="0"/>
      </w:pPr>
      <w:r w:rsidRPr="00751837">
        <w:rPr>
          <w:noProof/>
        </w:rPr>
        <w:drawing>
          <wp:inline distT="0" distB="0" distL="0" distR="0" wp14:anchorId="65BA5B05" wp14:editId="3942B252">
            <wp:extent cx="5720316" cy="1722212"/>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28859" cy="1724784"/>
                    </a:xfrm>
                    <a:prstGeom prst="rect">
                      <a:avLst/>
                    </a:prstGeom>
                  </pic:spPr>
                </pic:pic>
              </a:graphicData>
            </a:graphic>
          </wp:inline>
        </w:drawing>
      </w:r>
    </w:p>
    <w:p w14:paraId="0383365F" w14:textId="70FD1656" w:rsidR="00617EDA" w:rsidRDefault="00617EDA" w:rsidP="00617EDA">
      <w:pPr>
        <w:ind w:firstLine="0"/>
        <w:jc w:val="center"/>
      </w:pPr>
      <w:r>
        <w:t xml:space="preserve">Fonte: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"523", "uris" : [ "http://www.mendeley.com/documents/?uuid=4a76305e-bf08-4fcd-b85b-18bd106f7fb5" ] } ], "mendeley" : { "formattedCitation" : "(LEMPERT et al., 2006, p. 523)", "plainTextFormattedCitation" : "(LEMPERT et al., 2006, p. 523)", "previouslyFormattedCitation" : "(LEMPERT et al., 2006, p. 523)" }, "properties" : {  }, "schema" : "https://github.com/citation-style-language/schema/raw/master/csl-citation.json" }</w:instrText>
      </w:r>
      <w:r>
        <w:fldChar w:fldCharType="separate"/>
      </w:r>
      <w:r w:rsidRPr="00751837">
        <w:rPr>
          <w:noProof/>
        </w:rPr>
        <w:t>(LEMPERT et al., 2006, p. 523)</w:t>
      </w:r>
      <w:r>
        <w:fldChar w:fldCharType="end"/>
      </w:r>
    </w:p>
    <w:p w14:paraId="5BC97DF4" w14:textId="712711E9" w:rsidR="00617EDA" w:rsidRDefault="00617EDA" w:rsidP="00617EDA">
      <w:r>
        <w:t xml:space="preserve">Uma vez que o cenário foi definido, Bryant e Lempert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"suppress-author" : 1, "uris" : [ "http://www.mendeley.com/documents/?uuid=79f47962-3d2f-4007-b2fb-17ac3c6b1afd" ] } ], "mendeley" : { "formattedCitation" : "(2010)", "plainTextFormattedCitation" : "(2010)", "previouslyFormattedCitation" : "(2010)" }, "properties" : {  }, "schema" : "https://github.com/citation-style-language/schema/raw/master/csl-citation.json" }</w:instrText>
      </w:r>
      <w:r>
        <w:fldChar w:fldCharType="separate"/>
      </w:r>
      <w:r w:rsidRPr="005230B5">
        <w:rPr>
          <w:noProof/>
        </w:rPr>
        <w:t>(2010)</w:t>
      </w:r>
      <w:r>
        <w:fldChar w:fldCharType="end"/>
      </w:r>
      <w:r>
        <w:t xml:space="preserve"> sugerem a aplicação de dois testes. O primeiro, o </w:t>
      </w:r>
      <w:r w:rsidRPr="0024625B">
        <w:rPr>
          <w:i/>
        </w:rPr>
        <w:t>Resampling Test</w:t>
      </w:r>
      <w:r>
        <w:t xml:space="preserve">, avalia a definição do cenário verificando se a mesma definição de cenário acontece se for coletada uma amostra diferente da base de dados. O segundo teste trata-se do </w:t>
      </w:r>
      <w:r w:rsidRPr="00BC5B27">
        <w:t>Quasi-p-value</w:t>
      </w:r>
      <w:r>
        <w:t xml:space="preserve"> Test. Este é um teste que estima a probabilidade que o algoritmo limite algum parâmetro somente ao acaso. Finalmente, parte-se para a escolha do cenário, a qual deve ser orientada pelos critérios e testes indicados anteriormente.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30B5">
        <w:rPr>
          <w:noProof/>
        </w:rPr>
        <w:t>(BRYANT; LEMPERT, 2010)</w:t>
      </w:r>
      <w:r>
        <w:fldChar w:fldCharType="end"/>
      </w:r>
      <w:r>
        <w:t xml:space="preserve">. </w:t>
      </w:r>
    </w:p>
    <w:p w14:paraId="5BF1D042" w14:textId="30E60C75" w:rsidR="00617EDA" w:rsidRDefault="00617EDA" w:rsidP="00617EDA">
      <w:r>
        <w:t xml:space="preserve">A descoberta de cenários tem suas limitações e custos. Em primeiro lugar, ela requer um modelo de simulação computacional para gerar a base de dados inicial de resultados. Tais modelos podem ser caros para construir, bem como podem restringir os fenômenos que podem ser analisados. Além disso, a descoberta de cenários gera resultados contingentes a uma estratégia definida. Em algumas situações, não há uma estratégia definida, e o melhor que se pode fazer é avaliar a vulnerabilidade do caso “business as usual”.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w:t>
      </w:r>
    </w:p>
    <w:p w14:paraId="66CF4CEA" w14:textId="77777777" w:rsidR="00617EDA" w:rsidRDefault="00617EDA" w:rsidP="00617EDA">
      <w:r>
        <w:t xml:space="preserve">Independentemente desta questão, a descoberta de cenários termina com a caracterização das situações nas quais uma estratégia sob consideração tem performance ruim. Esta caracterização tem o objetivo de incentivar a proposição de outras estratégias ou melhorias que diminuam a sensibilidade da estratégia sob </w:t>
      </w:r>
      <w:r>
        <w:lastRenderedPageBreak/>
        <w:t>consideração a estas incertezas. Por este motivo, o RDM sugere o retorno ao primeiro passo, proponham-se novas estratégias e realize-se a análise novamente.</w:t>
      </w:r>
    </w:p>
    <w:p w14:paraId="39C69E26" w14:textId="77777777" w:rsidR="00617EDA" w:rsidRDefault="00617EDA" w:rsidP="00617EDA">
      <w:r>
        <w:t xml:space="preserve">Após a um novo ciclo (ou diversos outros ciclos) os decisores podem chegar à conclusão de que a estratégia definida é boa o suficiente, e apenas então será realizada a análise de tradeoffs. </w:t>
      </w:r>
    </w:p>
    <w:p w14:paraId="13ADFC49" w14:textId="77777777" w:rsidR="00617EDA" w:rsidRDefault="00617EDA" w:rsidP="00617EDA">
      <w:pPr>
        <w:pStyle w:val="Ttulo3"/>
      </w:pPr>
      <w:bookmarkStart w:id="99" w:name="_Toc502855268"/>
      <w:r>
        <w:t>Análise de Tradeoffs</w:t>
      </w:r>
      <w:bookmarkEnd w:id="99"/>
    </w:p>
    <w:p w14:paraId="14B44640" w14:textId="5BAD134B" w:rsidR="00617EDA" w:rsidRDefault="00617EDA" w:rsidP="00617EDA">
      <w:r>
        <w:t xml:space="preserve">Na abordagem Bayesiana, a análise começa com uma caracterização das probabilidades de diversos parâmetros incertos realizada por stakeholders e experts. A análise então determina a estratégia com a melhor performance, contingente a estas expectativas, de modo que a estratégia escolhida pode ser ruim em futuros considerados improváveis.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62F7D4E6" w14:textId="393DACA3" w:rsidR="00617EDA" w:rsidRDefault="00617EDA" w:rsidP="00617EDA">
      <w:r>
        <w:t xml:space="preserve">Ao invés de começar com esta definição de probabilidades, a abordagem RDM não realiza estimativas de probabilidades em seu início, porém procura identificar e aprimorar estratégias que tenham boa performance em diversos futuros. Em seguida, sugere-se a identificação e caracterização de cenários aos quais estas estratégias são vulneráveis. Em seu último passo, a análise de tradeoff realiza esta pergunta: O quão prováveis estes “cenários de vulnerabilidade” devem ser para que a escolha de outra estratégia seja justificável?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58AF589D" w14:textId="60DDC0D0" w:rsidR="00617EDA" w:rsidRDefault="00617EDA" w:rsidP="00617EDA">
      <w:r>
        <w:t xml:space="preserve">Para responder à esta questão, inicia-se identificando estratégias que estão em uma “fronteira de eficiência”. Lempert et al.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"suppress-author" : 1, "uris" : [ "http://www.mendeley.com/documents/?uuid=4a76305e-bf08-4fcd-b85b-18bd106f7fb5" ] } ], "mendeley" : { "formattedCitation" : "(2006)", "plainTextFormattedCitation" : "(2006)", "previouslyFormattedCitation" : "(2006)" }, "properties" : {  }, "schema" : "https://github.com/citation-style-language/schema/raw/master/csl-citation.json" }</w:instrText>
      </w:r>
      <w:r>
        <w:fldChar w:fldCharType="separate"/>
      </w:r>
      <w:r w:rsidRPr="00666AF2">
        <w:rPr>
          <w:noProof/>
        </w:rPr>
        <w:t>(2006)</w:t>
      </w:r>
      <w:r>
        <w:fldChar w:fldCharType="end"/>
      </w:r>
      <w:r>
        <w:t xml:space="preserve"> exemplificam esta análise definindo uma curva de tradeoff que compara a performance de 425 estratégias (</w:t>
      </w:r>
      <w:r>
        <w:fldChar w:fldCharType="begin"/>
      </w:r>
      <w:r>
        <w:instrText xml:space="preserve"> REF _Ref474745248 \h </w:instrText>
      </w:r>
      <w:r>
        <w:fldChar w:fldCharType="separate"/>
      </w:r>
      <w:r>
        <w:t xml:space="preserve">Figura </w:t>
      </w:r>
      <w:r>
        <w:rPr>
          <w:noProof/>
        </w:rPr>
        <w:t>21</w:t>
      </w:r>
      <w:r>
        <w:fldChar w:fldCharType="end"/>
      </w:r>
      <w:r>
        <w:t>).</w:t>
      </w:r>
    </w:p>
    <w:p w14:paraId="59E76FCD" w14:textId="24CFFA68" w:rsidR="00617EDA" w:rsidRDefault="00617EDA" w:rsidP="00617EDA">
      <w:pPr>
        <w:pStyle w:val="Legenda"/>
      </w:pPr>
      <w:bookmarkStart w:id="100" w:name="_Ref474745248"/>
      <w:bookmarkStart w:id="101" w:name="_Toc482263890"/>
      <w:r>
        <w:lastRenderedPageBreak/>
        <w:t xml:space="preserve">Figura </w:t>
      </w:r>
      <w:fldSimple w:instr=" SEQ Figura \* ARABIC ">
        <w:r w:rsidR="00CB3182">
          <w:rPr>
            <w:noProof/>
          </w:rPr>
          <w:t>21</w:t>
        </w:r>
      </w:fldSimple>
      <w:bookmarkEnd w:id="100"/>
      <w:r>
        <w:t xml:space="preserve"> – Curva de Tradeoffs Entre Estratégias</w:t>
      </w:r>
      <w:bookmarkEnd w:id="101"/>
    </w:p>
    <w:p w14:paraId="1EB8F37A" w14:textId="77777777" w:rsidR="00617EDA" w:rsidRDefault="00617EDA" w:rsidP="00617EDA">
      <w:pPr>
        <w:ind w:firstLine="0"/>
        <w:jc w:val="center"/>
      </w:pPr>
      <w:r w:rsidRPr="00D81A00">
        <w:rPr>
          <w:noProof/>
        </w:rPr>
        <w:drawing>
          <wp:inline distT="0" distB="0" distL="0" distR="0" wp14:anchorId="4EBFD605" wp14:editId="30825CAD">
            <wp:extent cx="4057650" cy="3315991"/>
            <wp:effectExtent l="0" t="0"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079622" cy="3333947"/>
                    </a:xfrm>
                    <a:prstGeom prst="rect">
                      <a:avLst/>
                    </a:prstGeom>
                  </pic:spPr>
                </pic:pic>
              </a:graphicData>
            </a:graphic>
          </wp:inline>
        </w:drawing>
      </w:r>
    </w:p>
    <w:p w14:paraId="3861474B" w14:textId="3966D4FE" w:rsidR="00617EDA" w:rsidRDefault="00617EDA" w:rsidP="00617EDA">
      <w:pPr>
        <w:jc w:val="center"/>
      </w:pPr>
      <w:r>
        <w:t xml:space="preserve">Fonte: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"526", "uris" : [ "http://www.mendeley.com/documents/?uuid=4a76305e-bf08-4fcd-b85b-18bd106f7fb5" ] } ], "mendeley" : { "formattedCitation" : "(LEMPERT et al., 2006, p. 526)", "plainTextFormattedCitation" : "(LEMPERT et al., 2006, p. 526)", "previouslyFormattedCitation" : "(LEMPERT et al., 2006, p. 526)" }, "properties" : {  }, "schema" : "https://github.com/citation-style-language/schema/raw/master/csl-citation.json" }</w:instrText>
      </w:r>
      <w:r>
        <w:fldChar w:fldCharType="separate"/>
      </w:r>
      <w:r w:rsidRPr="00D81A00">
        <w:rPr>
          <w:noProof/>
        </w:rPr>
        <w:t>(LEMPERT et al., 2006, p. 526)</w:t>
      </w:r>
      <w:r>
        <w:fldChar w:fldCharType="end"/>
      </w:r>
      <w:r>
        <w:t>.</w:t>
      </w:r>
    </w:p>
    <w:p w14:paraId="06F8D607" w14:textId="77777777" w:rsidR="00617EDA" w:rsidRDefault="00617EDA" w:rsidP="00617EDA"/>
    <w:p w14:paraId="13376C7D" w14:textId="0A0C1BA9" w:rsidR="00617EDA" w:rsidRDefault="00617EDA" w:rsidP="00617EDA">
      <w:r>
        <w:t xml:space="preserve">O objetivo desta etapa é identificar estratégias que tem performance próxima à da estratégia selecionada utilizando o critério definido anteriormente. No exemplo utilizado por Lempert et al.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"suppress-author" : 1, "uris" : [ "http://www.mendeley.com/documents/?uuid=4a76305e-bf08-4fcd-b85b-18bd106f7fb5" ] } ], "mendeley" : { "formattedCitation" : "(2006)", "plainTextFormattedCitation" : "(2006)", "previouslyFormattedCitation" : "(2006)" }, "properties" : {  }, "schema" : "https://github.com/citation-style-language/schema/raw/master/csl-citation.json" }</w:instrText>
      </w:r>
      <w:r>
        <w:fldChar w:fldCharType="separate"/>
      </w:r>
      <w:r w:rsidRPr="00666AF2">
        <w:rPr>
          <w:noProof/>
        </w:rPr>
        <w:t>(2006)</w:t>
      </w:r>
      <w:r>
        <w:fldChar w:fldCharType="end"/>
      </w:r>
      <w:r>
        <w:t xml:space="preserve"> a estratégia SV00.005.002 é a estratégia que tem o menor terceiro quartil em arrependimento relativo. Utilizando o algoritmo PRIM, o estudo identificou um cenário ao qual esta estratégia é vulnerável, identificado como “</w:t>
      </w:r>
      <w:r w:rsidRPr="00C52338">
        <w:rPr>
          <w:i/>
        </w:rPr>
        <w:t>Low Global Decoupling</w:t>
      </w:r>
      <w:r>
        <w:t xml:space="preserve">”. Desta maneira, a </w:t>
      </w:r>
      <w:r>
        <w:fldChar w:fldCharType="begin"/>
      </w:r>
      <w:r>
        <w:instrText xml:space="preserve"> REF _Ref474745248 \h </w:instrText>
      </w:r>
      <w:r>
        <w:fldChar w:fldCharType="separate"/>
      </w:r>
      <w:r>
        <w:t xml:space="preserve">Figura </w:t>
      </w:r>
      <w:r>
        <w:rPr>
          <w:noProof/>
        </w:rPr>
        <w:t>21</w:t>
      </w:r>
      <w:r>
        <w:fldChar w:fldCharType="end"/>
      </w:r>
      <w:r>
        <w:t xml:space="preserve"> apresenta o terceiro quartil em arrependimento relativo de cada uma das 425 estratégias consideradas dentro do cenário identificado (eixo y) e fora do cenário identificado (eixo x). As estratégias que estão na curva formada pelas estratégias que tem o menor arrependimento no eixo X e Y são, portanto, as estratégias cuja escolha é justificável pela análise RDM.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3C0F05">
        <w:rPr>
          <w:noProof/>
        </w:rPr>
        <w:t>(LEMPERT et al., 2006)</w:t>
      </w:r>
      <w:r>
        <w:fldChar w:fldCharType="end"/>
      </w:r>
      <w:r>
        <w:t>.</w:t>
      </w:r>
    </w:p>
    <w:p w14:paraId="5049B5C0" w14:textId="7F3116E6" w:rsidR="00617EDA" w:rsidRDefault="00617EDA" w:rsidP="00617EDA">
      <w:r>
        <w:t xml:space="preserve">Selecionadas as estratégias que compõe a curva de tradeoff, a RDM finalmente reduz o problema original a uma escolha entre um pequeno conjunto de estratégias. A </w:t>
      </w:r>
      <w:r>
        <w:fldChar w:fldCharType="begin"/>
      </w:r>
      <w:r>
        <w:instrText xml:space="preserve"> REF _Ref474747694 \h </w:instrText>
      </w:r>
      <w:r>
        <w:fldChar w:fldCharType="separate"/>
      </w:r>
      <w:r>
        <w:t xml:space="preserve">Figura </w:t>
      </w:r>
      <w:r>
        <w:rPr>
          <w:noProof/>
        </w:rPr>
        <w:t>22</w:t>
      </w:r>
      <w:r>
        <w:fldChar w:fldCharType="end"/>
      </w:r>
      <w:r>
        <w:t xml:space="preserve"> apresenta o Arrependimento Esperado de cada estratégia, contingente à expectativa dos stakeholders em relação às chances de concretização do cenário “</w:t>
      </w:r>
      <w:r w:rsidRPr="00C52338">
        <w:rPr>
          <w:i/>
        </w:rPr>
        <w:t>Low Global Decoupling Rate</w:t>
      </w:r>
      <w:r>
        <w:t xml:space="preserve">” (LGD).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3C0F05">
        <w:rPr>
          <w:noProof/>
        </w:rPr>
        <w:t>(LEMPERT et al., 2006)</w:t>
      </w:r>
      <w:r>
        <w:fldChar w:fldCharType="end"/>
      </w:r>
      <w:r>
        <w:t>.</w:t>
      </w:r>
    </w:p>
    <w:p w14:paraId="36CE6563" w14:textId="58DD7129" w:rsidR="00617EDA" w:rsidRDefault="00617EDA" w:rsidP="00617EDA">
      <w:pPr>
        <w:pStyle w:val="Legenda"/>
      </w:pPr>
      <w:bookmarkStart w:id="102" w:name="_Ref474747694"/>
      <w:bookmarkStart w:id="103" w:name="_Toc482263891"/>
      <w:r>
        <w:lastRenderedPageBreak/>
        <w:t xml:space="preserve">Figura </w:t>
      </w:r>
      <w:fldSimple w:instr=" SEQ Figura \* ARABIC ">
        <w:r w:rsidR="00CB3182">
          <w:rPr>
            <w:noProof/>
          </w:rPr>
          <w:t>22</w:t>
        </w:r>
      </w:fldSimple>
      <w:bookmarkEnd w:id="102"/>
      <w:r>
        <w:t xml:space="preserve"> – Arrependimento Esperado das Estratégias sobre a Curva de Tradeoff</w:t>
      </w:r>
      <w:bookmarkEnd w:id="103"/>
    </w:p>
    <w:p w14:paraId="27144A41" w14:textId="77777777" w:rsidR="00617EDA" w:rsidRDefault="00617EDA" w:rsidP="00617EDA">
      <w:pPr>
        <w:ind w:firstLine="0"/>
        <w:jc w:val="center"/>
      </w:pPr>
      <w:r w:rsidRPr="00D81A00">
        <w:rPr>
          <w:noProof/>
        </w:rPr>
        <w:drawing>
          <wp:inline distT="0" distB="0" distL="0" distR="0" wp14:anchorId="142A310B" wp14:editId="31A81E75">
            <wp:extent cx="4953000" cy="3354236"/>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10236" cy="3392997"/>
                    </a:xfrm>
                    <a:prstGeom prst="rect">
                      <a:avLst/>
                    </a:prstGeom>
                  </pic:spPr>
                </pic:pic>
              </a:graphicData>
            </a:graphic>
          </wp:inline>
        </w:drawing>
      </w:r>
    </w:p>
    <w:p w14:paraId="5071576F" w14:textId="6AFFC5D1" w:rsidR="00617EDA" w:rsidRDefault="00617EDA" w:rsidP="00617EDA">
      <w:pPr>
        <w:ind w:firstLine="0"/>
        <w:jc w:val="center"/>
      </w:pPr>
      <w:r>
        <w:t xml:space="preserve">Fonte: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"526", "uris" : [ "http://www.mendeley.com/documents/?uuid=4a76305e-bf08-4fcd-b85b-18bd106f7fb5" ] } ], "mendeley" : { "formattedCitation" : "(LEMPERT et al., 2006, p. 526)", "plainTextFormattedCitation" : "(LEMPERT et al., 2006, p. 526)", "previouslyFormattedCitation" : "(LEMPERT et al., 2006, p. 526)" }, "properties" : {  }, "schema" : "https://github.com/citation-style-language/schema/raw/master/csl-citation.json" }</w:instrText>
      </w:r>
      <w:r>
        <w:fldChar w:fldCharType="separate"/>
      </w:r>
      <w:r w:rsidRPr="005D7F77">
        <w:rPr>
          <w:noProof/>
        </w:rPr>
        <w:t>(LEMPERT et al., 2006, p. 526)</w:t>
      </w:r>
      <w:r>
        <w:fldChar w:fldCharType="end"/>
      </w:r>
      <w:r>
        <w:t>.</w:t>
      </w:r>
    </w:p>
    <w:p w14:paraId="27342387" w14:textId="77777777" w:rsidR="00617EDA" w:rsidRDefault="00617EDA" w:rsidP="00617EDA"/>
    <w:p w14:paraId="1643C298" w14:textId="1454C281" w:rsidR="00617EDA" w:rsidRDefault="00617EDA" w:rsidP="00617EDA">
      <w:r>
        <w:t xml:space="preserve">A análise é então executada ponderando-se a escolha das estratégias pela expectativa dos stakeholders relacionada à ocorrência do cenário em questão. Exemplificando, se todos os futuros plausíveis fossem igualmente prováveis (1:1), a escolha da estratégia SV02.005.015 seria justificável. Se, porém, os stakeholders acreditam que as chances de o cenário LGD se concretizar são próximas a 100:1, logo a estratégia SV01.015.015 é a estratégia mais adequada, visto que possui menor arrependimento esperado.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3C0F05">
        <w:rPr>
          <w:noProof/>
        </w:rPr>
        <w:t>(LEMPERT et al., 2006)</w:t>
      </w:r>
      <w:r>
        <w:fldChar w:fldCharType="end"/>
      </w:r>
      <w:r>
        <w:t>.</w:t>
      </w:r>
    </w:p>
    <w:p w14:paraId="408CFECF" w14:textId="5C4C039D" w:rsidR="00617EDA" w:rsidRDefault="00617EDA" w:rsidP="00617EDA">
      <w:r>
        <w:t xml:space="preserve">Para calcular o Arrependimento Esperado, são utilizadas as fórmulas apresentadas a seguir. O Arrependimento Esperado </w:t>
      </w:r>
      <m:oMath>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m:t>
                </m:r>
              </m:sub>
            </m:sSub>
          </m:e>
        </m:bar>
        <m:r>
          <w:rPr>
            <w:rFonts w:ascii="Cambria Math" w:hAnsi="Cambria Math"/>
            <w:sz w:val="28"/>
          </w:rPr>
          <m:t xml:space="preserve"> </m:t>
        </m:r>
      </m:oMath>
      <w:r>
        <w:t xml:space="preserve">da estratégia </w:t>
      </w:r>
      <m:oMath>
        <m:r>
          <w:rPr>
            <w:rFonts w:ascii="Cambria Math" w:hAnsi="Cambria Math"/>
            <w:sz w:val="28"/>
          </w:rPr>
          <m:t>s</m:t>
        </m:r>
      </m:oMath>
      <w:r>
        <w:t xml:space="preserve"> é calculado de acordo com o número de casos no qual a estratégia tem sucesso </w:t>
      </w:r>
      <m:oMath>
        <m:sSub>
          <m:sSubPr>
            <m:ctrlPr>
              <w:rPr>
                <w:rFonts w:ascii="Cambria Math" w:hAnsi="Cambria Math"/>
                <w:i/>
                <w:sz w:val="28"/>
              </w:rPr>
            </m:ctrlPr>
          </m:sSubPr>
          <m:e>
            <m:r>
              <w:rPr>
                <w:rFonts w:ascii="Cambria Math" w:hAnsi="Cambria Math"/>
                <w:sz w:val="28"/>
              </w:rPr>
              <m:t>N</m:t>
            </m:r>
          </m:e>
          <m:sub>
            <m:r>
              <w:rPr>
                <w:rFonts w:ascii="Cambria Math" w:hAnsi="Cambria Math"/>
                <w:sz w:val="28"/>
              </w:rPr>
              <m:t>Sucesso</m:t>
            </m:r>
          </m:sub>
        </m:sSub>
      </m:oMath>
      <w:r>
        <w:t xml:space="preserve"> , e falha </w:t>
      </w:r>
      <m:oMath>
        <m:sSub>
          <m:sSubPr>
            <m:ctrlPr>
              <w:rPr>
                <w:rFonts w:ascii="Cambria Math" w:hAnsi="Cambria Math"/>
                <w:i/>
                <w:sz w:val="28"/>
              </w:rPr>
            </m:ctrlPr>
          </m:sSubPr>
          <m:e>
            <m:r>
              <w:rPr>
                <w:rFonts w:ascii="Cambria Math" w:hAnsi="Cambria Math"/>
                <w:sz w:val="28"/>
              </w:rPr>
              <m:t>N</m:t>
            </m:r>
          </m:e>
          <m:sub>
            <m:r>
              <w:rPr>
                <w:rFonts w:ascii="Cambria Math" w:hAnsi="Cambria Math"/>
                <w:sz w:val="28"/>
              </w:rPr>
              <m:t>Falha</m:t>
            </m:r>
          </m:sub>
        </m:sSub>
      </m:oMath>
      <w:r>
        <w:t xml:space="preserve">, o Arrependimento Esperado nos casos de Sucesso </w:t>
      </w:r>
      <m:oMath>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s,S</m:t>
                </m:r>
              </m:sub>
            </m:sSub>
          </m:e>
        </m:bar>
      </m:oMath>
      <w:r>
        <w:t xml:space="preserve"> e falha </w:t>
      </w:r>
      <m:oMath>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s,F</m:t>
                </m:r>
              </m:sub>
            </m:sSub>
          </m:e>
        </m:bar>
      </m:oMath>
      <w:r>
        <w:rPr>
          <w:sz w:val="28"/>
        </w:rPr>
        <w:t xml:space="preserve">, </w:t>
      </w:r>
      <w:r>
        <w:t xml:space="preserve"> e das chances atribuídas ao cenário no qual a estratégia falha </w:t>
      </w:r>
      <m:oMath>
        <m:r>
          <w:rPr>
            <w:rFonts w:ascii="Cambria Math" w:hAnsi="Cambria Math"/>
            <w:sz w:val="28"/>
          </w:rPr>
          <m:t>ϕ</m:t>
        </m:r>
      </m:oMath>
      <w:r>
        <w:t xml:space="preserve">. </w:t>
      </w:r>
      <w:r>
        <w:rPr>
          <w:sz w:val="22"/>
        </w:rPr>
        <w:fldChar w:fldCharType="begin" w:fldLock="1"/>
      </w:r>
      <w:r w:rsidR="00810566">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"119", "uris" : [ "http://www.mendeley.com/documents/?uuid=fc7eef92-8664-499e-ab2a-e8053d5b7ae4" ] } ], "mendeley" : { "formattedCitation" : "(LEMPERT; POPPER; BANKES, 2003, p. 119)", "plainTextFormattedCitation" : "(LEMPERT; POPPER; BANKES, 2003, p. 119)", "previouslyFormattedCitation" : "(LEMPERT; POPPER; BANKES, 2003, p. 119)" }, "properties" : {  }, "schema" : "https://github.com/citation-style-language/schema/raw/master/csl-citation.json" }</w:instrText>
      </w:r>
      <w:r>
        <w:rPr>
          <w:sz w:val="22"/>
        </w:rPr>
        <w:fldChar w:fldCharType="separate"/>
      </w:r>
      <w:r w:rsidRPr="006E1018">
        <w:rPr>
          <w:noProof/>
          <w:sz w:val="22"/>
        </w:rPr>
        <w:t>(LEMPERT; POPPER; BANKES, 2003, p. 119)</w:t>
      </w:r>
      <w:r>
        <w:rPr>
          <w:sz w:val="22"/>
        </w:rPr>
        <w:fldChar w:fldCharType="end"/>
      </w:r>
      <w:r>
        <w:rPr>
          <w:sz w:val="22"/>
        </w:rPr>
        <w:t>.</w:t>
      </w:r>
    </w:p>
    <w:p w14:paraId="7C1830E0" w14:textId="77777777" w:rsidR="00617EDA" w:rsidRDefault="00617EDA" w:rsidP="00617EDA">
      <w:pPr>
        <w:ind w:firstLine="0"/>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27ED44D6" w14:textId="77777777" w:rsidTr="003C6AFF">
        <w:tc>
          <w:tcPr>
            <w:tcW w:w="7792" w:type="dxa"/>
          </w:tcPr>
          <w:p w14:paraId="4717EDDF" w14:textId="77777777" w:rsidR="00617EDA" w:rsidRPr="00D14BEF" w:rsidRDefault="00E22012" w:rsidP="003C6AFF">
            <w:pPr>
              <w:rPr>
                <w:iCs/>
              </w:rPr>
            </w:pPr>
            <m:oMathPara>
              <m:oMath>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m:t>
                        </m:r>
                      </m:sub>
                    </m:sSub>
                  </m:e>
                </m:bar>
                <m:r>
                  <w:rPr>
                    <w:rFonts w:ascii="Cambria Math" w:hAnsi="Cambria Math"/>
                    <w:sz w:val="28"/>
                  </w:rPr>
                  <m:t xml:space="preserve">= </m:t>
                </m:r>
                <m:f>
                  <m:fPr>
                    <m:ctrlPr>
                      <w:rPr>
                        <w:rFonts w:ascii="Cambria Math" w:hAnsi="Cambria Math"/>
                        <w:i/>
                        <w:sz w:val="28"/>
                      </w:rPr>
                    </m:ctrlPr>
                  </m:fPr>
                  <m:num>
                    <m:sSub>
                      <m:sSubPr>
                        <m:ctrlPr>
                          <w:rPr>
                            <w:rFonts w:ascii="Cambria Math" w:hAnsi="Cambria Math"/>
                            <w:i/>
                            <w:sz w:val="28"/>
                          </w:rPr>
                        </m:ctrlPr>
                      </m:sSubPr>
                      <m:e>
                        <m:r>
                          <w:rPr>
                            <w:rFonts w:ascii="Cambria Math" w:hAnsi="Cambria Math"/>
                            <w:sz w:val="28"/>
                          </w:rPr>
                          <m:t>N</m:t>
                        </m:r>
                      </m:e>
                      <m:sub>
                        <m:r>
                          <w:rPr>
                            <w:rFonts w:ascii="Cambria Math" w:hAnsi="Cambria Math"/>
                            <w:sz w:val="28"/>
                          </w:rPr>
                          <m:t>Sucesso</m:t>
                        </m:r>
                      </m:sub>
                    </m:sSub>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s,S</m:t>
                            </m:r>
                          </m:sub>
                        </m:sSub>
                      </m:e>
                    </m:bar>
                    <m:r>
                      <w:rPr>
                        <w:rFonts w:ascii="Cambria Math" w:hAnsi="Cambria Math"/>
                        <w:sz w:val="28"/>
                      </w:rPr>
                      <m:t>+ϕ</m:t>
                    </m:r>
                    <m:sSub>
                      <m:sSubPr>
                        <m:ctrlPr>
                          <w:rPr>
                            <w:rFonts w:ascii="Cambria Math" w:hAnsi="Cambria Math"/>
                            <w:i/>
                            <w:sz w:val="28"/>
                          </w:rPr>
                        </m:ctrlPr>
                      </m:sSubPr>
                      <m:e>
                        <m:r>
                          <w:rPr>
                            <w:rFonts w:ascii="Cambria Math" w:hAnsi="Cambria Math"/>
                            <w:sz w:val="28"/>
                          </w:rPr>
                          <m:t>N</m:t>
                        </m:r>
                      </m:e>
                      <m:sub>
                        <m:r>
                          <w:rPr>
                            <w:rFonts w:ascii="Cambria Math" w:hAnsi="Cambria Math"/>
                            <w:sz w:val="28"/>
                          </w:rPr>
                          <m:t>Falha</m:t>
                        </m:r>
                      </m:sub>
                    </m:sSub>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s,F</m:t>
                            </m:r>
                          </m:sub>
                        </m:sSub>
                      </m:e>
                    </m:bar>
                  </m:num>
                  <m:den>
                    <m:r>
                      <w:rPr>
                        <w:rFonts w:ascii="Cambria Math" w:hAnsi="Cambria Math"/>
                        <w:sz w:val="28"/>
                      </w:rPr>
                      <m:t>ϕ</m:t>
                    </m:r>
                    <m:sSub>
                      <m:sSubPr>
                        <m:ctrlPr>
                          <w:rPr>
                            <w:rFonts w:ascii="Cambria Math" w:hAnsi="Cambria Math"/>
                            <w:i/>
                            <w:sz w:val="28"/>
                          </w:rPr>
                        </m:ctrlPr>
                      </m:sSubPr>
                      <m:e>
                        <m:r>
                          <w:rPr>
                            <w:rFonts w:ascii="Cambria Math" w:hAnsi="Cambria Math"/>
                            <w:sz w:val="28"/>
                          </w:rPr>
                          <m:t>N</m:t>
                        </m:r>
                      </m:e>
                      <m:sub>
                        <m:r>
                          <w:rPr>
                            <w:rFonts w:ascii="Cambria Math" w:hAnsi="Cambria Math"/>
                            <w:sz w:val="28"/>
                          </w:rPr>
                          <m:t>Falha</m:t>
                        </m:r>
                      </m:sub>
                    </m:sSub>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s,F</m:t>
                            </m:r>
                          </m:sub>
                        </m:sSub>
                      </m:e>
                    </m:bar>
                  </m:den>
                </m:f>
              </m:oMath>
            </m:oMathPara>
          </w:p>
        </w:tc>
        <w:tc>
          <w:tcPr>
            <w:tcW w:w="1269" w:type="dxa"/>
            <w:vAlign w:val="center"/>
          </w:tcPr>
          <w:p w14:paraId="7C0D5E72" w14:textId="77777777" w:rsidR="00617EDA" w:rsidRDefault="00617EDA" w:rsidP="003C6AFF">
            <w:pPr>
              <w:ind w:firstLine="0"/>
              <w:jc w:val="right"/>
            </w:pPr>
            <w:r>
              <w:t>(8)</w:t>
            </w:r>
          </w:p>
        </w:tc>
      </w:tr>
    </w:tbl>
    <w:p w14:paraId="54767E50" w14:textId="77777777" w:rsidR="00617EDA" w:rsidRDefault="00617EDA" w:rsidP="00617EDA"/>
    <w:p w14:paraId="60D8A238" w14:textId="5D70E131" w:rsidR="00617EDA" w:rsidRDefault="00617EDA" w:rsidP="00617EDA">
      <w:pPr>
        <w:ind w:firstLine="708"/>
      </w:pPr>
      <w:r>
        <w:t xml:space="preserve">A literatura em RDM sugere que se utilize o conceito de “chances” ao invés de probabilidade para a avaliação de tradeoffs, visto que há evidências de que esta maneira de raciocínio é melhor entendida pela maioria das pessoas.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"119", "uris" : [ "http://www.mendeley.com/documents/?uuid=fc7eef92-8664-499e-ab2a-e8053d5b7ae4" ] } ], "mendeley" : { "formattedCitation" : "(LEMPERT; POPPER; BANKES, 2003, p. 119)", "plainTextFormattedCitation" : "(LEMPERT; POPPER; BANKES, 2003, p. 119)", "previouslyFormattedCitation" : "(LEMPERT; POPPER; BANKES, 2003, p. 119)" }, "properties" : {  }, "schema" : "https://github.com/citation-style-language/schema/raw/master/csl-citation.json" }</w:instrText>
      </w:r>
      <w:r>
        <w:fldChar w:fldCharType="separate"/>
      </w:r>
      <w:r w:rsidRPr="00B72E1C">
        <w:rPr>
          <w:noProof/>
        </w:rPr>
        <w:t>(LEMPERT; POPPER; BANKES, 2003, p. 119)</w:t>
      </w:r>
      <w:r>
        <w:fldChar w:fldCharType="end"/>
      </w:r>
      <w:r>
        <w:t xml:space="preserve">. A relação entre a probabilidade de um evento </w:t>
      </w:r>
      <m:oMath>
        <m:r>
          <w:rPr>
            <w:rFonts w:ascii="Cambria Math" w:hAnsi="Cambria Math"/>
            <w:sz w:val="28"/>
          </w:rPr>
          <m:t>p</m:t>
        </m:r>
      </m:oMath>
      <w:r>
        <w:t xml:space="preserve"> e as “chances” </w:t>
      </w:r>
      <m:oMath>
        <m:r>
          <w:rPr>
            <w:rFonts w:ascii="Cambria Math" w:hAnsi="Cambria Math"/>
            <w:sz w:val="28"/>
          </w:rPr>
          <m:t>ϕ</m:t>
        </m:r>
      </m:oMath>
      <w:r>
        <w:t xml:space="preserve"> (traduzido de odds) de sua ocorrência é dada pela Equação 9 e 10. </w:t>
      </w:r>
      <w:r>
        <w:fldChar w:fldCharType="begin" w:fldLock="1"/>
      </w:r>
      <w:r w:rsidR="00810566">
        <w:instrText>ADDIN CSL_CITATION { "citationItems" : [ { "id" : "ITEM-1",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"ITEM-1", "issue" : "4", "issued" : { "date-parts" : [ [ "2007" ] ] }, "page" : "1009-1026", "title" : "Managing the risk of uncertain threshold responses: Comparison of robust, optimum, and precautionary approaches", "type" : "article-journal", "volume" : "27" }, "uris" : [ "http://www.mendeley.com/documents/?uuid=8ba7beae-d914-4d85-b1a6-9c8bb86ac4b6" ] } ], "mendeley" : { "formattedCitation" : "(LEMPERT; COLLINS, 2007)", "plainTextFormattedCitation" : "(LEMPERT; COLLINS, 2007)", "previouslyFormattedCitation" : "(LEMPERT; COLLINS, 2007)" }, "properties" : {  }, "schema" : "https://github.com/citation-style-language/schema/raw/master/csl-citation.json" }</w:instrText>
      </w:r>
      <w:r>
        <w:fldChar w:fldCharType="separate"/>
      </w:r>
      <w:r w:rsidRPr="00637C89">
        <w:rPr>
          <w:noProof/>
        </w:rPr>
        <w:t>(LEMPERT; COLLINS, 2007)</w:t>
      </w:r>
      <w:r>
        <w:fldChar w:fldCharType="end"/>
      </w:r>
      <w:r>
        <w:t>.</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058C0283" w14:textId="77777777" w:rsidTr="003C6AFF">
        <w:tc>
          <w:tcPr>
            <w:tcW w:w="7792" w:type="dxa"/>
          </w:tcPr>
          <w:p w14:paraId="71D43268" w14:textId="77777777" w:rsidR="00617EDA" w:rsidRPr="00D14BEF" w:rsidRDefault="00617EDA" w:rsidP="003C6AFF">
            <w:pPr>
              <w:rPr>
                <w:iCs/>
              </w:rPr>
            </w:pPr>
            <m:oMathPara>
              <m:oMath>
                <m:r>
                  <w:rPr>
                    <w:rFonts w:ascii="Cambria Math" w:hAnsi="Cambria Math"/>
                    <w:sz w:val="28"/>
                  </w:rPr>
                  <m:t xml:space="preserve">ϕ= </m:t>
                </m:r>
                <m:f>
                  <m:fPr>
                    <m:ctrlPr>
                      <w:rPr>
                        <w:rFonts w:ascii="Cambria Math" w:hAnsi="Cambria Math"/>
                        <w:i/>
                        <w:sz w:val="28"/>
                      </w:rPr>
                    </m:ctrlPr>
                  </m:fPr>
                  <m:num>
                    <m:r>
                      <w:rPr>
                        <w:rFonts w:ascii="Cambria Math" w:hAnsi="Cambria Math"/>
                        <w:sz w:val="28"/>
                      </w:rPr>
                      <m:t>p</m:t>
                    </m:r>
                  </m:num>
                  <m:den>
                    <m:r>
                      <w:rPr>
                        <w:rFonts w:ascii="Cambria Math" w:hAnsi="Cambria Math"/>
                        <w:sz w:val="28"/>
                      </w:rPr>
                      <m:t>1-p</m:t>
                    </m:r>
                  </m:den>
                </m:f>
              </m:oMath>
            </m:oMathPara>
          </w:p>
        </w:tc>
        <w:tc>
          <w:tcPr>
            <w:tcW w:w="1269" w:type="dxa"/>
            <w:vAlign w:val="center"/>
          </w:tcPr>
          <w:p w14:paraId="749EA77B" w14:textId="77777777" w:rsidR="00617EDA" w:rsidRDefault="00617EDA" w:rsidP="003C6AFF">
            <w:pPr>
              <w:ind w:firstLine="0"/>
              <w:jc w:val="right"/>
            </w:pPr>
            <w:r>
              <w:t>(9)</w:t>
            </w:r>
          </w:p>
        </w:tc>
      </w:tr>
    </w:tbl>
    <w:p w14:paraId="6749138F" w14:textId="77777777" w:rsidR="00617EDA" w:rsidRDefault="00617EDA" w:rsidP="00617EDA">
      <w:pPr>
        <w:ind w:firstLine="0"/>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6B459B2C" w14:textId="77777777" w:rsidTr="003C6AFF">
        <w:tc>
          <w:tcPr>
            <w:tcW w:w="7792" w:type="dxa"/>
          </w:tcPr>
          <w:p w14:paraId="79804916" w14:textId="77777777" w:rsidR="00617EDA" w:rsidRPr="00D14BEF" w:rsidRDefault="00617EDA" w:rsidP="003C6AFF">
            <w:pPr>
              <w:rPr>
                <w:iCs/>
              </w:rPr>
            </w:pPr>
            <m:oMathPara>
              <m:oMath>
                <m:r>
                  <w:rPr>
                    <w:rFonts w:ascii="Cambria Math" w:hAnsi="Cambria Math"/>
                    <w:sz w:val="28"/>
                  </w:rPr>
                  <m:t xml:space="preserve">ϕ= </m:t>
                </m:r>
                <m:f>
                  <m:fPr>
                    <m:ctrlPr>
                      <w:rPr>
                        <w:rFonts w:ascii="Cambria Math" w:hAnsi="Cambria Math"/>
                        <w:i/>
                        <w:sz w:val="28"/>
                      </w:rPr>
                    </m:ctrlPr>
                  </m:fPr>
                  <m:num>
                    <m:r>
                      <w:rPr>
                        <w:rFonts w:ascii="Cambria Math" w:hAnsi="Cambria Math"/>
                        <w:sz w:val="28"/>
                      </w:rPr>
                      <m:t>p</m:t>
                    </m:r>
                  </m:num>
                  <m:den>
                    <m:r>
                      <w:rPr>
                        <w:rFonts w:ascii="Cambria Math" w:hAnsi="Cambria Math"/>
                        <w:sz w:val="28"/>
                      </w:rPr>
                      <m:t>1-p</m:t>
                    </m:r>
                  </m:den>
                </m:f>
                <m:r>
                  <w:rPr>
                    <w:rFonts w:ascii="Cambria Math" w:hAnsi="Cambria Math"/>
                    <w:sz w:val="28"/>
                  </w:rPr>
                  <m:t xml:space="preserve">* </m:t>
                </m:r>
                <m:f>
                  <m:fPr>
                    <m:ctrlPr>
                      <w:rPr>
                        <w:rFonts w:ascii="Cambria Math" w:hAnsi="Cambria Math"/>
                        <w:i/>
                        <w:sz w:val="28"/>
                      </w:rPr>
                    </m:ctrlPr>
                  </m:fPr>
                  <m:num>
                    <m:r>
                      <w:rPr>
                        <w:rFonts w:ascii="Cambria Math" w:hAnsi="Cambria Math"/>
                        <w:sz w:val="28"/>
                      </w:rPr>
                      <m:t xml:space="preserve">N- </m:t>
                    </m:r>
                    <m:sSub>
                      <m:sSubPr>
                        <m:ctrlPr>
                          <w:rPr>
                            <w:rFonts w:ascii="Cambria Math" w:hAnsi="Cambria Math"/>
                            <w:i/>
                            <w:sz w:val="28"/>
                          </w:rPr>
                        </m:ctrlPr>
                      </m:sSubPr>
                      <m:e>
                        <m:r>
                          <w:rPr>
                            <w:rFonts w:ascii="Cambria Math" w:hAnsi="Cambria Math"/>
                            <w:sz w:val="28"/>
                          </w:rPr>
                          <m:t>N</m:t>
                        </m:r>
                      </m:e>
                      <m:sub>
                        <m:r>
                          <w:rPr>
                            <w:rFonts w:ascii="Cambria Math" w:hAnsi="Cambria Math"/>
                            <w:sz w:val="28"/>
                          </w:rPr>
                          <m:t>F</m:t>
                        </m:r>
                      </m:sub>
                    </m:sSub>
                  </m:num>
                  <m:den>
                    <m:sSub>
                      <m:sSubPr>
                        <m:ctrlPr>
                          <w:rPr>
                            <w:rFonts w:ascii="Cambria Math" w:hAnsi="Cambria Math"/>
                            <w:i/>
                            <w:sz w:val="28"/>
                          </w:rPr>
                        </m:ctrlPr>
                      </m:sSubPr>
                      <m:e>
                        <m:r>
                          <w:rPr>
                            <w:rFonts w:ascii="Cambria Math" w:hAnsi="Cambria Math"/>
                            <w:sz w:val="28"/>
                          </w:rPr>
                          <m:t>N</m:t>
                        </m:r>
                      </m:e>
                      <m:sub>
                        <m:r>
                          <w:rPr>
                            <w:rFonts w:ascii="Cambria Math" w:hAnsi="Cambria Math"/>
                            <w:sz w:val="28"/>
                          </w:rPr>
                          <m:t>F</m:t>
                        </m:r>
                      </m:sub>
                    </m:sSub>
                  </m:den>
                </m:f>
              </m:oMath>
            </m:oMathPara>
          </w:p>
        </w:tc>
        <w:tc>
          <w:tcPr>
            <w:tcW w:w="1269" w:type="dxa"/>
            <w:vAlign w:val="center"/>
          </w:tcPr>
          <w:p w14:paraId="4980BFA9" w14:textId="77777777" w:rsidR="00617EDA" w:rsidRDefault="00617EDA" w:rsidP="003C6AFF">
            <w:pPr>
              <w:ind w:firstLine="0"/>
              <w:jc w:val="right"/>
            </w:pPr>
            <w:r>
              <w:t>(10)</w:t>
            </w:r>
          </w:p>
        </w:tc>
      </w:tr>
    </w:tbl>
    <w:p w14:paraId="685ECC96" w14:textId="77777777" w:rsidR="00617EDA" w:rsidRDefault="00617EDA" w:rsidP="00617EDA"/>
    <w:p w14:paraId="17DB7C06" w14:textId="3F41580B" w:rsidR="00617EDA" w:rsidRDefault="00617EDA" w:rsidP="00617EDA">
      <w:pPr>
        <w:ind w:firstLine="708"/>
      </w:pPr>
      <w:r>
        <w:t xml:space="preserve">Uma alternativa para o cálculo do arrependimento esperado é apresentada por Lempert e Collins </w:t>
      </w:r>
      <w:r>
        <w:fldChar w:fldCharType="begin" w:fldLock="1"/>
      </w:r>
      <w:r w:rsidR="00810566">
        <w:instrText>ADDIN CSL_CITATION { "citationItems" : [ { "id" : "ITEM-1",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"ITEM-1", "issue" : "4", "issued" : { "date-parts" : [ [ "2007" ] ] }, "page" : "1009-1026", "title" : "Managing the risk of uncertain threshold responses: Comparison of robust, optimum, and precautionary approaches", "type" : "article-journal", "volume" : "27" }, "locator" : "1018", "suppress-author" : 1, "uris" : [ "http://www.mendeley.com/documents/?uuid=8ba7beae-d914-4d85-b1a6-9c8bb86ac4b6" ] } ], "mendeley" : { "formattedCitation" : "(2007, p. 1018)", "plainTextFormattedCitation" : "(2007, p. 1018)", "previouslyFormattedCitation" : "(2007, p. 1018)" }, "properties" : {  }, "schema" : "https://github.com/citation-style-language/schema/raw/master/csl-citation.json" }</w:instrText>
      </w:r>
      <w:r>
        <w:fldChar w:fldCharType="separate"/>
      </w:r>
      <w:r w:rsidRPr="00A35379">
        <w:rPr>
          <w:noProof/>
        </w:rPr>
        <w:t>(2007, p. 1018)</w:t>
      </w:r>
      <w:r>
        <w:fldChar w:fldCharType="end"/>
      </w:r>
      <w:r>
        <w:t xml:space="preserve"> (Equação 11). A literatura em RDM sugere que se utilize o conceito de “chances” ao invés de probabilidade para a avaliação de tradeoffs, visto que há evidências de que esta maneira de raciocínio é melhor entendida pela maioria das pessoas.</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51C8B4E4" w14:textId="77777777" w:rsidTr="003C6AFF">
        <w:tc>
          <w:tcPr>
            <w:tcW w:w="7792" w:type="dxa"/>
          </w:tcPr>
          <w:p w14:paraId="5A31AA60" w14:textId="77777777" w:rsidR="00617EDA" w:rsidRPr="00D14BEF" w:rsidRDefault="00E22012" w:rsidP="003C6AFF">
            <w:pPr>
              <w:rPr>
                <w:iCs/>
              </w:rPr>
            </w:pPr>
            <m:oMathPara>
              <m:oMath>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m:t>
                        </m:r>
                      </m:sub>
                    </m:sSub>
                  </m:e>
                </m:bar>
                <m:r>
                  <w:rPr>
                    <w:rFonts w:ascii="Cambria Math" w:hAnsi="Cambria Math"/>
                    <w:sz w:val="28"/>
                  </w:rPr>
                  <m:t xml:space="preserve">= p* </m:t>
                </m:r>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s,F</m:t>
                        </m:r>
                      </m:sub>
                    </m:sSub>
                  </m:e>
                </m:bar>
                <m:r>
                  <w:rPr>
                    <w:rFonts w:ascii="Cambria Math" w:hAnsi="Cambria Math"/>
                    <w:sz w:val="28"/>
                  </w:rPr>
                  <m:t>+</m:t>
                </m:r>
                <m:d>
                  <m:dPr>
                    <m:ctrlPr>
                      <w:rPr>
                        <w:rFonts w:ascii="Cambria Math" w:hAnsi="Cambria Math"/>
                        <w:i/>
                        <w:sz w:val="28"/>
                      </w:rPr>
                    </m:ctrlPr>
                  </m:dPr>
                  <m:e>
                    <m:r>
                      <w:rPr>
                        <w:rFonts w:ascii="Cambria Math" w:hAnsi="Cambria Math"/>
                        <w:sz w:val="28"/>
                      </w:rPr>
                      <m:t>1-p</m:t>
                    </m:r>
                  </m:e>
                </m:d>
                <m:r>
                  <w:rPr>
                    <w:rFonts w:ascii="Cambria Math" w:hAnsi="Cambria Math"/>
                    <w:sz w:val="28"/>
                  </w:rPr>
                  <m:t>*</m:t>
                </m:r>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s,S</m:t>
                        </m:r>
                      </m:sub>
                    </m:sSub>
                  </m:e>
                </m:bar>
              </m:oMath>
            </m:oMathPara>
          </w:p>
        </w:tc>
        <w:tc>
          <w:tcPr>
            <w:tcW w:w="1269" w:type="dxa"/>
            <w:vAlign w:val="center"/>
          </w:tcPr>
          <w:p w14:paraId="3E62078E" w14:textId="77777777" w:rsidR="00617EDA" w:rsidRDefault="00617EDA" w:rsidP="003C6AFF">
            <w:pPr>
              <w:ind w:firstLine="0"/>
              <w:jc w:val="right"/>
            </w:pPr>
            <w:r>
              <w:t>(11)</w:t>
            </w:r>
          </w:p>
        </w:tc>
      </w:tr>
    </w:tbl>
    <w:p w14:paraId="1BD074A9" w14:textId="77777777" w:rsidR="00617EDA" w:rsidRDefault="00617EDA" w:rsidP="00617EDA"/>
    <w:p w14:paraId="2718251A" w14:textId="63B79988" w:rsidR="00617EDA" w:rsidRDefault="00617EDA" w:rsidP="00617EDA">
      <w:r>
        <w:t xml:space="preserve">Além desta informação, a análise ainda identifica as regiões nas quais a escolha de cada estratégia é robusta. Neste exemplo, as linhas apresentadas na parte superior do gráfico mostram as regiões nas quais a estratégia tem um arrependimento esperado até 20% distante da melhor estratégia.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3C0F05">
        <w:rPr>
          <w:noProof/>
        </w:rPr>
        <w:t>(LEMPERT et al., 2006)</w:t>
      </w:r>
      <w:r>
        <w:fldChar w:fldCharType="end"/>
      </w:r>
      <w:r>
        <w:t>.</w:t>
      </w:r>
    </w:p>
    <w:p w14:paraId="645428A4" w14:textId="5E6440ED" w:rsidR="00617EDA" w:rsidRPr="00BC5B27" w:rsidRDefault="00617EDA" w:rsidP="00617EDA">
      <w:pPr>
        <w:ind w:firstLine="737"/>
      </w:pPr>
      <w:r>
        <w:t xml:space="preserve">Como é possível notar, a abordagem RDM não determina a melhor estratégia em uma determinada situação. Ao invés disso, a abordagem utiliza informações geradas por modelos computacionais para reduzir problemas multidimensionais e incertos a um pequeno número de tradeoffs a serem ponderados por decisores.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666AF2">
        <w:rPr>
          <w:noProof/>
        </w:rPr>
        <w:t>(LEMPERT et al., 2006)</w:t>
      </w:r>
      <w:r>
        <w:fldChar w:fldCharType="end"/>
      </w:r>
      <w:r>
        <w:t>.</w:t>
      </w:r>
    </w:p>
    <w:p w14:paraId="0BA7FF63" w14:textId="77777777" w:rsidR="00617EDA" w:rsidRDefault="00617EDA" w:rsidP="00617EDA">
      <w:pPr>
        <w:pStyle w:val="Ttulo3"/>
      </w:pPr>
      <w:bookmarkStart w:id="104" w:name="_Toc502855269"/>
      <w:r>
        <w:t>Quando usar o RDM</w:t>
      </w:r>
      <w:bookmarkEnd w:id="104"/>
    </w:p>
    <w:p w14:paraId="46FD2A58" w14:textId="782B0E2F" w:rsidR="00617EDA" w:rsidRDefault="00617EDA" w:rsidP="00617EDA">
      <w:pPr>
        <w:ind w:firstLine="737"/>
      </w:pPr>
      <w:r w:rsidRPr="00F70DA2">
        <w:lastRenderedPageBreak/>
        <w:t xml:space="preserve">Lempert et. al </w:t>
      </w:r>
      <w:r w:rsidRPr="00F70DA2">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"suppress-author" : 1, "uris" : [ "http://www.mendeley.com/documents/?uuid=4a76305e-bf08-4fcd-b85b-18bd106f7fb5" ] } ], "mendeley" : { "formattedCitation" : "(2006)", "plainTextFormattedCitation" : "(2006)", "previouslyFormattedCitation" : "(2006)" }, "properties" : {  }, "schema" : "https://github.com/citation-style-language/schema/raw/master/csl-citation.json" }</w:instrText>
      </w:r>
      <w:r w:rsidRPr="00F70DA2">
        <w:fldChar w:fldCharType="separate"/>
      </w:r>
      <w:r w:rsidRPr="00F70DA2">
        <w:rPr>
          <w:noProof/>
        </w:rPr>
        <w:t>(2006)</w:t>
      </w:r>
      <w:r w:rsidRPr="00F70DA2">
        <w:fldChar w:fldCharType="end"/>
      </w:r>
      <w:r w:rsidRPr="00F70DA2">
        <w:t xml:space="preserve"> </w:t>
      </w:r>
      <w:r>
        <w:t>procuram delimitar o campo de aplicação do RDM sugerindo características genéricas de situações nas quais o RDM pode ser útil: i) a situação pode ser caracterizada como extremamente incerta (</w:t>
      </w:r>
      <w:r w:rsidRPr="001E38FA">
        <w:rPr>
          <w:i/>
        </w:rPr>
        <w:t>deeply uncertain</w:t>
      </w:r>
      <w:r>
        <w:t xml:space="preserve">); ii) há informação suficiente para representar a situação por meio de um modelo computacional; iii) há um conjunto rico de opções a escolher. Dadas estas condições, é possível utilizar o conhecimento existente sobre o sistema (representado na forma de um ou mais modelos computacionais) para descobrir estratégias que são robustas em um maior número de futuros plausíveis.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0A4671">
        <w:rPr>
          <w:noProof/>
        </w:rPr>
        <w:t>(LEMPERT et al., 2006)</w:t>
      </w:r>
      <w:r>
        <w:fldChar w:fldCharType="end"/>
      </w:r>
      <w:r>
        <w:t>.</w:t>
      </w:r>
    </w:p>
    <w:p w14:paraId="794E4057" w14:textId="0DA417AD" w:rsidR="00617EDA" w:rsidRDefault="00617EDA" w:rsidP="00617EDA">
      <w:pPr>
        <w:ind w:firstLine="737"/>
      </w:pPr>
      <w:r>
        <w:t xml:space="preserve">Para facilitar a visualização das situações nas quais o RDM pode ser uma abordagem útil, Lempert et al. </w:t>
      </w:r>
      <w:r>
        <w:fldChar w:fldCharType="begin" w:fldLock="1"/>
      </w:r>
      <w:r w:rsidR="00810566">
        <w:instrText>ADDIN CSL_CITATION { "citationItems" : [ { "id" : "ITEM-1", "itemData" : { "DOI" : "10.1596/1813-9450-6465", "abstract" : "Ho Chi Minh City faces significant and growing flood risk. Recent risk reduction efforts may be insufficient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reduce risk in best estimates of future conditions, but it may not keep risk low in many other plausible futures. Tus, the infrastructure may not be sufficiently robust. Te analysis further suggests that adaptation and retreat measures, particularly when used adaptively, can play 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"suppress-author" : 1, "uris" : [ "http://www.mendeley.com/documents/?uuid=492418df-3024-4b23-858a-36eb76a91bd5" ] } ], "mendeley" : { "formattedCitation" : "(2013)", "plainTextFormattedCitation" : "(2013)", "previouslyFormattedCitation" : "(2013)" }, "properties" : {  }, "schema" : "https://github.com/citation-style-language/schema/raw/master/csl-citation.json" }</w:instrText>
      </w:r>
      <w:r>
        <w:fldChar w:fldCharType="separate"/>
      </w:r>
      <w:r w:rsidRPr="005A2B16">
        <w:rPr>
          <w:noProof/>
        </w:rPr>
        <w:t>(2013)</w:t>
      </w:r>
      <w:r>
        <w:fldChar w:fldCharType="end"/>
      </w:r>
      <w:r>
        <w:t xml:space="preserve"> sugere uma árvore de decisão, como mostra a </w:t>
      </w:r>
      <w:r>
        <w:fldChar w:fldCharType="begin"/>
      </w:r>
      <w:r>
        <w:instrText xml:space="preserve"> REF _Ref475718831 \h </w:instrText>
      </w:r>
      <w:r>
        <w:fldChar w:fldCharType="separate"/>
      </w:r>
      <w:r w:rsidRPr="004C4104">
        <w:t xml:space="preserve">Figura </w:t>
      </w:r>
      <w:r>
        <w:rPr>
          <w:noProof/>
        </w:rPr>
        <w:t>23</w:t>
      </w:r>
      <w:r>
        <w:fldChar w:fldCharType="end"/>
      </w:r>
      <w:r>
        <w:t xml:space="preserve">. Segundo esta definição, O RDM seria útil em situações onde há Incerteza “Profunda” (traduzido de </w:t>
      </w:r>
      <w:r w:rsidRPr="005A2B16">
        <w:rPr>
          <w:i/>
        </w:rPr>
        <w:t>Deep Uncertainty</w:t>
      </w:r>
      <w:r>
        <w:t xml:space="preserve">), caso contrário, as abordagens “Predizer-e-Agir” devem ser empregadas. </w:t>
      </w:r>
    </w:p>
    <w:p w14:paraId="4A0749A8" w14:textId="6CC48072" w:rsidR="00617EDA" w:rsidRPr="004C4104" w:rsidRDefault="00617EDA" w:rsidP="00617EDA">
      <w:pPr>
        <w:pStyle w:val="Legenda"/>
      </w:pPr>
      <w:bookmarkStart w:id="105" w:name="_Ref475718831"/>
      <w:bookmarkStart w:id="106" w:name="_Toc482263892"/>
      <w:r w:rsidRPr="004C4104">
        <w:t xml:space="preserve">Figura </w:t>
      </w:r>
      <w:fldSimple w:instr=" SEQ Figura \* ARABIC ">
        <w:r w:rsidR="00CB3182">
          <w:rPr>
            <w:noProof/>
          </w:rPr>
          <w:t>23</w:t>
        </w:r>
      </w:fldSimple>
      <w:bookmarkEnd w:id="105"/>
      <w:r w:rsidRPr="004C4104">
        <w:t xml:space="preserve"> – Quando usar o RDM</w:t>
      </w:r>
      <w:r>
        <w:t xml:space="preserve"> – Uma versão simplificada</w:t>
      </w:r>
      <w:bookmarkEnd w:id="106"/>
    </w:p>
    <w:p w14:paraId="14A19C35" w14:textId="77777777" w:rsidR="00617EDA" w:rsidRDefault="00617EDA" w:rsidP="00617EDA">
      <w:pPr>
        <w:ind w:firstLine="0"/>
        <w:jc w:val="center"/>
      </w:pPr>
      <w:r>
        <w:rPr>
          <w:noProof/>
        </w:rPr>
        <w:drawing>
          <wp:inline distT="0" distB="0" distL="0" distR="0" wp14:anchorId="19A52F78" wp14:editId="711AD493">
            <wp:extent cx="5581402" cy="2003135"/>
            <wp:effectExtent l="0" t="0" r="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667994" cy="2034212"/>
                    </a:xfrm>
                    <a:prstGeom prst="rect">
                      <a:avLst/>
                    </a:prstGeom>
                    <a:noFill/>
                  </pic:spPr>
                </pic:pic>
              </a:graphicData>
            </a:graphic>
          </wp:inline>
        </w:drawing>
      </w:r>
    </w:p>
    <w:p w14:paraId="16F25F7E" w14:textId="5F55EF93" w:rsidR="00617EDA" w:rsidRDefault="00617EDA" w:rsidP="00617EDA">
      <w:pPr>
        <w:ind w:firstLine="0"/>
        <w:jc w:val="center"/>
      </w:pPr>
      <w:r>
        <w:t xml:space="preserve">Fonte: </w:t>
      </w:r>
      <w:r>
        <w:fldChar w:fldCharType="begin" w:fldLock="1"/>
      </w:r>
      <w:r w:rsidR="00810566">
        <w:instrText>ADDIN CSL_CITATION { "citationItems" : [ { "id" : "ITEM-1", "itemData" : { "DOI" : "10.1596/1813-9450-6465", "abstract" : "Ho Chi Minh City faces significant and growing flood risk. Recent risk reduction efforts may be insufficient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reduce risk in best estimates of future conditions, but it may not keep risk low in many other plausible futures. Tus, the infrastructure may not be sufficiently robust. Te analysis further suggests that adaptation and retreat measures, particularly when used adaptively, can play 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"locator" : "9", "uris" : [ "http://www.mendeley.com/documents/?uuid=492418df-3024-4b23-858a-36eb76a91bd5" ] } ], "mendeley" : { "formattedCitation" : "(LEMPERT et al., 2013, p. 9)", "plainTextFormattedCitation" : "(LEMPERT et al., 2013, p. 9)", "previouslyFormattedCitation" : "(LEMPERT et al., 2013, p. 9)" }, "properties" : {  }, "schema" : "https://github.com/citation-style-language/schema/raw/master/csl-citation.json" }</w:instrText>
      </w:r>
      <w:r>
        <w:fldChar w:fldCharType="separate"/>
      </w:r>
      <w:r w:rsidRPr="002664FF">
        <w:rPr>
          <w:noProof/>
        </w:rPr>
        <w:t>(LEMPERT et al., 2013, p. 9)</w:t>
      </w:r>
      <w:r>
        <w:fldChar w:fldCharType="end"/>
      </w:r>
      <w:r>
        <w:t>.</w:t>
      </w:r>
    </w:p>
    <w:p w14:paraId="6B462E20" w14:textId="132AC7F0" w:rsidR="00617EDA" w:rsidRDefault="00617EDA" w:rsidP="00617EDA">
      <w:pPr>
        <w:ind w:firstLine="737"/>
      </w:pPr>
      <w:r>
        <w:t xml:space="preserve">Além disso, se os experts podem ter uma noção intuitiva dos futuros mais importantes para a tomada de decisão e das consequências destas decisões (situações menos complexas), o Planejamento por Cenários pode ser empregado. </w:t>
      </w:r>
      <w:r>
        <w:fldChar w:fldCharType="begin" w:fldLock="1"/>
      </w:r>
      <w:r w:rsidR="00810566">
        <w:instrText>ADDIN CSL_CITATION { "citationItems" : [ { "id" : "ITEM-1", "itemData" : { "DOI" : "10.1596/1813-9450-6465", "abstract" : "Ho Chi Minh City faces significant and growing flood risk. Recent risk reduction efforts may be insufficient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reduce risk in best estimates of future conditions, but it may not keep risk low in many other plausible futures. Tus, the infrastructure may not be sufficiently robust. Te analysis further suggests that adaptation and retreat measures, particularly when used adaptively, can play 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"uris" : [ "http://www.mendeley.com/documents/?uuid=492418df-3024-4b23-858a-36eb76a91bd5" ] } ], "mendeley" : { "formattedCitation" : "(LEMPERT et al., 2013)", "plainTextFormattedCitation" : "(LEMPERT et al., 2013)", "previouslyFormattedCitation" : "(LEMPERT et al., 2013)" }, "properties" : {  }, "schema" : "https://github.com/citation-style-language/schema/raw/master/csl-citation.json" }</w:instrText>
      </w:r>
      <w:r>
        <w:fldChar w:fldCharType="separate"/>
      </w:r>
      <w:r w:rsidRPr="005A2B16">
        <w:rPr>
          <w:noProof/>
        </w:rPr>
        <w:t>(LEMPERT et al., 2013)</w:t>
      </w:r>
      <w:r>
        <w:fldChar w:fldCharType="end"/>
      </w:r>
      <w:r>
        <w:t>.</w:t>
      </w:r>
    </w:p>
    <w:p w14:paraId="7E647B28" w14:textId="08DF2251" w:rsidR="00617EDA" w:rsidRDefault="00617EDA" w:rsidP="00617EDA">
      <w:pPr>
        <w:ind w:firstLine="737"/>
      </w:pPr>
      <w:r>
        <w:t xml:space="preserve">Uma segunda maneira encontrada na literatura de delimitar o campo de aplicação do RDM e destas mesmas abordagens é exibida na </w:t>
      </w:r>
      <w:r>
        <w:fldChar w:fldCharType="begin"/>
      </w:r>
      <w:r>
        <w:instrText xml:space="preserve"> REF _Ref476139381 \h </w:instrText>
      </w:r>
      <w:r>
        <w:fldChar w:fldCharType="separate"/>
      </w:r>
      <w:r>
        <w:t xml:space="preserve">Figura </w:t>
      </w:r>
      <w:r>
        <w:rPr>
          <w:noProof/>
        </w:rPr>
        <w:t>24</w:t>
      </w:r>
      <w:r>
        <w:fldChar w:fldCharType="end"/>
      </w:r>
      <w:r>
        <w:t xml:space="preserve">. Esta figura adiciona a variável “Opções de Decisão / </w:t>
      </w:r>
      <w:r w:rsidRPr="0024625B">
        <w:rPr>
          <w:i/>
        </w:rPr>
        <w:t>Oportunidades de Hedging</w:t>
      </w:r>
      <w:r>
        <w:t xml:space="preserve">”, indicando que pode haver problemas que não ofereçam decisões robustas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"id" : "ITEM-2",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"ITEM-2", "issue" : "4", "issued" : { "date-parts" : [ [ "2007" ] ] }, "page" : "1009-1026", "title" : "Managing the risk of uncertain threshold responses: Comparison of robust, optimum, and precautionary approaches", "type" : "article-journal", "volume" : "27" }, "uris" : [ "http://www.mendeley.com/documents/?uuid=8ba7beae-d914-4d85-b1a6-9c8bb86ac4b6" ] } ], "mendeley" : { "formattedCitation" : "(LEMPERT et al., 2006; LEMPERT; COLLINS, 2007)", "plainTextFormattedCitation" : "(LEMPERT et al., 2006; LEMPERT; COLLINS, 2007)", "previouslyFormattedCitation" : "(LEMPERT et al., 2006; LEMPERT; COLLINS, 2007)" }, "properties" : {  }, "schema" : "https://github.com/citation-style-language/schema/raw/master/csl-citation.json" }</w:instrText>
      </w:r>
      <w:r>
        <w:fldChar w:fldCharType="separate"/>
      </w:r>
      <w:r w:rsidRPr="003411F1">
        <w:rPr>
          <w:noProof/>
        </w:rPr>
        <w:t>(LEMPERT et al., 2006; LEMPERT; COLLINS, 2007)</w:t>
      </w:r>
      <w:r>
        <w:fldChar w:fldCharType="end"/>
      </w:r>
      <w:r>
        <w:t>.</w:t>
      </w:r>
    </w:p>
    <w:p w14:paraId="6FD59F58" w14:textId="57BA11B9" w:rsidR="00617EDA" w:rsidRDefault="00617EDA" w:rsidP="00617EDA">
      <w:pPr>
        <w:pStyle w:val="Legenda"/>
      </w:pPr>
      <w:bookmarkStart w:id="107" w:name="_Ref476139381"/>
      <w:bookmarkStart w:id="108" w:name="_Toc482263893"/>
      <w:r>
        <w:lastRenderedPageBreak/>
        <w:t xml:space="preserve">Figura </w:t>
      </w:r>
      <w:fldSimple w:instr=" SEQ Figura \* ARABIC ">
        <w:r w:rsidR="00CB3182">
          <w:rPr>
            <w:noProof/>
          </w:rPr>
          <w:t>24</w:t>
        </w:r>
      </w:fldSimple>
      <w:bookmarkEnd w:id="107"/>
      <w:r>
        <w:t xml:space="preserve"> – Quando usar o RDM – Outra Alternativa</w:t>
      </w:r>
      <w:bookmarkEnd w:id="108"/>
    </w:p>
    <w:p w14:paraId="714EEFDF" w14:textId="77777777" w:rsidR="00617EDA" w:rsidRDefault="00617EDA" w:rsidP="00617EDA">
      <w:pPr>
        <w:ind w:firstLine="0"/>
      </w:pPr>
      <w:r>
        <w:rPr>
          <w:noProof/>
        </w:rPr>
        <w:drawing>
          <wp:inline distT="0" distB="0" distL="0" distR="0" wp14:anchorId="2D59FE45" wp14:editId="707C6213">
            <wp:extent cx="5640021" cy="2886543"/>
            <wp:effectExtent l="0" t="0" r="0" b="0"/>
            <wp:docPr id="1042" name="Imagem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670900" cy="2902347"/>
                    </a:xfrm>
                    <a:prstGeom prst="rect">
                      <a:avLst/>
                    </a:prstGeom>
                    <a:noFill/>
                  </pic:spPr>
                </pic:pic>
              </a:graphicData>
            </a:graphic>
          </wp:inline>
        </w:drawing>
      </w:r>
    </w:p>
    <w:p w14:paraId="7C55366B" w14:textId="0663BF5A" w:rsidR="00617EDA" w:rsidRDefault="00617EDA" w:rsidP="00617EDA">
      <w:pPr>
        <w:ind w:firstLine="0"/>
        <w:jc w:val="center"/>
      </w:pPr>
      <w:r>
        <w:t xml:space="preserve">Fonte: </w:t>
      </w:r>
      <w:r>
        <w:fldChar w:fldCharType="begin" w:fldLock="1"/>
      </w:r>
      <w:r w:rsidR="00810566">
        <w:instrText>ADDIN CSL_CITATION { "citationItems" : [ { "id" : "ITEM-1", "itemData" : { "URL" : "http://www.rand.org/pardee/methods/robust-decisions-2010.html", "accessed" : { "date-parts" : [ [ "2017", "2", "23" ] ] }, "author" : [ { "dropping-particle" : "", "family" : "RAND", "given" : "", "non-dropping-particle" : "", "parse-names" : false, "suffix" : "" } ], "id" : "ITEM-1", "issued" : { "date-parts" : [ [ "2010" ] ] }, "title" : "Discussions on Robust Decision Making", "type" : "webpage" }, "uris" : [ "http://www.mendeley.com/documents/?uuid=f92a223d-ad63-458b-9a42-669d12abea6c" ] } ], "mendeley" : { "formattedCitation" : "(RAND, 2010)", "plainTextFormattedCitation" : "(RAND, 2010)", "previouslyFormattedCitation" : "(RAND, 2010)" }, "properties" : {  }, "schema" : "https://github.com/citation-style-language/schema/raw/master/csl-citation.json" }</w:instrText>
      </w:r>
      <w:r>
        <w:fldChar w:fldCharType="separate"/>
      </w:r>
      <w:r w:rsidRPr="00761D22">
        <w:rPr>
          <w:noProof/>
        </w:rPr>
        <w:t>(RAND, 2010)</w:t>
      </w:r>
      <w:r>
        <w:fldChar w:fldCharType="end"/>
      </w:r>
      <w:r>
        <w:t>.</w:t>
      </w:r>
    </w:p>
    <w:p w14:paraId="6C15A32D" w14:textId="34A7A938" w:rsidR="00617EDA" w:rsidRDefault="00617EDA" w:rsidP="00617EDA">
      <w:pPr>
        <w:ind w:firstLine="737"/>
      </w:pPr>
      <w:r>
        <w:t xml:space="preserve">Tal variável é importante pois nem todos os problemas possuem um conjunto suficientemente rico de opções, o qual permita encontrar estratégias que tenham performance boa o suficiente em um conjunto amplo de possíveis futuros. Desta maneira, em algumas situações, nenhuma quantidade de esforço será suficiente para sugerir estratégias robustas.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"527", "uris" : [ "http://www.mendeley.com/documents/?uuid=4a76305e-bf08-4fcd-b85b-18bd106f7fb5" ] } ], "mendeley" : { "formattedCitation" : "(LEMPERT et al., 2006, p. 527)", "plainTextFormattedCitation" : "(LEMPERT et al., 2006, p. 527)", "previouslyFormattedCitation" : "(LEMPERT et al., 2006, p. 527)" }, "properties" : {  }, "schema" : "https://github.com/citation-style-language/schema/raw/master/csl-citation.json" }</w:instrText>
      </w:r>
      <w:r>
        <w:fldChar w:fldCharType="separate"/>
      </w:r>
      <w:r w:rsidRPr="00116BB3">
        <w:rPr>
          <w:noProof/>
        </w:rPr>
        <w:t>(LEMPERT et al., 2006, p. 527)</w:t>
      </w:r>
      <w:r>
        <w:fldChar w:fldCharType="end"/>
      </w:r>
      <w:r>
        <w:t>.</w:t>
      </w:r>
    </w:p>
    <w:p w14:paraId="1521DC61" w14:textId="77777777" w:rsidR="00617EDA" w:rsidRPr="00B14F36" w:rsidRDefault="00617EDA" w:rsidP="00617EDA">
      <w:pPr>
        <w:ind w:firstLine="737"/>
      </w:pPr>
      <w:r>
        <w:br w:type="page"/>
      </w:r>
    </w:p>
    <w:p w14:paraId="717D9B4C" w14:textId="77777777" w:rsidR="00617EDA" w:rsidRDefault="00617EDA" w:rsidP="00617EDA">
      <w:pPr>
        <w:pStyle w:val="Ttulo2"/>
      </w:pPr>
      <w:bookmarkStart w:id="109" w:name="_Toc502855270"/>
      <w:r>
        <w:lastRenderedPageBreak/>
        <w:t>Indústria da Manufatura Aditiva</w:t>
      </w:r>
      <w:bookmarkEnd w:id="109"/>
    </w:p>
    <w:p w14:paraId="707362C1" w14:textId="0CDB8E92" w:rsidR="004A479E" w:rsidRDefault="004A479E" w:rsidP="005D403B">
      <w:r>
        <w:t>Nesta seção são apresentadas informações a respeito da Indústria da Manufatura aditiva que suportaram a etapa de estruturação do problema.</w:t>
      </w:r>
    </w:p>
    <w:p w14:paraId="5DF91F6D" w14:textId="300B6A91" w:rsidR="004A479E" w:rsidRDefault="004A479E" w:rsidP="005D403B"/>
    <w:p w14:paraId="41041B4F" w14:textId="77777777" w:rsidR="004A479E" w:rsidRDefault="004A479E" w:rsidP="005D403B"/>
    <w:p w14:paraId="2F5BF4BD" w14:textId="346DB988" w:rsidR="005D403B" w:rsidRDefault="00194EEA" w:rsidP="005D403B">
      <w:r>
        <w:t>Objetivo: Sustentar a Estruturação do Problema.</w:t>
      </w:r>
    </w:p>
    <w:p w14:paraId="520434F2" w14:textId="46F9D3B3" w:rsidR="00194EEA" w:rsidRDefault="00194EEA" w:rsidP="00617EDA"/>
    <w:p w14:paraId="793B5CB4" w14:textId="58FAE19E" w:rsidR="005D403B" w:rsidRDefault="005D403B" w:rsidP="00617EDA">
      <w:r>
        <w:t>Incerteza Profunda sobre o Impacto da Impressão 3D:</w:t>
      </w:r>
    </w:p>
    <w:p w14:paraId="2BAE53D3" w14:textId="4189199A" w:rsidR="005D403B" w:rsidRDefault="005D403B" w:rsidP="00617EDA">
      <w:r>
        <w:t>Especialistas divergem:</w:t>
      </w:r>
    </w:p>
    <w:p w14:paraId="43A7FA51" w14:textId="77777777" w:rsidR="005D403B" w:rsidRDefault="005D403B" w:rsidP="00617EDA"/>
    <w:p w14:paraId="53FF0CEA" w14:textId="55630F40" w:rsidR="005D403B" w:rsidRDefault="005D403B" w:rsidP="00617EDA"/>
    <w:p w14:paraId="6BC7A09F" w14:textId="75498BD1" w:rsidR="005D403B" w:rsidRDefault="005D403B" w:rsidP="005D403B">
      <w:pPr>
        <w:pStyle w:val="Legenda"/>
      </w:pPr>
      <w:r>
        <w:t xml:space="preserve">Figura </w:t>
      </w:r>
      <w:fldSimple w:instr=" SEQ Figura \* ARABIC ">
        <w:r w:rsidR="00CB3182">
          <w:rPr>
            <w:noProof/>
          </w:rPr>
          <w:t>25</w:t>
        </w:r>
      </w:fldSimple>
      <w:r>
        <w:t xml:space="preserve"> – [Refazer] Estimativas Divergentes sobre o Impacto da Manufatura Aditiva</w:t>
      </w:r>
    </w:p>
    <w:p w14:paraId="544CF7B8" w14:textId="6E5B5B5E" w:rsidR="005D403B" w:rsidRDefault="005D403B" w:rsidP="005D403B">
      <w:pPr>
        <w:ind w:firstLine="0"/>
      </w:pPr>
      <w:r w:rsidRPr="005D403B">
        <w:rPr>
          <w:noProof/>
        </w:rPr>
        <w:drawing>
          <wp:inline distT="0" distB="0" distL="0" distR="0" wp14:anchorId="41CD10AC" wp14:editId="023D0836">
            <wp:extent cx="5760085" cy="2929255"/>
            <wp:effectExtent l="0" t="0" r="0" b="4445"/>
            <wp:docPr id="1030" name="Imagem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085" cy="2929255"/>
                    </a:xfrm>
                    <a:prstGeom prst="rect">
                      <a:avLst/>
                    </a:prstGeom>
                  </pic:spPr>
                </pic:pic>
              </a:graphicData>
            </a:graphic>
          </wp:inline>
        </w:drawing>
      </w:r>
    </w:p>
    <w:p w14:paraId="2BA768F5" w14:textId="2663E061" w:rsidR="005D403B" w:rsidRDefault="005D403B" w:rsidP="00617EDA">
      <w:r>
        <w:t xml:space="preserve">Fonte: </w:t>
      </w:r>
      <w:r>
        <w:fldChar w:fldCharType="begin" w:fldLock="1"/>
      </w:r>
      <w:r>
        <w:instrText>ADDIN CSL_CITATION { "citationItems" : [ { "id" : "ITEM-1", "itemData" : { "author" : [ { "dropping-particle" : "", "family" : "Keeney", "given" : "Tasha", "non-dropping-particle" : "", "parse-names" : false, "suffix" : "" } ], "id" : "ITEM-1", "issued" : { "date-parts" : [ [ "2016" ] ] }, "title" : "3D Printing Market: Analystis Are Underestimating the Future", "type" : "article" }, "locator" : "1", "uris" : [ "http://www.mendeley.com/documents/?uuid=da3dcac3-cc63-4322-9554-eacc7c487295" ] } ], "mendeley" : { "formattedCitation" : "(KEENEY, 2016, p. 1)", "plainTextFormattedCitation" : "(KEENEY, 2016, p. 1)", "previouslyFormattedCitation" : "(KEENEY, 2016, p. 1)" }, "properties" : {  }, "schema" : "https://github.com/citation-style-language/schema/raw/master/csl-citation.json" }</w:instrText>
      </w:r>
      <w:r>
        <w:fldChar w:fldCharType="separate"/>
      </w:r>
      <w:r w:rsidRPr="005D403B">
        <w:rPr>
          <w:noProof/>
        </w:rPr>
        <w:t>(KEENEY, 2016, p. 1)</w:t>
      </w:r>
      <w:r>
        <w:fldChar w:fldCharType="end"/>
      </w:r>
      <w:r>
        <w:t>.</w:t>
      </w:r>
    </w:p>
    <w:p w14:paraId="335BB1CD" w14:textId="30C1F2C2" w:rsidR="005D403B" w:rsidRDefault="005D403B" w:rsidP="00617EDA"/>
    <w:p w14:paraId="1B8AD771" w14:textId="28E0D0DF" w:rsidR="00B1701B" w:rsidRDefault="00B1701B" w:rsidP="00617EDA">
      <w:r>
        <w:t>Barreiras da implementação da impressão 3D.</w:t>
      </w:r>
    </w:p>
    <w:p w14:paraId="53B9CF01" w14:textId="694C09AC" w:rsidR="00B1701B" w:rsidRDefault="00B1701B" w:rsidP="00617EDA"/>
    <w:p w14:paraId="251BF5BC" w14:textId="6E8672FD" w:rsidR="00B1701B" w:rsidRDefault="00B1701B" w:rsidP="00617EDA">
      <w:r w:rsidRPr="00B1701B">
        <w:rPr>
          <w:noProof/>
        </w:rPr>
        <w:lastRenderedPageBreak/>
        <w:drawing>
          <wp:inline distT="0" distB="0" distL="0" distR="0" wp14:anchorId="36F657EF" wp14:editId="0E063ED3">
            <wp:extent cx="4490114" cy="5138253"/>
            <wp:effectExtent l="0" t="0" r="5715" b="5715"/>
            <wp:docPr id="1033" name="Imagem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495856" cy="5144824"/>
                    </a:xfrm>
                    <a:prstGeom prst="rect">
                      <a:avLst/>
                    </a:prstGeom>
                  </pic:spPr>
                </pic:pic>
              </a:graphicData>
            </a:graphic>
          </wp:inline>
        </w:drawing>
      </w:r>
    </w:p>
    <w:p w14:paraId="230B1850" w14:textId="28EF8D64" w:rsidR="00B1701B" w:rsidRDefault="00B1701B" w:rsidP="00617EDA"/>
    <w:p w14:paraId="090FF10D" w14:textId="6408BBD2" w:rsidR="00B1701B" w:rsidRDefault="00B1701B" w:rsidP="00617EDA">
      <w:r>
        <w:t>Melhorias em Eficiência Operacional com impressão 3D:</w:t>
      </w:r>
    </w:p>
    <w:p w14:paraId="3E1A5AFB" w14:textId="0BF4CC6E" w:rsidR="00B1701B" w:rsidRDefault="00B1701B" w:rsidP="00617EDA"/>
    <w:p w14:paraId="49535999" w14:textId="6D88DF89" w:rsidR="00B1701B" w:rsidRDefault="00307C09" w:rsidP="00617EDA">
      <w:r w:rsidRPr="00307C09">
        <w:rPr>
          <w:noProof/>
        </w:rPr>
        <w:drawing>
          <wp:inline distT="0" distB="0" distL="0" distR="0" wp14:anchorId="36F48F18" wp14:editId="08AAD8B0">
            <wp:extent cx="5760085" cy="2852420"/>
            <wp:effectExtent l="0" t="0" r="0" b="5080"/>
            <wp:docPr id="1034" name="Imagem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085" cy="2852420"/>
                    </a:xfrm>
                    <a:prstGeom prst="rect">
                      <a:avLst/>
                    </a:prstGeom>
                  </pic:spPr>
                </pic:pic>
              </a:graphicData>
            </a:graphic>
          </wp:inline>
        </w:drawing>
      </w:r>
    </w:p>
    <w:p w14:paraId="7C3375CC" w14:textId="08C8C165" w:rsidR="00B1701B" w:rsidRDefault="00B1701B" w:rsidP="00617EDA"/>
    <w:p w14:paraId="18B00561" w14:textId="77777777" w:rsidR="00B1701B" w:rsidRDefault="00B1701B" w:rsidP="00617EDA"/>
    <w:p w14:paraId="5482209F" w14:textId="43766F4C" w:rsidR="00B1701B" w:rsidRDefault="00194EEA" w:rsidP="00B1701B">
      <w:r>
        <w:t>Divisão do Mercado Profissional e Não-Profissional</w:t>
      </w:r>
    </w:p>
    <w:p w14:paraId="71784956" w14:textId="1C71F2D5" w:rsidR="00B1701B" w:rsidRDefault="00B1701B" w:rsidP="00617EDA"/>
    <w:p w14:paraId="5A7D8555" w14:textId="77777777" w:rsidR="00B1701B" w:rsidRDefault="00B1701B" w:rsidP="00617EDA"/>
    <w:p w14:paraId="1EB56B5A" w14:textId="7E5A5926" w:rsidR="00194EEA" w:rsidRDefault="00194EEA" w:rsidP="00617EDA">
      <w:r>
        <w:t xml:space="preserve">Tecnologias </w:t>
      </w:r>
    </w:p>
    <w:p w14:paraId="504DF5A5" w14:textId="77777777" w:rsidR="00194EEA" w:rsidRDefault="00194EEA" w:rsidP="00617EDA"/>
    <w:p w14:paraId="276F175E" w14:textId="45EA85A3" w:rsidR="00194EEA" w:rsidRDefault="00194EEA" w:rsidP="00617EDA">
      <w:r>
        <w:t>Cadeia</w:t>
      </w:r>
      <w:r w:rsidR="00576605">
        <w:t xml:space="preserve"> (Escolha dos players</w:t>
      </w:r>
    </w:p>
    <w:p w14:paraId="6F3E207B" w14:textId="77777777" w:rsidR="00194EEA" w:rsidRDefault="00194EEA" w:rsidP="00617EDA"/>
    <w:p w14:paraId="786C963C" w14:textId="632A77AD" w:rsidR="00194EEA" w:rsidRDefault="00194EEA" w:rsidP="00617EDA">
      <w:r>
        <w:t>Players</w:t>
      </w:r>
    </w:p>
    <w:p w14:paraId="792B5019" w14:textId="4345ABBD" w:rsidR="00194EEA" w:rsidRDefault="00194EEA" w:rsidP="00617EDA"/>
    <w:p w14:paraId="408EC191" w14:textId="77777777" w:rsidR="00194EEA" w:rsidRDefault="00194EEA" w:rsidP="00194EEA">
      <w:r>
        <w:t>Pesquisa e Desenvolvimento e Patentes</w:t>
      </w:r>
    </w:p>
    <w:p w14:paraId="0C57B7DE" w14:textId="7CAE47B6" w:rsidR="00617EDA" w:rsidRDefault="00617EDA" w:rsidP="00617EDA"/>
    <w:p w14:paraId="45020CE6" w14:textId="7B95599B" w:rsidR="00194EEA" w:rsidRDefault="00194EEA" w:rsidP="00617EDA"/>
    <w:p w14:paraId="2B9B8672" w14:textId="77777777" w:rsidR="00194EEA" w:rsidRDefault="00194EEA" w:rsidP="00617EDA"/>
    <w:p w14:paraId="1C357021" w14:textId="77777777" w:rsidR="00617EDA" w:rsidRDefault="00617EDA" w:rsidP="00617EDA">
      <w:r>
        <w:t>[Discussão sobre os problemas e decisões a tomar].</w:t>
      </w:r>
    </w:p>
    <w:p w14:paraId="491B6978" w14:textId="77777777" w:rsidR="00617EDA" w:rsidRDefault="00617EDA" w:rsidP="00617EDA">
      <w:r>
        <w:t>Decisões: Sequência de entrada no mercado, Escopo do Serviço, Mercado a abordar, etc.</w:t>
      </w:r>
    </w:p>
    <w:p w14:paraId="3BAA055F" w14:textId="77777777" w:rsidR="00617EDA" w:rsidRDefault="00617EDA" w:rsidP="00617EDA">
      <w:r>
        <w:t>Investimento em um novo Centro: GE Aditive: Investimento de 40 milhões</w:t>
      </w:r>
    </w:p>
    <w:p w14:paraId="049CF31E" w14:textId="77777777" w:rsidR="00617EDA" w:rsidRDefault="00617EDA" w:rsidP="00617EDA"/>
    <w:p w14:paraId="14278511" w14:textId="77777777" w:rsidR="00617EDA" w:rsidRDefault="00617EDA" w:rsidP="00617EDA">
      <w:pPr>
        <w:pStyle w:val="PargrafodaLista"/>
        <w:numPr>
          <w:ilvl w:val="0"/>
          <w:numId w:val="23"/>
        </w:numPr>
      </w:pPr>
      <w:r>
        <w:t>Airbus: 30 novos projetos da Airbus.</w:t>
      </w:r>
    </w:p>
    <w:p w14:paraId="4B28955F" w14:textId="77777777" w:rsidR="00617EDA" w:rsidRDefault="00617EDA" w:rsidP="00617EDA"/>
    <w:p w14:paraId="6EF74031" w14:textId="77777777" w:rsidR="00617EDA" w:rsidRDefault="00617EDA" w:rsidP="00617EDA">
      <w:pPr>
        <w:pStyle w:val="PargrafodaLista"/>
        <w:numPr>
          <w:ilvl w:val="0"/>
          <w:numId w:val="22"/>
        </w:numPr>
      </w:pPr>
      <w:r>
        <w:t>Venda de Sistemas de 500 % em quatro anos;</w:t>
      </w:r>
    </w:p>
    <w:p w14:paraId="1E667A1C" w14:textId="77777777" w:rsidR="00617EDA" w:rsidRDefault="00617EDA" w:rsidP="00617EDA">
      <w:pPr>
        <w:pStyle w:val="PargrafodaLista"/>
        <w:numPr>
          <w:ilvl w:val="0"/>
          <w:numId w:val="22"/>
        </w:numPr>
      </w:pPr>
      <w:r>
        <w:t>Média de investimento por máquina: 566 mil dólares (tecnologia SLS);</w:t>
      </w:r>
    </w:p>
    <w:p w14:paraId="5C6743A2" w14:textId="77777777" w:rsidR="00617EDA" w:rsidRDefault="00617EDA" w:rsidP="00617EDA">
      <w:pPr>
        <w:pStyle w:val="PargrafodaLista"/>
        <w:numPr>
          <w:ilvl w:val="0"/>
          <w:numId w:val="22"/>
        </w:numPr>
      </w:pPr>
      <w:r w:rsidRPr="00EA4D7C">
        <w:t>Powder Bed Fusion – representa a maioria das máqui</w:t>
      </w:r>
      <w:r>
        <w:t>nas;</w:t>
      </w:r>
    </w:p>
    <w:p w14:paraId="009A984A" w14:textId="77777777" w:rsidR="00617EDA" w:rsidRPr="00EA4D7C" w:rsidRDefault="00617EDA" w:rsidP="00617EDA">
      <w:pPr>
        <w:pStyle w:val="PargrafodaLista"/>
        <w:numPr>
          <w:ilvl w:val="0"/>
          <w:numId w:val="22"/>
        </w:numPr>
      </w:pPr>
    </w:p>
    <w:p w14:paraId="45D0FAB7" w14:textId="77777777" w:rsidR="00617EDA" w:rsidRPr="00EA4D7C" w:rsidRDefault="00617EDA" w:rsidP="00617EDA"/>
    <w:p w14:paraId="7D2F2248" w14:textId="77777777" w:rsidR="00617EDA" w:rsidRDefault="00617EDA" w:rsidP="00617EDA">
      <w:r>
        <w:t>America Makes:</w:t>
      </w:r>
    </w:p>
    <w:p w14:paraId="14432DBA" w14:textId="77777777" w:rsidR="00617EDA" w:rsidRDefault="00617EDA" w:rsidP="00617EDA">
      <w:r>
        <w:t>Metais: Corresponde a 14% de vendas de materiais em AM.</w:t>
      </w:r>
    </w:p>
    <w:p w14:paraId="703DFEED" w14:textId="77777777" w:rsidR="00617EDA" w:rsidRDefault="00617EDA" w:rsidP="00617EDA"/>
    <w:p w14:paraId="1569B972" w14:textId="77777777" w:rsidR="00617EDA" w:rsidRDefault="00617EDA" w:rsidP="00617EDA">
      <w:r>
        <w:t>Break-Even calculation</w:t>
      </w:r>
    </w:p>
    <w:p w14:paraId="13FBFAE5" w14:textId="77777777" w:rsidR="00617EDA" w:rsidRDefault="00617EDA" w:rsidP="00617EDA">
      <w:r>
        <w:t>Consolidação de materiais e projetos.</w:t>
      </w:r>
    </w:p>
    <w:p w14:paraId="44D4EAAC" w14:textId="77777777" w:rsidR="00617EDA" w:rsidRDefault="00617EDA" w:rsidP="00617EDA"/>
    <w:p w14:paraId="373BAD44" w14:textId="77777777" w:rsidR="00617EDA" w:rsidRDefault="00617EDA" w:rsidP="00617EDA">
      <w:r>
        <w:lastRenderedPageBreak/>
        <w:t>China: Existem empresas lá sobre as quais não se sabe.</w:t>
      </w:r>
    </w:p>
    <w:p w14:paraId="0772C8F2" w14:textId="77777777" w:rsidR="00617EDA" w:rsidRDefault="00617EDA" w:rsidP="00617EDA"/>
    <w:p w14:paraId="5993AB14" w14:textId="77777777" w:rsidR="00617EDA" w:rsidRDefault="00617EDA" w:rsidP="00617EDA">
      <w:r>
        <w:t>Investimentos:</w:t>
      </w:r>
    </w:p>
    <w:p w14:paraId="1116FCD4" w14:textId="77777777" w:rsidR="00617EDA" w:rsidRDefault="00617EDA" w:rsidP="00617EDA">
      <w:r>
        <w:t xml:space="preserve">Aprecia: 30 M, carbono, 220 M, </w:t>
      </w:r>
    </w:p>
    <w:p w14:paraId="39EE0D55" w14:textId="73D90B3C" w:rsidR="00617EDA" w:rsidRDefault="00617EDA" w:rsidP="00617EDA"/>
    <w:p w14:paraId="6890ED7D" w14:textId="7AB15576" w:rsidR="00AB6E91" w:rsidRDefault="00AB6E91" w:rsidP="00617EDA"/>
    <w:p w14:paraId="61176F2B" w14:textId="77777777" w:rsidR="00AB6E91" w:rsidRDefault="00AB6E91" w:rsidP="00AB6E91">
      <w:r>
        <w:t>Tipos de players da Indústria de Manufatura Aditiva:</w:t>
      </w:r>
    </w:p>
    <w:p w14:paraId="5B109F0F" w14:textId="77777777" w:rsidR="00AB6E91" w:rsidRDefault="00AB6E91" w:rsidP="00AB6E91"/>
    <w:p w14:paraId="27B2E582" w14:textId="77777777" w:rsidR="00AB6E91" w:rsidRDefault="00AB6E91" w:rsidP="00AB6E91"/>
    <w:p w14:paraId="151B64A7" w14:textId="77777777" w:rsidR="00AB6E91" w:rsidRDefault="00AB6E91" w:rsidP="00AB6E91">
      <w:r>
        <w:t>Decisão: Simular o comportamento dos Players que são fabricantes de impressoras 3D.</w:t>
      </w:r>
    </w:p>
    <w:p w14:paraId="56F10587" w14:textId="77777777" w:rsidR="00AB6E91" w:rsidRDefault="00AB6E91" w:rsidP="00AB6E91"/>
    <w:p w14:paraId="776DE1FC" w14:textId="77777777" w:rsidR="00AB6E91" w:rsidRDefault="00AB6E91" w:rsidP="00AB6E91">
      <w:r>
        <w:t>Tecnologias e Players:</w:t>
      </w:r>
    </w:p>
    <w:p w14:paraId="2C523F1C" w14:textId="0DF9FDDC" w:rsidR="005D403B" w:rsidRDefault="005D403B" w:rsidP="005D403B">
      <w:pPr>
        <w:pStyle w:val="Legenda"/>
      </w:pPr>
      <w:r>
        <w:t xml:space="preserve">Quadro </w:t>
      </w:r>
      <w:fldSimple w:instr=" SEQ Quadro \* ARABIC ">
        <w:r>
          <w:rPr>
            <w:noProof/>
          </w:rPr>
          <w:t>7</w:t>
        </w:r>
      </w:fldSimple>
      <w:r>
        <w:t xml:space="preserve"> – Players Fabricantes de Impressoras 3D e Tecnologias</w:t>
      </w:r>
    </w:p>
    <w:tbl>
      <w:tblPr>
        <w:tblStyle w:val="Tabelacomgrade"/>
        <w:tblW w:w="8906" w:type="dxa"/>
        <w:tblLook w:val="04A0" w:firstRow="1" w:lastRow="0" w:firstColumn="1" w:lastColumn="0" w:noHBand="0" w:noVBand="1"/>
      </w:tblPr>
      <w:tblGrid>
        <w:gridCol w:w="2006"/>
        <w:gridCol w:w="4793"/>
        <w:gridCol w:w="2107"/>
      </w:tblGrid>
      <w:tr w:rsidR="00AB6E91" w:rsidRPr="00CB72D8" w14:paraId="39ABFECD" w14:textId="77777777" w:rsidTr="00A855EA">
        <w:trPr>
          <w:trHeight w:val="255"/>
          <w:tblHeader/>
        </w:trPr>
        <w:tc>
          <w:tcPr>
            <w:tcW w:w="2006" w:type="dxa"/>
            <w:noWrap/>
            <w:hideMark/>
          </w:tcPr>
          <w:p w14:paraId="4D83677F" w14:textId="77777777" w:rsidR="00AB6E91" w:rsidRPr="00CB72D8" w:rsidRDefault="00AB6E91" w:rsidP="00A855EA">
            <w:pPr>
              <w:autoSpaceDE/>
              <w:autoSpaceDN/>
              <w:adjustRightInd/>
              <w:spacing w:line="240" w:lineRule="auto"/>
              <w:ind w:firstLine="0"/>
              <w:jc w:val="left"/>
              <w:rPr>
                <w:rFonts w:cs="Arial"/>
                <w:b/>
                <w:bCs/>
                <w:sz w:val="20"/>
                <w:szCs w:val="20"/>
              </w:rPr>
            </w:pPr>
            <w:r w:rsidRPr="00CB72D8">
              <w:rPr>
                <w:rFonts w:cs="Arial"/>
                <w:b/>
                <w:bCs/>
                <w:sz w:val="20"/>
                <w:szCs w:val="20"/>
              </w:rPr>
              <w:t>Categoria</w:t>
            </w:r>
          </w:p>
        </w:tc>
        <w:tc>
          <w:tcPr>
            <w:tcW w:w="4793" w:type="dxa"/>
            <w:noWrap/>
            <w:hideMark/>
          </w:tcPr>
          <w:p w14:paraId="45266328" w14:textId="77777777" w:rsidR="00AB6E91" w:rsidRPr="00CB72D8" w:rsidRDefault="00AB6E91" w:rsidP="00A855EA">
            <w:pPr>
              <w:autoSpaceDE/>
              <w:autoSpaceDN/>
              <w:adjustRightInd/>
              <w:spacing w:line="240" w:lineRule="auto"/>
              <w:ind w:firstLine="0"/>
              <w:jc w:val="left"/>
              <w:rPr>
                <w:rFonts w:cs="Arial"/>
                <w:b/>
                <w:bCs/>
                <w:sz w:val="20"/>
                <w:szCs w:val="20"/>
              </w:rPr>
            </w:pPr>
            <w:r w:rsidRPr="00CB72D8">
              <w:rPr>
                <w:rFonts w:cs="Arial"/>
                <w:b/>
                <w:bCs/>
                <w:sz w:val="20"/>
                <w:szCs w:val="20"/>
              </w:rPr>
              <w:t>Tecnologia</w:t>
            </w:r>
          </w:p>
        </w:tc>
        <w:tc>
          <w:tcPr>
            <w:tcW w:w="2107" w:type="dxa"/>
            <w:noWrap/>
            <w:hideMark/>
          </w:tcPr>
          <w:p w14:paraId="6CB6BE36" w14:textId="77777777" w:rsidR="00AB6E91" w:rsidRPr="00CB72D8" w:rsidRDefault="00AB6E91" w:rsidP="00A855EA">
            <w:pPr>
              <w:autoSpaceDE/>
              <w:autoSpaceDN/>
              <w:adjustRightInd/>
              <w:spacing w:line="240" w:lineRule="auto"/>
              <w:ind w:firstLine="0"/>
              <w:jc w:val="left"/>
              <w:rPr>
                <w:rFonts w:cs="Arial"/>
                <w:b/>
                <w:bCs/>
                <w:sz w:val="20"/>
                <w:szCs w:val="20"/>
              </w:rPr>
            </w:pPr>
            <w:r w:rsidRPr="00CB72D8">
              <w:rPr>
                <w:rFonts w:cs="Arial"/>
                <w:b/>
                <w:bCs/>
                <w:sz w:val="20"/>
                <w:szCs w:val="20"/>
              </w:rPr>
              <w:t>Players</w:t>
            </w:r>
          </w:p>
        </w:tc>
      </w:tr>
      <w:tr w:rsidR="00AB6E91" w:rsidRPr="00CB72D8" w14:paraId="14482A96" w14:textId="77777777" w:rsidTr="00A855EA">
        <w:trPr>
          <w:trHeight w:val="765"/>
        </w:trPr>
        <w:tc>
          <w:tcPr>
            <w:tcW w:w="2006" w:type="dxa"/>
            <w:vMerge w:val="restart"/>
            <w:hideMark/>
          </w:tcPr>
          <w:p w14:paraId="165AC894"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Vat photopolymerization</w:t>
            </w:r>
          </w:p>
        </w:tc>
        <w:tc>
          <w:tcPr>
            <w:tcW w:w="4793" w:type="dxa"/>
            <w:hideMark/>
          </w:tcPr>
          <w:p w14:paraId="33CDA1E5"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SLA (Stereolitography)</w:t>
            </w:r>
          </w:p>
        </w:tc>
        <w:tc>
          <w:tcPr>
            <w:tcW w:w="2107" w:type="dxa"/>
            <w:hideMark/>
          </w:tcPr>
          <w:p w14:paraId="72C896A5"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3D Systems</w:t>
            </w:r>
            <w:r w:rsidRPr="00CB72D8">
              <w:rPr>
                <w:rFonts w:cs="Arial"/>
                <w:sz w:val="20"/>
                <w:szCs w:val="20"/>
              </w:rPr>
              <w:br/>
              <w:t>Formlabs</w:t>
            </w:r>
            <w:r w:rsidRPr="00CB72D8">
              <w:rPr>
                <w:rFonts w:cs="Arial"/>
                <w:sz w:val="20"/>
                <w:szCs w:val="20"/>
              </w:rPr>
              <w:br/>
              <w:t>DWS</w:t>
            </w:r>
          </w:p>
        </w:tc>
      </w:tr>
      <w:tr w:rsidR="00AB6E91" w:rsidRPr="00CB72D8" w14:paraId="23E16286" w14:textId="77777777" w:rsidTr="00A855EA">
        <w:trPr>
          <w:trHeight w:val="510"/>
        </w:trPr>
        <w:tc>
          <w:tcPr>
            <w:tcW w:w="2006" w:type="dxa"/>
            <w:vMerge/>
            <w:hideMark/>
          </w:tcPr>
          <w:p w14:paraId="2F966CAC" w14:textId="77777777" w:rsidR="00AB6E91" w:rsidRPr="00CB72D8" w:rsidRDefault="00AB6E91" w:rsidP="00A855EA">
            <w:pPr>
              <w:autoSpaceDE/>
              <w:autoSpaceDN/>
              <w:adjustRightInd/>
              <w:spacing w:line="240" w:lineRule="auto"/>
              <w:ind w:firstLine="0"/>
              <w:jc w:val="left"/>
              <w:rPr>
                <w:rFonts w:cs="Arial"/>
                <w:sz w:val="20"/>
                <w:szCs w:val="20"/>
              </w:rPr>
            </w:pPr>
          </w:p>
        </w:tc>
        <w:tc>
          <w:tcPr>
            <w:tcW w:w="4793" w:type="dxa"/>
            <w:hideMark/>
          </w:tcPr>
          <w:p w14:paraId="38D3D475"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DLP (Digital Light Processing)</w:t>
            </w:r>
          </w:p>
        </w:tc>
        <w:tc>
          <w:tcPr>
            <w:tcW w:w="2107" w:type="dxa"/>
            <w:hideMark/>
          </w:tcPr>
          <w:p w14:paraId="318A5B68"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EnvisionTec</w:t>
            </w:r>
            <w:r w:rsidRPr="00CB72D8">
              <w:rPr>
                <w:rFonts w:cs="Arial"/>
                <w:sz w:val="20"/>
                <w:szCs w:val="20"/>
              </w:rPr>
              <w:br/>
              <w:t>B9C Creations</w:t>
            </w:r>
          </w:p>
        </w:tc>
      </w:tr>
      <w:tr w:rsidR="00AB6E91" w:rsidRPr="00CB72D8" w14:paraId="7B232C21" w14:textId="77777777" w:rsidTr="00A855EA">
        <w:trPr>
          <w:trHeight w:val="510"/>
        </w:trPr>
        <w:tc>
          <w:tcPr>
            <w:tcW w:w="2006" w:type="dxa"/>
            <w:vMerge/>
            <w:hideMark/>
          </w:tcPr>
          <w:p w14:paraId="188D7BEF" w14:textId="77777777" w:rsidR="00AB6E91" w:rsidRPr="00CB72D8" w:rsidRDefault="00AB6E91" w:rsidP="00A855EA">
            <w:pPr>
              <w:autoSpaceDE/>
              <w:autoSpaceDN/>
              <w:adjustRightInd/>
              <w:spacing w:line="240" w:lineRule="auto"/>
              <w:ind w:firstLine="0"/>
              <w:jc w:val="left"/>
              <w:rPr>
                <w:rFonts w:cs="Arial"/>
                <w:sz w:val="20"/>
                <w:szCs w:val="20"/>
              </w:rPr>
            </w:pPr>
          </w:p>
        </w:tc>
        <w:tc>
          <w:tcPr>
            <w:tcW w:w="4793" w:type="dxa"/>
            <w:hideMark/>
          </w:tcPr>
          <w:p w14:paraId="06D83DB8" w14:textId="77777777" w:rsidR="00AB6E91" w:rsidRPr="00CB72D8" w:rsidRDefault="00AB6E91" w:rsidP="00A855EA">
            <w:pPr>
              <w:autoSpaceDE/>
              <w:autoSpaceDN/>
              <w:adjustRightInd/>
              <w:spacing w:line="240" w:lineRule="auto"/>
              <w:ind w:firstLine="0"/>
              <w:jc w:val="left"/>
              <w:rPr>
                <w:rFonts w:cs="Arial"/>
                <w:sz w:val="20"/>
                <w:szCs w:val="20"/>
                <w:lang w:val="en-US"/>
              </w:rPr>
            </w:pPr>
            <w:r w:rsidRPr="00CB72D8">
              <w:rPr>
                <w:rFonts w:cs="Arial"/>
                <w:sz w:val="20"/>
                <w:szCs w:val="20"/>
                <w:lang w:val="en-US"/>
              </w:rPr>
              <w:t>CDLP (Continuous Digital Light Processing)</w:t>
            </w:r>
          </w:p>
        </w:tc>
        <w:tc>
          <w:tcPr>
            <w:tcW w:w="2107" w:type="dxa"/>
            <w:hideMark/>
          </w:tcPr>
          <w:p w14:paraId="30C470AB"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Carbon3D</w:t>
            </w:r>
            <w:r w:rsidRPr="00CB72D8">
              <w:rPr>
                <w:rFonts w:cs="Arial"/>
                <w:sz w:val="20"/>
                <w:szCs w:val="20"/>
              </w:rPr>
              <w:br/>
              <w:t>EnvisionTec</w:t>
            </w:r>
          </w:p>
        </w:tc>
      </w:tr>
      <w:tr w:rsidR="00AB6E91" w:rsidRPr="00CB72D8" w14:paraId="462A5A20" w14:textId="77777777" w:rsidTr="00A855EA">
        <w:trPr>
          <w:trHeight w:val="1785"/>
        </w:trPr>
        <w:tc>
          <w:tcPr>
            <w:tcW w:w="2006" w:type="dxa"/>
            <w:vMerge w:val="restart"/>
            <w:hideMark/>
          </w:tcPr>
          <w:p w14:paraId="0F60F04B"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Material Extrusion</w:t>
            </w:r>
          </w:p>
        </w:tc>
        <w:tc>
          <w:tcPr>
            <w:tcW w:w="4793" w:type="dxa"/>
            <w:hideMark/>
          </w:tcPr>
          <w:p w14:paraId="14EF1BEE" w14:textId="77777777" w:rsidR="00AB6E91" w:rsidRPr="00CB72D8" w:rsidRDefault="00AB6E91" w:rsidP="00A855EA">
            <w:pPr>
              <w:autoSpaceDE/>
              <w:autoSpaceDN/>
              <w:adjustRightInd/>
              <w:spacing w:line="240" w:lineRule="auto"/>
              <w:ind w:firstLine="0"/>
              <w:jc w:val="left"/>
              <w:rPr>
                <w:rFonts w:cs="Arial"/>
                <w:sz w:val="20"/>
                <w:szCs w:val="20"/>
                <w:lang w:val="en-US"/>
              </w:rPr>
            </w:pPr>
            <w:r w:rsidRPr="00CB72D8">
              <w:rPr>
                <w:rFonts w:cs="Arial"/>
                <w:sz w:val="20"/>
                <w:szCs w:val="20"/>
                <w:lang w:val="en-US"/>
              </w:rPr>
              <w:t>FDM (Fused Deposition Modeling) – Plastic</w:t>
            </w:r>
          </w:p>
        </w:tc>
        <w:tc>
          <w:tcPr>
            <w:tcW w:w="2107" w:type="dxa"/>
            <w:hideMark/>
          </w:tcPr>
          <w:p w14:paraId="340F3328"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Stratasys</w:t>
            </w:r>
            <w:r w:rsidRPr="00CB72D8">
              <w:rPr>
                <w:rFonts w:cs="Arial"/>
                <w:sz w:val="20"/>
                <w:szCs w:val="20"/>
              </w:rPr>
              <w:br/>
              <w:t>Ultimaker</w:t>
            </w:r>
            <w:r w:rsidRPr="00CB72D8">
              <w:rPr>
                <w:rFonts w:cs="Arial"/>
                <w:sz w:val="20"/>
                <w:szCs w:val="20"/>
              </w:rPr>
              <w:br/>
              <w:t>MakerBot</w:t>
            </w:r>
            <w:r w:rsidRPr="00CB72D8">
              <w:rPr>
                <w:rFonts w:cs="Arial"/>
                <w:sz w:val="20"/>
                <w:szCs w:val="20"/>
              </w:rPr>
              <w:br/>
              <w:t>Zortrax</w:t>
            </w:r>
            <w:r w:rsidRPr="00CB72D8">
              <w:rPr>
                <w:rFonts w:cs="Arial"/>
                <w:sz w:val="20"/>
                <w:szCs w:val="20"/>
              </w:rPr>
              <w:br/>
              <w:t>Prusa Printers</w:t>
            </w:r>
            <w:r w:rsidRPr="00CB72D8">
              <w:rPr>
                <w:rFonts w:cs="Arial"/>
                <w:sz w:val="20"/>
                <w:szCs w:val="20"/>
              </w:rPr>
              <w:br/>
              <w:t>Printrbot</w:t>
            </w:r>
            <w:r w:rsidRPr="00CB72D8">
              <w:rPr>
                <w:rFonts w:cs="Arial"/>
                <w:sz w:val="20"/>
                <w:szCs w:val="20"/>
              </w:rPr>
              <w:br/>
              <w:t>Lulzbot</w:t>
            </w:r>
          </w:p>
        </w:tc>
      </w:tr>
      <w:tr w:rsidR="00AB6E91" w:rsidRPr="00CB72D8" w14:paraId="28B0806E" w14:textId="77777777" w:rsidTr="00A855EA">
        <w:trPr>
          <w:trHeight w:val="255"/>
        </w:trPr>
        <w:tc>
          <w:tcPr>
            <w:tcW w:w="2006" w:type="dxa"/>
            <w:vMerge/>
            <w:hideMark/>
          </w:tcPr>
          <w:p w14:paraId="61D05A3C" w14:textId="77777777" w:rsidR="00AB6E91" w:rsidRPr="00CB72D8" w:rsidRDefault="00AB6E91" w:rsidP="00A855EA">
            <w:pPr>
              <w:autoSpaceDE/>
              <w:autoSpaceDN/>
              <w:adjustRightInd/>
              <w:spacing w:line="240" w:lineRule="auto"/>
              <w:ind w:firstLine="0"/>
              <w:jc w:val="left"/>
              <w:rPr>
                <w:rFonts w:cs="Arial"/>
                <w:sz w:val="20"/>
                <w:szCs w:val="20"/>
              </w:rPr>
            </w:pPr>
          </w:p>
        </w:tc>
        <w:tc>
          <w:tcPr>
            <w:tcW w:w="4793" w:type="dxa"/>
            <w:hideMark/>
          </w:tcPr>
          <w:p w14:paraId="11229D1F"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Composite (CFF)</w:t>
            </w:r>
          </w:p>
        </w:tc>
        <w:tc>
          <w:tcPr>
            <w:tcW w:w="2107" w:type="dxa"/>
            <w:hideMark/>
          </w:tcPr>
          <w:p w14:paraId="77F26242"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Markforged</w:t>
            </w:r>
          </w:p>
        </w:tc>
      </w:tr>
      <w:tr w:rsidR="00AB6E91" w:rsidRPr="00CB72D8" w14:paraId="52156186" w14:textId="77777777" w:rsidTr="00A855EA">
        <w:trPr>
          <w:trHeight w:val="510"/>
        </w:trPr>
        <w:tc>
          <w:tcPr>
            <w:tcW w:w="2006" w:type="dxa"/>
            <w:vMerge w:val="restart"/>
            <w:hideMark/>
          </w:tcPr>
          <w:p w14:paraId="163BB895"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Material Jetting</w:t>
            </w:r>
          </w:p>
        </w:tc>
        <w:tc>
          <w:tcPr>
            <w:tcW w:w="4793" w:type="dxa"/>
            <w:hideMark/>
          </w:tcPr>
          <w:p w14:paraId="0C24DD96"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MJ (Material Jetting)</w:t>
            </w:r>
          </w:p>
        </w:tc>
        <w:tc>
          <w:tcPr>
            <w:tcW w:w="2107" w:type="dxa"/>
            <w:hideMark/>
          </w:tcPr>
          <w:p w14:paraId="7D557278"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Stratasys</w:t>
            </w:r>
            <w:r w:rsidRPr="00CB72D8">
              <w:rPr>
                <w:rFonts w:cs="Arial"/>
                <w:sz w:val="20"/>
                <w:szCs w:val="20"/>
              </w:rPr>
              <w:br/>
              <w:t>3D Systems</w:t>
            </w:r>
          </w:p>
        </w:tc>
      </w:tr>
      <w:tr w:rsidR="00AB6E91" w:rsidRPr="00CB72D8" w14:paraId="0C0A2AB2" w14:textId="77777777" w:rsidTr="00A855EA">
        <w:trPr>
          <w:trHeight w:val="255"/>
        </w:trPr>
        <w:tc>
          <w:tcPr>
            <w:tcW w:w="2006" w:type="dxa"/>
            <w:vMerge/>
            <w:hideMark/>
          </w:tcPr>
          <w:p w14:paraId="194B3C4E" w14:textId="77777777" w:rsidR="00AB6E91" w:rsidRPr="00CB72D8" w:rsidRDefault="00AB6E91" w:rsidP="00A855EA">
            <w:pPr>
              <w:autoSpaceDE/>
              <w:autoSpaceDN/>
              <w:adjustRightInd/>
              <w:spacing w:line="240" w:lineRule="auto"/>
              <w:ind w:firstLine="0"/>
              <w:jc w:val="left"/>
              <w:rPr>
                <w:rFonts w:cs="Arial"/>
                <w:sz w:val="20"/>
                <w:szCs w:val="20"/>
              </w:rPr>
            </w:pPr>
          </w:p>
        </w:tc>
        <w:tc>
          <w:tcPr>
            <w:tcW w:w="4793" w:type="dxa"/>
            <w:hideMark/>
          </w:tcPr>
          <w:p w14:paraId="76554204"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NPJ (NanoParticle Jetting)</w:t>
            </w:r>
          </w:p>
        </w:tc>
        <w:tc>
          <w:tcPr>
            <w:tcW w:w="2107" w:type="dxa"/>
            <w:hideMark/>
          </w:tcPr>
          <w:p w14:paraId="3FD290CF"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XJET</w:t>
            </w:r>
          </w:p>
        </w:tc>
      </w:tr>
      <w:tr w:rsidR="00AB6E91" w:rsidRPr="00CB72D8" w14:paraId="6363D054" w14:textId="77777777" w:rsidTr="00A855EA">
        <w:trPr>
          <w:trHeight w:val="255"/>
        </w:trPr>
        <w:tc>
          <w:tcPr>
            <w:tcW w:w="2006" w:type="dxa"/>
            <w:vMerge/>
            <w:hideMark/>
          </w:tcPr>
          <w:p w14:paraId="7D14ABCD" w14:textId="77777777" w:rsidR="00AB6E91" w:rsidRPr="00CB72D8" w:rsidRDefault="00AB6E91" w:rsidP="00A855EA">
            <w:pPr>
              <w:autoSpaceDE/>
              <w:autoSpaceDN/>
              <w:adjustRightInd/>
              <w:spacing w:line="240" w:lineRule="auto"/>
              <w:ind w:firstLine="0"/>
              <w:jc w:val="left"/>
              <w:rPr>
                <w:rFonts w:cs="Arial"/>
                <w:sz w:val="20"/>
                <w:szCs w:val="20"/>
              </w:rPr>
            </w:pPr>
          </w:p>
        </w:tc>
        <w:tc>
          <w:tcPr>
            <w:tcW w:w="4793" w:type="dxa"/>
            <w:hideMark/>
          </w:tcPr>
          <w:p w14:paraId="1D0FE012"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DOD (Drop On Demand)</w:t>
            </w:r>
          </w:p>
        </w:tc>
        <w:tc>
          <w:tcPr>
            <w:tcW w:w="2107" w:type="dxa"/>
            <w:hideMark/>
          </w:tcPr>
          <w:p w14:paraId="0513CB1D"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Solidscape</w:t>
            </w:r>
          </w:p>
        </w:tc>
      </w:tr>
      <w:tr w:rsidR="00AB6E91" w:rsidRPr="00CB72D8" w14:paraId="6BF6FC58" w14:textId="77777777" w:rsidTr="00A855EA">
        <w:trPr>
          <w:trHeight w:val="510"/>
        </w:trPr>
        <w:tc>
          <w:tcPr>
            <w:tcW w:w="2006" w:type="dxa"/>
            <w:vMerge w:val="restart"/>
            <w:hideMark/>
          </w:tcPr>
          <w:p w14:paraId="073C1A95"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Binder Jetting</w:t>
            </w:r>
          </w:p>
        </w:tc>
        <w:tc>
          <w:tcPr>
            <w:tcW w:w="4793" w:type="dxa"/>
            <w:hideMark/>
          </w:tcPr>
          <w:p w14:paraId="27D48778" w14:textId="77777777" w:rsidR="00AB6E91" w:rsidRPr="00CB72D8" w:rsidRDefault="00AB6E91" w:rsidP="00A855EA">
            <w:pPr>
              <w:autoSpaceDE/>
              <w:autoSpaceDN/>
              <w:adjustRightInd/>
              <w:spacing w:line="240" w:lineRule="auto"/>
              <w:ind w:firstLine="0"/>
              <w:jc w:val="left"/>
              <w:rPr>
                <w:rFonts w:cs="Arial"/>
                <w:sz w:val="20"/>
                <w:szCs w:val="20"/>
                <w:lang w:val="en-US"/>
              </w:rPr>
            </w:pPr>
            <w:r w:rsidRPr="00CB72D8">
              <w:rPr>
                <w:rFonts w:cs="Arial"/>
                <w:sz w:val="20"/>
                <w:szCs w:val="20"/>
                <w:lang w:val="en-US"/>
              </w:rPr>
              <w:t>BJ (Binder Jetting) – Gypsum, Sand</w:t>
            </w:r>
          </w:p>
        </w:tc>
        <w:tc>
          <w:tcPr>
            <w:tcW w:w="2107" w:type="dxa"/>
            <w:hideMark/>
          </w:tcPr>
          <w:p w14:paraId="1F5DC90F"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3D Systems</w:t>
            </w:r>
            <w:r w:rsidRPr="00CB72D8">
              <w:rPr>
                <w:rFonts w:cs="Arial"/>
                <w:sz w:val="20"/>
                <w:szCs w:val="20"/>
              </w:rPr>
              <w:br/>
              <w:t>VoxelJet</w:t>
            </w:r>
          </w:p>
        </w:tc>
      </w:tr>
      <w:tr w:rsidR="00AB6E91" w:rsidRPr="00CB72D8" w14:paraId="442FFECB" w14:textId="77777777" w:rsidTr="00A855EA">
        <w:trPr>
          <w:trHeight w:val="255"/>
        </w:trPr>
        <w:tc>
          <w:tcPr>
            <w:tcW w:w="2006" w:type="dxa"/>
            <w:vMerge/>
            <w:hideMark/>
          </w:tcPr>
          <w:p w14:paraId="7D3BA923" w14:textId="77777777" w:rsidR="00AB6E91" w:rsidRPr="00CB72D8" w:rsidRDefault="00AB6E91" w:rsidP="00A855EA">
            <w:pPr>
              <w:autoSpaceDE/>
              <w:autoSpaceDN/>
              <w:adjustRightInd/>
              <w:spacing w:line="240" w:lineRule="auto"/>
              <w:ind w:firstLine="0"/>
              <w:jc w:val="left"/>
              <w:rPr>
                <w:rFonts w:cs="Arial"/>
                <w:sz w:val="20"/>
                <w:szCs w:val="20"/>
              </w:rPr>
            </w:pPr>
          </w:p>
        </w:tc>
        <w:tc>
          <w:tcPr>
            <w:tcW w:w="4793" w:type="dxa"/>
            <w:hideMark/>
          </w:tcPr>
          <w:p w14:paraId="74D49694"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BJ (Binder Jetting) – Metal</w:t>
            </w:r>
          </w:p>
        </w:tc>
        <w:tc>
          <w:tcPr>
            <w:tcW w:w="2107" w:type="dxa"/>
            <w:hideMark/>
          </w:tcPr>
          <w:p w14:paraId="1AA19724"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ExOne</w:t>
            </w:r>
          </w:p>
        </w:tc>
      </w:tr>
      <w:tr w:rsidR="00AB6E91" w:rsidRPr="00CB72D8" w14:paraId="0176875E" w14:textId="77777777" w:rsidTr="00A855EA">
        <w:trPr>
          <w:trHeight w:val="510"/>
        </w:trPr>
        <w:tc>
          <w:tcPr>
            <w:tcW w:w="2006" w:type="dxa"/>
            <w:vMerge w:val="restart"/>
            <w:hideMark/>
          </w:tcPr>
          <w:p w14:paraId="004E8CDD"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Powder Bed Fusion</w:t>
            </w:r>
          </w:p>
        </w:tc>
        <w:tc>
          <w:tcPr>
            <w:tcW w:w="4793" w:type="dxa"/>
            <w:hideMark/>
          </w:tcPr>
          <w:p w14:paraId="607EA8F7"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MJF (Multi Jet Fusion)</w:t>
            </w:r>
          </w:p>
        </w:tc>
        <w:tc>
          <w:tcPr>
            <w:tcW w:w="2107" w:type="dxa"/>
            <w:hideMark/>
          </w:tcPr>
          <w:p w14:paraId="7624EBC9"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HP</w:t>
            </w:r>
          </w:p>
        </w:tc>
      </w:tr>
      <w:tr w:rsidR="00AB6E91" w:rsidRPr="00E22012" w14:paraId="682509AA" w14:textId="77777777" w:rsidTr="00A855EA">
        <w:trPr>
          <w:trHeight w:val="1020"/>
        </w:trPr>
        <w:tc>
          <w:tcPr>
            <w:tcW w:w="2006" w:type="dxa"/>
            <w:vMerge/>
            <w:hideMark/>
          </w:tcPr>
          <w:p w14:paraId="3B33D2AD" w14:textId="77777777" w:rsidR="00AB6E91" w:rsidRPr="00CB72D8" w:rsidRDefault="00AB6E91" w:rsidP="00A855EA">
            <w:pPr>
              <w:autoSpaceDE/>
              <w:autoSpaceDN/>
              <w:adjustRightInd/>
              <w:spacing w:line="240" w:lineRule="auto"/>
              <w:ind w:firstLine="0"/>
              <w:jc w:val="left"/>
              <w:rPr>
                <w:rFonts w:cs="Arial"/>
                <w:sz w:val="20"/>
                <w:szCs w:val="20"/>
              </w:rPr>
            </w:pPr>
          </w:p>
        </w:tc>
        <w:tc>
          <w:tcPr>
            <w:tcW w:w="4793" w:type="dxa"/>
            <w:hideMark/>
          </w:tcPr>
          <w:p w14:paraId="4E261329"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SLS (Selective Laser Sintering)</w:t>
            </w:r>
          </w:p>
        </w:tc>
        <w:tc>
          <w:tcPr>
            <w:tcW w:w="2107" w:type="dxa"/>
            <w:hideMark/>
          </w:tcPr>
          <w:p w14:paraId="25B9E8CF" w14:textId="77777777" w:rsidR="00AB6E91" w:rsidRPr="00CB72D8" w:rsidRDefault="00AB6E91" w:rsidP="00A855EA">
            <w:pPr>
              <w:autoSpaceDE/>
              <w:autoSpaceDN/>
              <w:adjustRightInd/>
              <w:spacing w:line="240" w:lineRule="auto"/>
              <w:ind w:firstLine="0"/>
              <w:jc w:val="left"/>
              <w:rPr>
                <w:rFonts w:cs="Arial"/>
                <w:sz w:val="20"/>
                <w:szCs w:val="20"/>
                <w:lang w:val="en-US"/>
              </w:rPr>
            </w:pPr>
            <w:r w:rsidRPr="00CB72D8">
              <w:rPr>
                <w:rFonts w:cs="Arial"/>
                <w:sz w:val="20"/>
                <w:szCs w:val="20"/>
                <w:lang w:val="en-US"/>
              </w:rPr>
              <w:t>EOS</w:t>
            </w:r>
            <w:r w:rsidRPr="00CB72D8">
              <w:rPr>
                <w:rFonts w:cs="Arial"/>
                <w:sz w:val="20"/>
                <w:szCs w:val="20"/>
                <w:lang w:val="en-US"/>
              </w:rPr>
              <w:br/>
              <w:t>3D Systems</w:t>
            </w:r>
            <w:r w:rsidRPr="00CB72D8">
              <w:rPr>
                <w:rFonts w:cs="Arial"/>
                <w:sz w:val="20"/>
                <w:szCs w:val="20"/>
                <w:lang w:val="en-US"/>
              </w:rPr>
              <w:br/>
              <w:t>Sinterit</w:t>
            </w:r>
            <w:r w:rsidRPr="00CB72D8">
              <w:rPr>
                <w:rFonts w:cs="Arial"/>
                <w:sz w:val="20"/>
                <w:szCs w:val="20"/>
                <w:lang w:val="en-US"/>
              </w:rPr>
              <w:br/>
              <w:t>Sintratec</w:t>
            </w:r>
          </w:p>
        </w:tc>
      </w:tr>
      <w:tr w:rsidR="00AB6E91" w:rsidRPr="00E22012" w14:paraId="49574B29" w14:textId="77777777" w:rsidTr="00A855EA">
        <w:trPr>
          <w:trHeight w:val="1530"/>
        </w:trPr>
        <w:tc>
          <w:tcPr>
            <w:tcW w:w="2006" w:type="dxa"/>
            <w:vMerge/>
            <w:hideMark/>
          </w:tcPr>
          <w:p w14:paraId="6FF0AEFF" w14:textId="77777777" w:rsidR="00AB6E91" w:rsidRPr="00CB72D8" w:rsidRDefault="00AB6E91" w:rsidP="00A855EA">
            <w:pPr>
              <w:autoSpaceDE/>
              <w:autoSpaceDN/>
              <w:adjustRightInd/>
              <w:spacing w:line="240" w:lineRule="auto"/>
              <w:ind w:firstLine="0"/>
              <w:jc w:val="left"/>
              <w:rPr>
                <w:rFonts w:cs="Arial"/>
                <w:sz w:val="20"/>
                <w:szCs w:val="20"/>
                <w:lang w:val="en-US"/>
              </w:rPr>
            </w:pPr>
          </w:p>
        </w:tc>
        <w:tc>
          <w:tcPr>
            <w:tcW w:w="4793" w:type="dxa"/>
            <w:hideMark/>
          </w:tcPr>
          <w:p w14:paraId="7F767095" w14:textId="77777777" w:rsidR="00AB6E91" w:rsidRPr="00CB72D8" w:rsidRDefault="00AB6E91" w:rsidP="00A855EA">
            <w:pPr>
              <w:autoSpaceDE/>
              <w:autoSpaceDN/>
              <w:adjustRightInd/>
              <w:spacing w:line="240" w:lineRule="auto"/>
              <w:ind w:firstLine="0"/>
              <w:jc w:val="left"/>
              <w:rPr>
                <w:rFonts w:cs="Arial"/>
                <w:sz w:val="20"/>
                <w:szCs w:val="20"/>
                <w:lang w:val="en-US"/>
              </w:rPr>
            </w:pPr>
            <w:r w:rsidRPr="00CB72D8">
              <w:rPr>
                <w:rFonts w:cs="Arial"/>
                <w:sz w:val="20"/>
                <w:szCs w:val="20"/>
                <w:lang w:val="en-US"/>
              </w:rPr>
              <w:t>DMLS / SLM (Direct Metal Laser Sintering, Selective Laser Melting)</w:t>
            </w:r>
          </w:p>
        </w:tc>
        <w:tc>
          <w:tcPr>
            <w:tcW w:w="2107" w:type="dxa"/>
            <w:hideMark/>
          </w:tcPr>
          <w:p w14:paraId="7DC9FF62" w14:textId="77777777" w:rsidR="00AB6E91" w:rsidRPr="00CB72D8" w:rsidRDefault="00AB6E91" w:rsidP="00A855EA">
            <w:pPr>
              <w:autoSpaceDE/>
              <w:autoSpaceDN/>
              <w:adjustRightInd/>
              <w:spacing w:line="240" w:lineRule="auto"/>
              <w:ind w:firstLine="0"/>
              <w:jc w:val="left"/>
              <w:rPr>
                <w:rFonts w:cs="Arial"/>
                <w:sz w:val="20"/>
                <w:szCs w:val="20"/>
                <w:lang w:val="en-US"/>
              </w:rPr>
            </w:pPr>
            <w:r w:rsidRPr="00CB72D8">
              <w:rPr>
                <w:rFonts w:cs="Arial"/>
                <w:sz w:val="20"/>
                <w:szCs w:val="20"/>
                <w:lang w:val="en-US"/>
              </w:rPr>
              <w:t>EOS</w:t>
            </w:r>
            <w:r w:rsidRPr="00CB72D8">
              <w:rPr>
                <w:rFonts w:cs="Arial"/>
                <w:sz w:val="20"/>
                <w:szCs w:val="20"/>
                <w:lang w:val="en-US"/>
              </w:rPr>
              <w:br/>
              <w:t>3D Systems</w:t>
            </w:r>
            <w:r w:rsidRPr="00CB72D8">
              <w:rPr>
                <w:rFonts w:cs="Arial"/>
                <w:sz w:val="20"/>
                <w:szCs w:val="20"/>
                <w:lang w:val="en-US"/>
              </w:rPr>
              <w:br/>
              <w:t>SLM</w:t>
            </w:r>
            <w:r w:rsidRPr="00CB72D8">
              <w:rPr>
                <w:rFonts w:cs="Arial"/>
                <w:sz w:val="20"/>
                <w:szCs w:val="20"/>
                <w:lang w:val="en-US"/>
              </w:rPr>
              <w:br/>
              <w:t>Renishaw</w:t>
            </w:r>
            <w:r w:rsidRPr="00CB72D8">
              <w:rPr>
                <w:rFonts w:cs="Arial"/>
                <w:sz w:val="20"/>
                <w:szCs w:val="20"/>
                <w:lang w:val="en-US"/>
              </w:rPr>
              <w:br/>
              <w:t>ConceptLaser</w:t>
            </w:r>
            <w:r w:rsidRPr="00CB72D8">
              <w:rPr>
                <w:rFonts w:cs="Arial"/>
                <w:sz w:val="20"/>
                <w:szCs w:val="20"/>
                <w:lang w:val="en-US"/>
              </w:rPr>
              <w:br/>
              <w:t>NI Additive Industries</w:t>
            </w:r>
          </w:p>
        </w:tc>
      </w:tr>
      <w:tr w:rsidR="00AB6E91" w:rsidRPr="00CB72D8" w14:paraId="12E64B72" w14:textId="77777777" w:rsidTr="00A855EA">
        <w:trPr>
          <w:trHeight w:val="255"/>
        </w:trPr>
        <w:tc>
          <w:tcPr>
            <w:tcW w:w="2006" w:type="dxa"/>
            <w:vMerge/>
            <w:hideMark/>
          </w:tcPr>
          <w:p w14:paraId="34EB47C6" w14:textId="77777777" w:rsidR="00AB6E91" w:rsidRPr="00CB72D8" w:rsidRDefault="00AB6E91" w:rsidP="00A855EA">
            <w:pPr>
              <w:autoSpaceDE/>
              <w:autoSpaceDN/>
              <w:adjustRightInd/>
              <w:spacing w:line="240" w:lineRule="auto"/>
              <w:ind w:firstLine="0"/>
              <w:jc w:val="left"/>
              <w:rPr>
                <w:rFonts w:cs="Arial"/>
                <w:sz w:val="20"/>
                <w:szCs w:val="20"/>
                <w:lang w:val="en-US"/>
              </w:rPr>
            </w:pPr>
          </w:p>
        </w:tc>
        <w:tc>
          <w:tcPr>
            <w:tcW w:w="4793" w:type="dxa"/>
            <w:hideMark/>
          </w:tcPr>
          <w:p w14:paraId="412D55A4"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EBM (Electron Beam Melting)</w:t>
            </w:r>
          </w:p>
        </w:tc>
        <w:tc>
          <w:tcPr>
            <w:tcW w:w="2107" w:type="dxa"/>
            <w:hideMark/>
          </w:tcPr>
          <w:p w14:paraId="033B3ED6"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Arcam (GE)</w:t>
            </w:r>
          </w:p>
        </w:tc>
      </w:tr>
      <w:tr w:rsidR="00AB6E91" w:rsidRPr="00CB72D8" w14:paraId="4BEEC1F5" w14:textId="77777777" w:rsidTr="00A855EA">
        <w:trPr>
          <w:trHeight w:val="510"/>
        </w:trPr>
        <w:tc>
          <w:tcPr>
            <w:tcW w:w="2006" w:type="dxa"/>
            <w:vMerge w:val="restart"/>
            <w:hideMark/>
          </w:tcPr>
          <w:p w14:paraId="27E914A2"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Direct Energy Deposition</w:t>
            </w:r>
          </w:p>
        </w:tc>
        <w:tc>
          <w:tcPr>
            <w:tcW w:w="4793" w:type="dxa"/>
            <w:hideMark/>
          </w:tcPr>
          <w:p w14:paraId="33C94885" w14:textId="77777777" w:rsidR="00AB6E91" w:rsidRPr="00CB72D8" w:rsidRDefault="00AB6E91" w:rsidP="00A855EA">
            <w:pPr>
              <w:autoSpaceDE/>
              <w:autoSpaceDN/>
              <w:adjustRightInd/>
              <w:spacing w:line="240" w:lineRule="auto"/>
              <w:ind w:firstLine="0"/>
              <w:jc w:val="left"/>
              <w:rPr>
                <w:rFonts w:cs="Arial"/>
                <w:sz w:val="20"/>
                <w:szCs w:val="20"/>
                <w:lang w:val="en-US"/>
              </w:rPr>
            </w:pPr>
            <w:r w:rsidRPr="00CB72D8">
              <w:rPr>
                <w:rFonts w:cs="Arial"/>
                <w:sz w:val="20"/>
                <w:szCs w:val="20"/>
                <w:lang w:val="en-US"/>
              </w:rPr>
              <w:t>LENS (Laser Engineering Net Shape)</w:t>
            </w:r>
          </w:p>
        </w:tc>
        <w:tc>
          <w:tcPr>
            <w:tcW w:w="2107" w:type="dxa"/>
            <w:hideMark/>
          </w:tcPr>
          <w:p w14:paraId="4BEFDC99"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Optomec</w:t>
            </w:r>
          </w:p>
        </w:tc>
      </w:tr>
      <w:tr w:rsidR="00AB6E91" w:rsidRPr="00CB72D8" w14:paraId="71C87374" w14:textId="77777777" w:rsidTr="00A855EA">
        <w:trPr>
          <w:trHeight w:val="510"/>
        </w:trPr>
        <w:tc>
          <w:tcPr>
            <w:tcW w:w="2006" w:type="dxa"/>
            <w:vMerge/>
            <w:hideMark/>
          </w:tcPr>
          <w:p w14:paraId="2193AED2" w14:textId="77777777" w:rsidR="00AB6E91" w:rsidRPr="00CB72D8" w:rsidRDefault="00AB6E91" w:rsidP="00A855EA">
            <w:pPr>
              <w:autoSpaceDE/>
              <w:autoSpaceDN/>
              <w:adjustRightInd/>
              <w:spacing w:line="240" w:lineRule="auto"/>
              <w:ind w:firstLine="0"/>
              <w:jc w:val="left"/>
              <w:rPr>
                <w:rFonts w:cs="Arial"/>
                <w:sz w:val="20"/>
                <w:szCs w:val="20"/>
              </w:rPr>
            </w:pPr>
          </w:p>
        </w:tc>
        <w:tc>
          <w:tcPr>
            <w:tcW w:w="4793" w:type="dxa"/>
            <w:hideMark/>
          </w:tcPr>
          <w:p w14:paraId="39A66776" w14:textId="77777777" w:rsidR="00AB6E91" w:rsidRPr="00CB72D8" w:rsidRDefault="00AB6E91" w:rsidP="00A855EA">
            <w:pPr>
              <w:autoSpaceDE/>
              <w:autoSpaceDN/>
              <w:adjustRightInd/>
              <w:spacing w:line="240" w:lineRule="auto"/>
              <w:ind w:firstLine="0"/>
              <w:jc w:val="left"/>
              <w:rPr>
                <w:rFonts w:cs="Arial"/>
                <w:sz w:val="20"/>
                <w:szCs w:val="20"/>
                <w:lang w:val="en-US"/>
              </w:rPr>
            </w:pPr>
            <w:r w:rsidRPr="00CB72D8">
              <w:rPr>
                <w:rFonts w:cs="Arial"/>
                <w:sz w:val="20"/>
                <w:szCs w:val="20"/>
                <w:lang w:val="en-US"/>
              </w:rPr>
              <w:t>EBAM (Electron Beam Additive Manufacturing)</w:t>
            </w:r>
          </w:p>
        </w:tc>
        <w:tc>
          <w:tcPr>
            <w:tcW w:w="2107" w:type="dxa"/>
            <w:hideMark/>
          </w:tcPr>
          <w:p w14:paraId="3FDBE40C"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Sciaky</w:t>
            </w:r>
          </w:p>
        </w:tc>
      </w:tr>
      <w:tr w:rsidR="00AB6E91" w:rsidRPr="00CB72D8" w14:paraId="017EE021" w14:textId="77777777" w:rsidTr="00A855EA">
        <w:trPr>
          <w:trHeight w:val="510"/>
        </w:trPr>
        <w:tc>
          <w:tcPr>
            <w:tcW w:w="2006" w:type="dxa"/>
            <w:vMerge w:val="restart"/>
            <w:hideMark/>
          </w:tcPr>
          <w:p w14:paraId="320213D7"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Sheet Lamination</w:t>
            </w:r>
          </w:p>
        </w:tc>
        <w:tc>
          <w:tcPr>
            <w:tcW w:w="4793" w:type="dxa"/>
            <w:hideMark/>
          </w:tcPr>
          <w:p w14:paraId="14BFEBC3" w14:textId="77777777" w:rsidR="00AB6E91" w:rsidRPr="00CB72D8" w:rsidRDefault="00AB6E91" w:rsidP="00A855EA">
            <w:pPr>
              <w:autoSpaceDE/>
              <w:autoSpaceDN/>
              <w:adjustRightInd/>
              <w:spacing w:line="240" w:lineRule="auto"/>
              <w:ind w:firstLine="0"/>
              <w:jc w:val="left"/>
              <w:rPr>
                <w:rFonts w:cs="Arial"/>
                <w:sz w:val="20"/>
                <w:szCs w:val="20"/>
                <w:lang w:val="en-US"/>
              </w:rPr>
            </w:pPr>
            <w:r w:rsidRPr="00CB72D8">
              <w:rPr>
                <w:rFonts w:cs="Arial"/>
                <w:sz w:val="20"/>
                <w:szCs w:val="20"/>
                <w:lang w:val="en-US"/>
              </w:rPr>
              <w:t>LOM (Laminated Object Manufacturing) – Paper</w:t>
            </w:r>
          </w:p>
        </w:tc>
        <w:tc>
          <w:tcPr>
            <w:tcW w:w="2107" w:type="dxa"/>
            <w:hideMark/>
          </w:tcPr>
          <w:p w14:paraId="21C44459"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MCOR</w:t>
            </w:r>
          </w:p>
        </w:tc>
      </w:tr>
      <w:tr w:rsidR="00AB6E91" w:rsidRPr="00CB72D8" w14:paraId="3E0A68A6" w14:textId="77777777" w:rsidTr="00A855EA">
        <w:trPr>
          <w:trHeight w:val="510"/>
        </w:trPr>
        <w:tc>
          <w:tcPr>
            <w:tcW w:w="2006" w:type="dxa"/>
            <w:vMerge/>
            <w:hideMark/>
          </w:tcPr>
          <w:p w14:paraId="7B6904A3" w14:textId="77777777" w:rsidR="00AB6E91" w:rsidRPr="00CB72D8" w:rsidRDefault="00AB6E91" w:rsidP="00A855EA">
            <w:pPr>
              <w:autoSpaceDE/>
              <w:autoSpaceDN/>
              <w:adjustRightInd/>
              <w:spacing w:line="240" w:lineRule="auto"/>
              <w:ind w:firstLine="0"/>
              <w:jc w:val="left"/>
              <w:rPr>
                <w:rFonts w:cs="Arial"/>
                <w:sz w:val="20"/>
                <w:szCs w:val="20"/>
              </w:rPr>
            </w:pPr>
          </w:p>
        </w:tc>
        <w:tc>
          <w:tcPr>
            <w:tcW w:w="4793" w:type="dxa"/>
            <w:hideMark/>
          </w:tcPr>
          <w:p w14:paraId="06E3D954" w14:textId="77777777" w:rsidR="00AB6E91" w:rsidRPr="00CB72D8" w:rsidRDefault="00AB6E91" w:rsidP="00A855EA">
            <w:pPr>
              <w:autoSpaceDE/>
              <w:autoSpaceDN/>
              <w:adjustRightInd/>
              <w:spacing w:line="240" w:lineRule="auto"/>
              <w:ind w:firstLine="0"/>
              <w:jc w:val="left"/>
              <w:rPr>
                <w:rFonts w:cs="Arial"/>
                <w:sz w:val="20"/>
                <w:szCs w:val="20"/>
                <w:lang w:val="en-US"/>
              </w:rPr>
            </w:pPr>
            <w:r w:rsidRPr="00CB72D8">
              <w:rPr>
                <w:rFonts w:cs="Arial"/>
                <w:sz w:val="20"/>
                <w:szCs w:val="20"/>
                <w:lang w:val="en-US"/>
              </w:rPr>
              <w:t>LOM (Laminated Object Manufacturing) – Composite</w:t>
            </w:r>
          </w:p>
        </w:tc>
        <w:tc>
          <w:tcPr>
            <w:tcW w:w="2107" w:type="dxa"/>
            <w:hideMark/>
          </w:tcPr>
          <w:p w14:paraId="6E15311F"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EnvisionTec</w:t>
            </w:r>
            <w:r w:rsidRPr="00CB72D8">
              <w:rPr>
                <w:rFonts w:cs="Arial"/>
                <w:sz w:val="20"/>
                <w:szCs w:val="20"/>
              </w:rPr>
              <w:br/>
              <w:t>Impossible Objects</w:t>
            </w:r>
          </w:p>
        </w:tc>
      </w:tr>
    </w:tbl>
    <w:p w14:paraId="305D81D8" w14:textId="521CE67A" w:rsidR="00AB6E91" w:rsidRDefault="005D403B" w:rsidP="005D403B">
      <w:pPr>
        <w:ind w:firstLine="0"/>
        <w:jc w:val="center"/>
      </w:pPr>
      <w:r>
        <w:t xml:space="preserve">Fonte: Adaptado de </w:t>
      </w:r>
      <w:r>
        <w:fldChar w:fldCharType="begin" w:fldLock="1"/>
      </w:r>
      <w:r w:rsidR="00170467">
        <w:instrText>ADDIN CSL_CITATION { "citationItems" : [ { "id" : "ITEM-1", "itemData" : { "URL" : "https://www.3dhubs.com/knowledge-base/additive-manufacturing-technologies-overview", "accessed" : { "date-parts" : [ [ "2017", "11", "2" ] ] }, "author" : [ { "dropping-particle" : "", "family" : "3D Hubs", "given" : "", "non-dropping-particle" : "", "parse-names" : false, "suffix" : "" } ], "id" : "ITEM-1", "issued" : { "date-parts" : [ [ "2017" ] ] }, "title" : "Additive Manufacturing Technologies: An Overview", "type" : "webpage" }, "uris" : [ "http://www.mendeley.com/documents/?uuid=0ee50e21-9840-4c1f-a556-4da504afd715" ] } ], "mendeley" : { "formattedCitation" : "(3D HUBS, 2017a)", "plainTextFormattedCitation" : "(3D HUBS, 2017a)", "previouslyFormattedCitation" : "(3D HUBS, 2017a)" }, "properties" : {  }, "schema" : "https://github.com/citation-style-language/schema/raw/master/csl-citation.json" }</w:instrText>
      </w:r>
      <w:r>
        <w:fldChar w:fldCharType="separate"/>
      </w:r>
      <w:r w:rsidR="00170467" w:rsidRPr="00170467">
        <w:rPr>
          <w:noProof/>
        </w:rPr>
        <w:t>(3D HUBS, 2017a)</w:t>
      </w:r>
      <w:r>
        <w:fldChar w:fldCharType="end"/>
      </w:r>
      <w:r>
        <w:t>.</w:t>
      </w:r>
    </w:p>
    <w:p w14:paraId="0E4B17A2" w14:textId="77777777" w:rsidR="00AB6E91" w:rsidRDefault="00AB6E91" w:rsidP="00AB6E91"/>
    <w:p w14:paraId="71D6655C" w14:textId="77777777" w:rsidR="00AB6E91" w:rsidRDefault="00AB6E91" w:rsidP="00AB6E91"/>
    <w:p w14:paraId="11E1CF5A" w14:textId="116D31D7" w:rsidR="003D71E7" w:rsidRDefault="003D71E7" w:rsidP="003D71E7">
      <w:pPr>
        <w:pStyle w:val="Legenda"/>
      </w:pPr>
      <w:r>
        <w:t xml:space="preserve">Figura </w:t>
      </w:r>
      <w:fldSimple w:instr=" SEQ Figura \* ARABIC ">
        <w:r w:rsidR="00CB3182">
          <w:rPr>
            <w:noProof/>
          </w:rPr>
          <w:t>26</w:t>
        </w:r>
      </w:fldSimple>
      <w:r>
        <w:t xml:space="preserve"> – Visão Geral da Cadeia de Valor da Impressão 3D</w:t>
      </w:r>
    </w:p>
    <w:p w14:paraId="48FB6D83" w14:textId="77777777" w:rsidR="00AB6E91" w:rsidRDefault="00AB6E91" w:rsidP="00AB6E91">
      <w:pPr>
        <w:ind w:firstLine="0"/>
      </w:pPr>
      <w:r>
        <w:rPr>
          <w:noProof/>
        </w:rPr>
        <w:drawing>
          <wp:inline distT="0" distB="0" distL="0" distR="0" wp14:anchorId="0C95F212" wp14:editId="6F74546F">
            <wp:extent cx="5624623" cy="3788461"/>
            <wp:effectExtent l="0" t="0" r="0" b="2540"/>
            <wp:docPr id="1027" name="Imagem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644856" cy="3802089"/>
                    </a:xfrm>
                    <a:prstGeom prst="rect">
                      <a:avLst/>
                    </a:prstGeom>
                    <a:noFill/>
                  </pic:spPr>
                </pic:pic>
              </a:graphicData>
            </a:graphic>
          </wp:inline>
        </w:drawing>
      </w:r>
    </w:p>
    <w:p w14:paraId="70A5146D" w14:textId="578FF341" w:rsidR="00AB6E91" w:rsidRDefault="003D71E7" w:rsidP="003D71E7">
      <w:pPr>
        <w:ind w:firstLine="0"/>
        <w:jc w:val="center"/>
      </w:pPr>
      <w:r>
        <w:t xml:space="preserve">Fonte: Adaptado de </w:t>
      </w:r>
      <w:r>
        <w:fldChar w:fldCharType="begin" w:fldLock="1"/>
      </w:r>
      <w:r>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"locator" : "55", "uris" : [ "http://www.mendeley.com/documents/?uuid=88a88e9f-b1aa-45af-b8a0-420325a404a7" ] } ], "mendeley" : { "formattedCitation" : "(ERNST &amp; YOUNG GMBH, 2016, p. 55)", "plainTextFormattedCitation" : "(ERNST &amp; YOUNG GMBH, 2016, p. 55)", "previouslyFormattedCitation" : "(ERNST &amp; YOUNG GMBH, 2016, p. 55)" }, "properties" : {  }, "schema" : "https://github.com/citation-style-language/schema/raw/master/csl-citation.json" }</w:instrText>
      </w:r>
      <w:r>
        <w:fldChar w:fldCharType="separate"/>
      </w:r>
      <w:r w:rsidRPr="003D71E7">
        <w:rPr>
          <w:noProof/>
        </w:rPr>
        <w:t>(ERNST &amp; YOUNG GMBH, 2016, p. 55)</w:t>
      </w:r>
      <w:r>
        <w:fldChar w:fldCharType="end"/>
      </w:r>
      <w:r>
        <w:t>.</w:t>
      </w:r>
    </w:p>
    <w:p w14:paraId="43E0386E" w14:textId="77777777" w:rsidR="003D71E7" w:rsidRDefault="003D71E7" w:rsidP="00AB6E91">
      <w:pPr>
        <w:ind w:firstLine="0"/>
      </w:pPr>
    </w:p>
    <w:p w14:paraId="58D90A71" w14:textId="2BFA8C51" w:rsidR="003D71E7" w:rsidRDefault="003D71E7" w:rsidP="00AB6E91">
      <w:pPr>
        <w:ind w:firstLine="0"/>
        <w:rPr>
          <w:lang w:val="en-US"/>
        </w:rPr>
      </w:pPr>
      <w:r w:rsidRPr="003D71E7">
        <w:rPr>
          <w:lang w:val="en-US"/>
        </w:rPr>
        <w:t>Definição da Ernst e Young: Systems Man</w:t>
      </w:r>
      <w:r>
        <w:rPr>
          <w:lang w:val="en-US"/>
        </w:rPr>
        <w:t>ufacturers:</w:t>
      </w:r>
    </w:p>
    <w:p w14:paraId="7CA05DB7" w14:textId="60BEAF93" w:rsidR="003D71E7" w:rsidRDefault="003D71E7" w:rsidP="003D71E7">
      <w:pPr>
        <w:ind w:firstLine="0"/>
      </w:pPr>
      <w:r w:rsidRPr="003D71E7">
        <w:lastRenderedPageBreak/>
        <w:t>Fabricantes de Sistemas de I</w:t>
      </w:r>
      <w:r>
        <w:t xml:space="preserve">mpressão 3D (Systems Manufacturers) são os players desta indústria que desenvolvem tecnologias para o mercado de impressão 3D, e representam o maior grupo de players, com o maior share do mercado. </w:t>
      </w:r>
      <w:r w:rsidRPr="003D71E7">
        <w:t>Os players mais importantes desta categoria incluem a Stratasys (S</w:t>
      </w:r>
      <w:r>
        <w:t>SYS), 3D Systems, EOS, Concept Laser, SLM Solutions, ExOne e Ultimaker..</w:t>
      </w:r>
      <w:r>
        <w:fldChar w:fldCharType="begin" w:fldLock="1"/>
      </w:r>
      <w:r>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"uris" : [ "http://www.mendeley.com/documents/?uuid=88a88e9f-b1aa-45af-b8a0-420325a404a7" ] } ], "mendeley" : { "formattedCitation" : "(ERNST &amp; YOUNG GMBH, 2016)", "plainTextFormattedCitation" : "(ERNST &amp; YOUNG GMBH, 2016)", "previouslyFormattedCitation" : "(ERNST &amp; YOUNG GMBH, 2016)" }, "properties" : {  }, "schema" : "https://github.com/citation-style-language/schema/raw/master/csl-citation.json" }</w:instrText>
      </w:r>
      <w:r>
        <w:fldChar w:fldCharType="separate"/>
      </w:r>
      <w:r w:rsidRPr="003D71E7">
        <w:rPr>
          <w:noProof/>
        </w:rPr>
        <w:t>(ERNST &amp; YOUNG GMBH, 2016)</w:t>
      </w:r>
      <w:r>
        <w:fldChar w:fldCharType="end"/>
      </w:r>
      <w:r>
        <w:t>.</w:t>
      </w:r>
    </w:p>
    <w:p w14:paraId="45E5CBED" w14:textId="12171F54" w:rsidR="003D71E7" w:rsidRPr="00BE40D8" w:rsidRDefault="003D71E7" w:rsidP="003D71E7">
      <w:pPr>
        <w:ind w:firstLine="0"/>
      </w:pPr>
    </w:p>
    <w:p w14:paraId="0E8D3DBF" w14:textId="77777777" w:rsidR="003D71E7" w:rsidRPr="00BE40D8" w:rsidRDefault="003D71E7" w:rsidP="00AB6E91">
      <w:pPr>
        <w:ind w:firstLine="0"/>
      </w:pPr>
    </w:p>
    <w:p w14:paraId="370F3511" w14:textId="77777777" w:rsidR="003D71E7" w:rsidRPr="00BE40D8" w:rsidRDefault="003D71E7" w:rsidP="00AB6E91">
      <w:pPr>
        <w:ind w:firstLine="0"/>
      </w:pPr>
    </w:p>
    <w:p w14:paraId="080D91A3" w14:textId="046F25F1" w:rsidR="00AB6E91" w:rsidRDefault="00AB6E91" w:rsidP="00AB6E91">
      <w:pPr>
        <w:ind w:firstLine="0"/>
      </w:pPr>
      <w:r>
        <w:t>Problemas Enfrentados pelas empresas Fabricantes de Sistemas de Impressão: Queda nas margens:</w:t>
      </w:r>
    </w:p>
    <w:p w14:paraId="0B98CD65" w14:textId="77777777" w:rsidR="00AB6E91" w:rsidRDefault="00AB6E91" w:rsidP="00AB6E91">
      <w:pPr>
        <w:ind w:firstLine="0"/>
      </w:pPr>
    </w:p>
    <w:p w14:paraId="000C517F" w14:textId="77777777" w:rsidR="00AB6E91" w:rsidRDefault="00AB6E91" w:rsidP="00AB6E91">
      <w:pPr>
        <w:ind w:firstLine="0"/>
      </w:pPr>
      <w:r>
        <w:t>Fatos que apontam para um crescimento contínuo da manufatura aditiva:</w:t>
      </w:r>
    </w:p>
    <w:p w14:paraId="739F1248" w14:textId="77777777" w:rsidR="00AB6E91" w:rsidRDefault="00AB6E91" w:rsidP="00AB6E91">
      <w:pPr>
        <w:pStyle w:val="PargrafodaLista"/>
        <w:numPr>
          <w:ilvl w:val="0"/>
          <w:numId w:val="26"/>
        </w:numPr>
      </w:pPr>
      <w:r>
        <w:t>A demanda por impressoras 3D tem aumentado significativamente nos últimos anos, com crescimento de 474 % na venda de impressoras metálicas nos últimos quatro anos.</w:t>
      </w:r>
    </w:p>
    <w:p w14:paraId="388D4740" w14:textId="77777777" w:rsidR="00AB6E91" w:rsidRDefault="00AB6E91" w:rsidP="00AB6E91">
      <w:pPr>
        <w:ind w:firstLine="0"/>
      </w:pPr>
    </w:p>
    <w:p w14:paraId="1EF32384" w14:textId="77777777" w:rsidR="00AB6E91" w:rsidRDefault="00AB6E91" w:rsidP="00AB6E91">
      <w:pPr>
        <w:ind w:firstLine="0"/>
      </w:pPr>
    </w:p>
    <w:p w14:paraId="70A63A72" w14:textId="77777777" w:rsidR="00AB6E91" w:rsidRDefault="00AB6E91" w:rsidP="00AB6E91">
      <w:pPr>
        <w:ind w:firstLine="0"/>
      </w:pPr>
      <w:r>
        <w:t>Fatos que preocupam os players de impressão 3D:</w:t>
      </w:r>
    </w:p>
    <w:p w14:paraId="341D09CC" w14:textId="77777777" w:rsidR="00AB6E91" w:rsidRDefault="00AB6E91" w:rsidP="00AB6E91">
      <w:pPr>
        <w:pStyle w:val="PargrafodaLista"/>
        <w:numPr>
          <w:ilvl w:val="0"/>
          <w:numId w:val="24"/>
        </w:numPr>
      </w:pPr>
      <w:r>
        <w:t>Existem patentes vencendo anualmente dos players dominantes. Quando a patente do FDM venceu em 2007, diversos players entraram no mercado com preços inferiores. Este comportamento propiciou o crescimento do mercado da manufatura aditiva, porém permitiu a entrada de outros players no mercado. Uma questão crucial é identificar qual seriam as implicações caso o mesmo aconteça em relação a outras patentes;</w:t>
      </w:r>
    </w:p>
    <w:p w14:paraId="590D9D9E" w14:textId="77777777" w:rsidR="00AB6E91" w:rsidRDefault="00AB6E91" w:rsidP="00AB6E91">
      <w:pPr>
        <w:pStyle w:val="PargrafodaLista"/>
        <w:numPr>
          <w:ilvl w:val="0"/>
          <w:numId w:val="24"/>
        </w:numPr>
      </w:pPr>
      <w:r>
        <w:t>Algumas tecnologias existem a aproximadamente 30 anos, e ainda argumenta-se que a manufatura aditiva não atingiu todo o seu potencial;</w:t>
      </w:r>
    </w:p>
    <w:p w14:paraId="7A648D50" w14:textId="77777777" w:rsidR="00AB6E91" w:rsidRDefault="00AB6E91" w:rsidP="00AB6E91">
      <w:pPr>
        <w:pStyle w:val="PargrafodaLista"/>
        <w:numPr>
          <w:ilvl w:val="0"/>
          <w:numId w:val="24"/>
        </w:numPr>
      </w:pPr>
      <w:r w:rsidRPr="00CB72D8">
        <w:t>O Market Share da Indúst</w:t>
      </w:r>
      <w:r>
        <w:t xml:space="preserve">ria da Manufatura Aditiva, incluindo Serviços, corresponde a 0,04% do PIB Industrial global, faturando 6 BI no último ano. (Para comparações de ordem de grandeza, apenas o Netflix fatura, sozinho, mais do que toda a indústria da manufatura aditiva). </w:t>
      </w:r>
    </w:p>
    <w:p w14:paraId="7E8E2ADF" w14:textId="77777777" w:rsidR="00AB6E91" w:rsidRDefault="00AB6E91" w:rsidP="00AB6E91">
      <w:pPr>
        <w:pStyle w:val="PargrafodaLista"/>
        <w:numPr>
          <w:ilvl w:val="0"/>
          <w:numId w:val="24"/>
        </w:numPr>
      </w:pPr>
      <w:r>
        <w:t>Argumenta-se que indústria está em plena expansão. No entanto, players significativos da indústria obtiveram resultados financeiros pífios e seu valor em atingiu um pico em 2014 de 92 USD / share e hoje é cotado a 10 USD / share;</w:t>
      </w:r>
    </w:p>
    <w:p w14:paraId="2F0FB41C" w14:textId="77777777" w:rsidR="00AB6E91" w:rsidRDefault="00AB6E91" w:rsidP="00AB6E91">
      <w:pPr>
        <w:ind w:firstLine="0"/>
      </w:pPr>
    </w:p>
    <w:p w14:paraId="087D5CD5" w14:textId="77777777" w:rsidR="00AB6E91" w:rsidRDefault="00AB6E91" w:rsidP="00AB6E91">
      <w:pPr>
        <w:ind w:firstLine="0"/>
        <w:jc w:val="center"/>
      </w:pPr>
      <w:r>
        <w:rPr>
          <w:noProof/>
        </w:rPr>
        <w:drawing>
          <wp:inline distT="0" distB="0" distL="0" distR="0" wp14:anchorId="5CD8137E" wp14:editId="6870BBA3">
            <wp:extent cx="4072270" cy="3069513"/>
            <wp:effectExtent l="0" t="0" r="4445" b="0"/>
            <wp:docPr id="1031" name="Imagem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11445" t="17802" r="41286" b="16118"/>
                    <a:stretch/>
                  </pic:blipFill>
                  <pic:spPr bwMode="auto">
                    <a:xfrm>
                      <a:off x="0" y="0"/>
                      <a:ext cx="4084066" cy="3078405"/>
                    </a:xfrm>
                    <a:prstGeom prst="rect">
                      <a:avLst/>
                    </a:prstGeom>
                    <a:ln>
                      <a:noFill/>
                    </a:ln>
                    <a:extLst>
                      <a:ext uri="{53640926-AAD7-44D8-BBD7-CCE9431645EC}">
                        <a14:shadowObscured xmlns:a14="http://schemas.microsoft.com/office/drawing/2010/main"/>
                      </a:ext>
                    </a:extLst>
                  </pic:spPr>
                </pic:pic>
              </a:graphicData>
            </a:graphic>
          </wp:inline>
        </w:drawing>
      </w:r>
    </w:p>
    <w:p w14:paraId="4C5F15DE" w14:textId="77777777" w:rsidR="00AB6E91" w:rsidRDefault="00AB6E91" w:rsidP="00AB6E91">
      <w:pPr>
        <w:pStyle w:val="PargrafodaLista"/>
        <w:numPr>
          <w:ilvl w:val="0"/>
          <w:numId w:val="25"/>
        </w:numPr>
        <w:jc w:val="left"/>
      </w:pPr>
      <w:r>
        <w:t>Embora haja previsões de crescimento global, os prospectos para a lucratividade desta indústria não são animadores, com uma queda de lucratividade aparente dos fabricantes de sistemas 3D.</w:t>
      </w:r>
    </w:p>
    <w:p w14:paraId="76D6D237" w14:textId="77777777" w:rsidR="00AB6E91" w:rsidRDefault="00AB6E91" w:rsidP="00AB6E91">
      <w:pPr>
        <w:pStyle w:val="PargrafodaLista"/>
        <w:numPr>
          <w:ilvl w:val="0"/>
          <w:numId w:val="25"/>
        </w:numPr>
        <w:jc w:val="left"/>
      </w:pPr>
      <w:r>
        <w:t>Players de Impressão 3D aparentam ter superestimado sua demanda. A 3D Systems, por exemplo, precisou consolidar operações para enfrentar o ano de 2015, no qual apresentou prejuízo.</w:t>
      </w:r>
    </w:p>
    <w:p w14:paraId="2A4B8FC1" w14:textId="77777777" w:rsidR="00AB6E91" w:rsidRPr="00B83378" w:rsidRDefault="00AB6E91" w:rsidP="00AB6E91">
      <w:pPr>
        <w:pStyle w:val="PargrafodaLista"/>
        <w:numPr>
          <w:ilvl w:val="1"/>
          <w:numId w:val="25"/>
        </w:numPr>
        <w:jc w:val="left"/>
        <w:rPr>
          <w:lang w:val="en-US"/>
        </w:rPr>
      </w:pPr>
      <w:r w:rsidRPr="00B83378">
        <w:rPr>
          <w:lang w:val="en-US"/>
        </w:rPr>
        <w:t>“</w:t>
      </w:r>
      <w:r w:rsidRPr="00B83378">
        <w:rPr>
          <w:rFonts w:ascii="Helvetica" w:hAnsi="Helvetica"/>
          <w:color w:val="585858"/>
          <w:sz w:val="21"/>
          <w:szCs w:val="21"/>
          <w:shd w:val="clear" w:color="auto" w:fill="FFFFFF"/>
          <w:lang w:val="en-US"/>
        </w:rPr>
        <w:t>“While market conditions remain challenging and uncertain, timing of healthcare and industrial customer orders as well as contributions from acquisitions supported revenue during the quarter,” commented Andrew Johnson, Interim President &amp; Chief Executive Officer and Chief Legal Officer, 3D Systems.</w:t>
      </w:r>
      <w:r>
        <w:rPr>
          <w:rFonts w:ascii="Helvetica" w:hAnsi="Helvetica"/>
          <w:color w:val="585858"/>
          <w:sz w:val="21"/>
          <w:szCs w:val="21"/>
          <w:shd w:val="clear" w:color="auto" w:fill="FFFFFF"/>
          <w:lang w:val="en-US"/>
        </w:rPr>
        <w:t>”</w:t>
      </w:r>
    </w:p>
    <w:p w14:paraId="2FD697AF" w14:textId="77777777" w:rsidR="00AB6E91" w:rsidRDefault="00AB6E91" w:rsidP="00AB6E91">
      <w:pPr>
        <w:ind w:left="360" w:firstLine="0"/>
        <w:jc w:val="left"/>
      </w:pPr>
      <w:r>
        <w:rPr>
          <w:noProof/>
        </w:rPr>
        <w:drawing>
          <wp:inline distT="0" distB="0" distL="0" distR="0" wp14:anchorId="47DB4783" wp14:editId="42534AA0">
            <wp:extent cx="4622800" cy="1934348"/>
            <wp:effectExtent l="0" t="0" r="6350" b="8890"/>
            <wp:docPr id="1032" name="Imagem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7841" t="38106" r="22614" b="24037"/>
                    <a:stretch/>
                  </pic:blipFill>
                  <pic:spPr bwMode="auto">
                    <a:xfrm>
                      <a:off x="0" y="0"/>
                      <a:ext cx="4661039" cy="1950349"/>
                    </a:xfrm>
                    <a:prstGeom prst="rect">
                      <a:avLst/>
                    </a:prstGeom>
                    <a:ln>
                      <a:noFill/>
                    </a:ln>
                    <a:extLst>
                      <a:ext uri="{53640926-AAD7-44D8-BBD7-CCE9431645EC}">
                        <a14:shadowObscured xmlns:a14="http://schemas.microsoft.com/office/drawing/2010/main"/>
                      </a:ext>
                    </a:extLst>
                  </pic:spPr>
                </pic:pic>
              </a:graphicData>
            </a:graphic>
          </wp:inline>
        </w:drawing>
      </w:r>
    </w:p>
    <w:p w14:paraId="5685F3BB" w14:textId="77777777" w:rsidR="00AB6E91" w:rsidRDefault="00AB6E91" w:rsidP="00AB6E91">
      <w:pPr>
        <w:ind w:left="360" w:firstLine="0"/>
        <w:jc w:val="left"/>
      </w:pPr>
    </w:p>
    <w:p w14:paraId="6BE440FF" w14:textId="77777777" w:rsidR="00AB6E91" w:rsidRDefault="00AB6E91" w:rsidP="00AB6E91">
      <w:pPr>
        <w:ind w:left="360" w:firstLine="0"/>
        <w:jc w:val="left"/>
      </w:pPr>
      <w:r>
        <w:t>Diante deste cenário de incerteza, algumas questões podem ser formuladas:</w:t>
      </w:r>
    </w:p>
    <w:p w14:paraId="2E9E5E57" w14:textId="77777777" w:rsidR="00AB6E91" w:rsidRDefault="00AB6E91" w:rsidP="00AB6E91">
      <w:pPr>
        <w:pStyle w:val="PargrafodaLista"/>
        <w:numPr>
          <w:ilvl w:val="0"/>
          <w:numId w:val="25"/>
        </w:numPr>
        <w:jc w:val="left"/>
      </w:pPr>
      <w:r>
        <w:lastRenderedPageBreak/>
        <w:t>Sob quais circunstâncias as estratégias de crescimento dos players fabricantes de impressão 3D tendem a gerar sucesso e lucratividade para o setor?</w:t>
      </w:r>
    </w:p>
    <w:p w14:paraId="00289159" w14:textId="77777777" w:rsidR="00AB6E91" w:rsidRDefault="00AB6E91" w:rsidP="00617EDA"/>
    <w:p w14:paraId="7C82582E" w14:textId="1C263B8D" w:rsidR="00617EDA" w:rsidRDefault="00617EDA" w:rsidP="00617EDA"/>
    <w:tbl>
      <w:tblPr>
        <w:tblStyle w:val="Tabelacomgrade"/>
        <w:tblW w:w="0" w:type="auto"/>
        <w:tblLook w:val="04A0" w:firstRow="1" w:lastRow="0" w:firstColumn="1" w:lastColumn="0" w:noHBand="0" w:noVBand="1"/>
      </w:tblPr>
      <w:tblGrid>
        <w:gridCol w:w="1041"/>
        <w:gridCol w:w="1977"/>
        <w:gridCol w:w="3541"/>
        <w:gridCol w:w="2502"/>
      </w:tblGrid>
      <w:tr w:rsidR="00810566" w14:paraId="45E8B9DC" w14:textId="77777777" w:rsidTr="00810566">
        <w:tc>
          <w:tcPr>
            <w:tcW w:w="1102" w:type="dxa"/>
          </w:tcPr>
          <w:p w14:paraId="4C55D064" w14:textId="27A30E2C" w:rsidR="00810566" w:rsidRPr="00810566" w:rsidRDefault="00810566" w:rsidP="0010403D">
            <w:pPr>
              <w:ind w:firstLine="0"/>
              <w:rPr>
                <w:b/>
              </w:rPr>
            </w:pPr>
            <w:r>
              <w:rPr>
                <w:b/>
              </w:rPr>
              <w:t>Ano</w:t>
            </w:r>
          </w:p>
        </w:tc>
        <w:tc>
          <w:tcPr>
            <w:tcW w:w="1393" w:type="dxa"/>
          </w:tcPr>
          <w:p w14:paraId="3E679236" w14:textId="4BB726BC" w:rsidR="00810566" w:rsidRPr="00810566" w:rsidRDefault="00810566" w:rsidP="0010403D">
            <w:pPr>
              <w:ind w:firstLine="0"/>
              <w:rPr>
                <w:b/>
              </w:rPr>
            </w:pPr>
            <w:r w:rsidRPr="00810566">
              <w:rPr>
                <w:b/>
              </w:rPr>
              <w:t>Autor</w:t>
            </w:r>
          </w:p>
        </w:tc>
        <w:tc>
          <w:tcPr>
            <w:tcW w:w="3895" w:type="dxa"/>
          </w:tcPr>
          <w:p w14:paraId="2660F277" w14:textId="1745C03E" w:rsidR="00810566" w:rsidRPr="00810566" w:rsidRDefault="00810566" w:rsidP="0010403D">
            <w:pPr>
              <w:ind w:firstLine="0"/>
              <w:rPr>
                <w:b/>
              </w:rPr>
            </w:pPr>
            <w:r w:rsidRPr="00810566">
              <w:rPr>
                <w:b/>
              </w:rPr>
              <w:t>Contribuições para o Trabalho</w:t>
            </w:r>
          </w:p>
        </w:tc>
        <w:tc>
          <w:tcPr>
            <w:tcW w:w="2671" w:type="dxa"/>
          </w:tcPr>
          <w:p w14:paraId="704298B1" w14:textId="02B9561E" w:rsidR="00810566" w:rsidRPr="00810566" w:rsidRDefault="00810566" w:rsidP="0010403D">
            <w:pPr>
              <w:ind w:firstLine="0"/>
              <w:rPr>
                <w:b/>
              </w:rPr>
            </w:pPr>
            <w:r w:rsidRPr="00810566">
              <w:rPr>
                <w:b/>
              </w:rPr>
              <w:t>Variáveis Identificadas</w:t>
            </w:r>
          </w:p>
        </w:tc>
      </w:tr>
      <w:tr w:rsidR="00810566" w14:paraId="68F5E457" w14:textId="77777777" w:rsidTr="00810566">
        <w:tc>
          <w:tcPr>
            <w:tcW w:w="1102" w:type="dxa"/>
          </w:tcPr>
          <w:p w14:paraId="0E3244D3" w14:textId="616E19BD" w:rsidR="00810566" w:rsidRDefault="00810566" w:rsidP="0010403D">
            <w:pPr>
              <w:ind w:firstLine="0"/>
            </w:pPr>
            <w:r>
              <w:t>2016</w:t>
            </w:r>
          </w:p>
        </w:tc>
        <w:tc>
          <w:tcPr>
            <w:tcW w:w="1393" w:type="dxa"/>
          </w:tcPr>
          <w:p w14:paraId="0C2EF4A2" w14:textId="13285ADB" w:rsidR="00810566" w:rsidRDefault="00810566" w:rsidP="0010403D">
            <w:pPr>
              <w:ind w:firstLine="0"/>
            </w:pPr>
            <w:r>
              <w:fldChar w:fldCharType="begin" w:fldLock="1"/>
            </w:r>
            <w:r>
              <w:instrText>ADDIN CSL_CITATION { "citationItems" : [ { "id" : "ITEM-1", "itemData" : { "author" : [ { "dropping-particle" : "", "family" : "Keeney", "given" : "Tasha", "non-dropping-particle" : "", "parse-names" : false, "suffix" : "" } ], "id" : "ITEM-1", "issued" : { "date-parts" : [ [ "2016" ] ] }, "title" : "3D Printing Market: Analystis Are Underestimating the Future", "type" : "article" }, "uris" : [ "http://www.mendeley.com/documents/?uuid=da3dcac3-cc63-4322-9554-eacc7c487295" ] } ], "mendeley" : { "formattedCitation" : "(KEENEY, 2016)", "plainTextFormattedCitation" : "(KEENEY, 2016)", "previouslyFormattedCitation" : "(KEENEY, 2016)" }, "properties" : {  }, "schema" : "https://github.com/citation-style-language/schema/raw/master/csl-citation.json" }</w:instrText>
            </w:r>
            <w:r>
              <w:fldChar w:fldCharType="separate"/>
            </w:r>
            <w:r w:rsidRPr="00810566">
              <w:rPr>
                <w:noProof/>
              </w:rPr>
              <w:t>(KEENEY, 2016)</w:t>
            </w:r>
            <w:r>
              <w:fldChar w:fldCharType="end"/>
            </w:r>
          </w:p>
        </w:tc>
        <w:tc>
          <w:tcPr>
            <w:tcW w:w="3895" w:type="dxa"/>
          </w:tcPr>
          <w:p w14:paraId="006B97D0" w14:textId="08D45151" w:rsidR="00810566" w:rsidRDefault="00810566" w:rsidP="0010403D">
            <w:pPr>
              <w:ind w:firstLine="0"/>
            </w:pPr>
            <w:r>
              <w:t>Apresenta previsões divergentes das perspectivas de crescimento da indústria de manufatura aditiva.</w:t>
            </w:r>
          </w:p>
        </w:tc>
        <w:tc>
          <w:tcPr>
            <w:tcW w:w="2671" w:type="dxa"/>
          </w:tcPr>
          <w:p w14:paraId="783053D1" w14:textId="77777777" w:rsidR="00810566" w:rsidRDefault="00810566" w:rsidP="0010403D">
            <w:pPr>
              <w:ind w:firstLine="0"/>
            </w:pPr>
            <w:r>
              <w:t>Tamanho Potencial do Mercado</w:t>
            </w:r>
          </w:p>
          <w:p w14:paraId="3AABB971" w14:textId="478298E5" w:rsidR="00810566" w:rsidRDefault="00810566" w:rsidP="0010403D">
            <w:pPr>
              <w:ind w:firstLine="0"/>
            </w:pPr>
          </w:p>
        </w:tc>
      </w:tr>
      <w:tr w:rsidR="00810566" w14:paraId="7D2C6008" w14:textId="77777777" w:rsidTr="00810566">
        <w:tc>
          <w:tcPr>
            <w:tcW w:w="1102" w:type="dxa"/>
          </w:tcPr>
          <w:p w14:paraId="0D3683D3" w14:textId="38F32F7E" w:rsidR="00810566" w:rsidRDefault="00810566" w:rsidP="0010403D">
            <w:pPr>
              <w:ind w:firstLine="0"/>
            </w:pPr>
            <w:r>
              <w:t>2013</w:t>
            </w:r>
          </w:p>
        </w:tc>
        <w:tc>
          <w:tcPr>
            <w:tcW w:w="1393" w:type="dxa"/>
          </w:tcPr>
          <w:p w14:paraId="3C45BD11" w14:textId="21FE4C9F" w:rsidR="00810566" w:rsidRDefault="00810566" w:rsidP="0010403D">
            <w:pPr>
              <w:ind w:firstLine="0"/>
            </w:pPr>
            <w:r>
              <w:fldChar w:fldCharType="begin" w:fldLock="1"/>
            </w:r>
            <w:r>
              <w:instrText>ADDIN CSL_CITATION { "citationItems" : [ { "id" : "ITEM-1", "itemData" : { "author" : [ { "dropping-particle" : "", "family" : "UK Intellectual Property Office", "given" : "", "non-dropping-particle" : "", "parse-names" : false, "suffix" : "" } ], "id" : "ITEM-1", "issued" : { "date-parts" : [ [ "2013" ] ] }, "title" : "3D Printing - A Patent Overview", "type" : "report" }, "uris" : [ "http://www.mendeley.com/documents/?uuid=ae2c10f0-d46a-471c-9fe2-691d222c9c8e" ] } ], "mendeley" : { "formattedCitation" : "(UK INTELLECTUAL PROPERTY OFFICE, 2013)", "plainTextFormattedCitation" : "(UK INTELLECTUAL PROPERTY OFFICE, 2013)", "previouslyFormattedCitation" : "(UK INTELLECTUAL PROPERTY OFFICE, 2013)" }, "properties" : {  }, "schema" : "https://github.com/citation-style-language/schema/raw/master/csl-citation.json" }</w:instrText>
            </w:r>
            <w:r>
              <w:fldChar w:fldCharType="separate"/>
            </w:r>
            <w:r w:rsidRPr="00810566">
              <w:rPr>
                <w:noProof/>
              </w:rPr>
              <w:t>(UK INTELLECTUAL PROPERTY OFFICE, 2013)</w:t>
            </w:r>
            <w:r>
              <w:fldChar w:fldCharType="end"/>
            </w:r>
          </w:p>
        </w:tc>
        <w:tc>
          <w:tcPr>
            <w:tcW w:w="3895" w:type="dxa"/>
          </w:tcPr>
          <w:p w14:paraId="5A72F863" w14:textId="2D6E0FB0" w:rsidR="00810566" w:rsidRDefault="00810566" w:rsidP="0010403D">
            <w:pPr>
              <w:ind w:firstLine="0"/>
            </w:pPr>
            <w:r>
              <w:t>Revisa o número de patentes desenvolvidas por players atuantes na indústria da manufatura aditiva.</w:t>
            </w:r>
          </w:p>
        </w:tc>
        <w:tc>
          <w:tcPr>
            <w:tcW w:w="2671" w:type="dxa"/>
          </w:tcPr>
          <w:p w14:paraId="07AFC52F" w14:textId="562EFC24" w:rsidR="00810566" w:rsidRDefault="00810566" w:rsidP="0010403D">
            <w:pPr>
              <w:ind w:firstLine="0"/>
            </w:pPr>
            <w:r>
              <w:t>Número de Patentes Publicadas em Impressão 3D</w:t>
            </w:r>
          </w:p>
        </w:tc>
      </w:tr>
      <w:tr w:rsidR="00810566" w14:paraId="2468E4C6" w14:textId="77777777" w:rsidTr="00810566">
        <w:tc>
          <w:tcPr>
            <w:tcW w:w="1102" w:type="dxa"/>
          </w:tcPr>
          <w:p w14:paraId="6CB2A7F0" w14:textId="77777777" w:rsidR="00810566" w:rsidRDefault="00810566" w:rsidP="0010403D">
            <w:pPr>
              <w:ind w:firstLine="0"/>
            </w:pPr>
          </w:p>
        </w:tc>
        <w:tc>
          <w:tcPr>
            <w:tcW w:w="1393" w:type="dxa"/>
          </w:tcPr>
          <w:p w14:paraId="2A6D0972" w14:textId="7F6BFC15" w:rsidR="00810566" w:rsidRDefault="00810566" w:rsidP="0010403D">
            <w:pPr>
              <w:ind w:firstLine="0"/>
            </w:pPr>
          </w:p>
        </w:tc>
        <w:tc>
          <w:tcPr>
            <w:tcW w:w="3895" w:type="dxa"/>
          </w:tcPr>
          <w:p w14:paraId="34101BAD" w14:textId="77777777" w:rsidR="00810566" w:rsidRDefault="00810566" w:rsidP="0010403D">
            <w:pPr>
              <w:ind w:firstLine="0"/>
            </w:pPr>
          </w:p>
        </w:tc>
        <w:tc>
          <w:tcPr>
            <w:tcW w:w="2671" w:type="dxa"/>
          </w:tcPr>
          <w:p w14:paraId="69029DB4" w14:textId="77777777" w:rsidR="00810566" w:rsidRDefault="00810566" w:rsidP="0010403D">
            <w:pPr>
              <w:ind w:firstLine="0"/>
            </w:pPr>
          </w:p>
        </w:tc>
      </w:tr>
    </w:tbl>
    <w:p w14:paraId="01C74606" w14:textId="69D661F1" w:rsidR="0010403D" w:rsidRDefault="0010403D" w:rsidP="0010403D">
      <w:pPr>
        <w:ind w:firstLine="0"/>
      </w:pPr>
    </w:p>
    <w:p w14:paraId="60783CB5" w14:textId="593DF433" w:rsidR="0010403D" w:rsidRDefault="0010403D" w:rsidP="00617EDA"/>
    <w:p w14:paraId="38CE2BCF" w14:textId="77777777" w:rsidR="0010403D" w:rsidRDefault="0010403D" w:rsidP="00617EDA"/>
    <w:p w14:paraId="51CEE2C9" w14:textId="7E8D3820" w:rsidR="00617EDA" w:rsidRDefault="00617EDA" w:rsidP="00617EDA">
      <w:pPr>
        <w:pStyle w:val="Ttulo2"/>
      </w:pPr>
      <w:bookmarkStart w:id="110" w:name="_Toc502855271"/>
      <w:r>
        <w:t xml:space="preserve">Modelos para suporte </w:t>
      </w:r>
      <w:r w:rsidR="003C6AFF">
        <w:t>a</w:t>
      </w:r>
      <w:r>
        <w:t xml:space="preserve"> decisões estratégicas relacionadas à Difusão de Novos Produtos</w:t>
      </w:r>
      <w:bookmarkEnd w:id="110"/>
    </w:p>
    <w:p w14:paraId="08DF1124" w14:textId="77777777" w:rsidR="00617EDA" w:rsidRDefault="00617EDA" w:rsidP="00617EDA">
      <w:r>
        <w:t xml:space="preserve">Análise dos </w:t>
      </w:r>
    </w:p>
    <w:p w14:paraId="70A13691" w14:textId="77777777" w:rsidR="00617EDA" w:rsidRDefault="00617EDA" w:rsidP="00617EDA"/>
    <w:p w14:paraId="73B7441F" w14:textId="77777777" w:rsidR="00617EDA" w:rsidRDefault="00617EDA" w:rsidP="00617EDA">
      <w:r>
        <w:t>[Discussão sobre os problemas e decisões a tomar].</w:t>
      </w:r>
    </w:p>
    <w:p w14:paraId="58BD4562" w14:textId="77777777" w:rsidR="00617EDA" w:rsidRDefault="00617EDA" w:rsidP="00617EDA">
      <w:r>
        <w:t>Decisões: Sequência de entrada no mercado, Escopo do Serviço, Mercado a abordar, etc.</w:t>
      </w:r>
    </w:p>
    <w:p w14:paraId="701B9EA2" w14:textId="77777777" w:rsidR="00617EDA" w:rsidRDefault="00617EDA" w:rsidP="00617EDA"/>
    <w:p w14:paraId="6EA1AB7A" w14:textId="77777777" w:rsidR="00617EDA" w:rsidRDefault="00617EDA" w:rsidP="00617EDA">
      <w:r>
        <w:t>Trabalhos Relacionados...</w:t>
      </w:r>
    </w:p>
    <w:p w14:paraId="4B3C66A0" w14:textId="77777777" w:rsidR="00617EDA" w:rsidRDefault="00617EDA" w:rsidP="00617EDA">
      <w:pPr>
        <w:ind w:firstLine="0"/>
        <w:sectPr w:rsidR="00617EDA" w:rsidSect="001F56FA">
          <w:footnotePr>
            <w:numRestart w:val="eachSect"/>
          </w:footnotePr>
          <w:pgSz w:w="11906" w:h="16838" w:code="9"/>
          <w:pgMar w:top="1701" w:right="1134" w:bottom="1134" w:left="1701" w:header="1134" w:footer="709" w:gutter="0"/>
          <w:cols w:space="708"/>
          <w:docGrid w:linePitch="360"/>
        </w:sectPr>
      </w:pPr>
    </w:p>
    <w:p w14:paraId="6739D2FA" w14:textId="77777777" w:rsidR="00617EDA" w:rsidRPr="00641C61" w:rsidRDefault="00617EDA" w:rsidP="00617EDA">
      <w:pPr>
        <w:ind w:firstLine="0"/>
      </w:pPr>
    </w:p>
    <w:p w14:paraId="305FAC45" w14:textId="65BF5DDD" w:rsidR="00617EDA" w:rsidRDefault="00617EDA" w:rsidP="00617EDA">
      <w:pPr>
        <w:pStyle w:val="Legenda"/>
      </w:pPr>
      <w:r>
        <w:t xml:space="preserve">Quadro </w:t>
      </w:r>
      <w:fldSimple w:instr=" SEQ Quadro \* ARABIC ">
        <w:r w:rsidR="005D403B">
          <w:rPr>
            <w:noProof/>
          </w:rPr>
          <w:t>8</w:t>
        </w:r>
      </w:fldSimple>
      <w:r>
        <w:t xml:space="preserve"> – Análise de Modelos de Referência</w:t>
      </w:r>
    </w:p>
    <w:tbl>
      <w:tblPr>
        <w:tblStyle w:val="Tabelacomgrade"/>
        <w:tblW w:w="0" w:type="auto"/>
        <w:tblLook w:val="04A0" w:firstRow="1" w:lastRow="0" w:firstColumn="1" w:lastColumn="0" w:noHBand="0" w:noVBand="1"/>
      </w:tblPr>
      <w:tblGrid>
        <w:gridCol w:w="1725"/>
        <w:gridCol w:w="1063"/>
        <w:gridCol w:w="1840"/>
        <w:gridCol w:w="2160"/>
        <w:gridCol w:w="2154"/>
        <w:gridCol w:w="1937"/>
        <w:gridCol w:w="1889"/>
        <w:gridCol w:w="1225"/>
      </w:tblGrid>
      <w:tr w:rsidR="00617EDA" w:rsidRPr="00617EDA" w14:paraId="4068E4EB" w14:textId="77777777" w:rsidTr="003C6AFF">
        <w:trPr>
          <w:trHeight w:val="600"/>
          <w:tblHeader/>
        </w:trPr>
        <w:tc>
          <w:tcPr>
            <w:tcW w:w="2420" w:type="dxa"/>
            <w:hideMark/>
          </w:tcPr>
          <w:p w14:paraId="616098AC" w14:textId="77777777" w:rsidR="00617EDA" w:rsidRPr="00617EDA" w:rsidRDefault="00617EDA" w:rsidP="003C6AFF">
            <w:pPr>
              <w:ind w:firstLine="0"/>
              <w:rPr>
                <w:b/>
                <w:bCs/>
              </w:rPr>
            </w:pPr>
            <w:r w:rsidRPr="00617EDA">
              <w:rPr>
                <w:b/>
                <w:bCs/>
              </w:rPr>
              <w:t>Trabalho</w:t>
            </w:r>
          </w:p>
        </w:tc>
        <w:tc>
          <w:tcPr>
            <w:tcW w:w="2380" w:type="dxa"/>
            <w:hideMark/>
          </w:tcPr>
          <w:p w14:paraId="51CDF4DF" w14:textId="77777777" w:rsidR="00617EDA" w:rsidRPr="00617EDA" w:rsidRDefault="00617EDA" w:rsidP="003C6AFF">
            <w:pPr>
              <w:ind w:firstLine="0"/>
              <w:rPr>
                <w:b/>
                <w:bCs/>
              </w:rPr>
            </w:pPr>
            <w:r w:rsidRPr="00617EDA">
              <w:rPr>
                <w:b/>
                <w:bCs/>
              </w:rPr>
              <w:t>Bass (1969)</w:t>
            </w:r>
          </w:p>
        </w:tc>
        <w:tc>
          <w:tcPr>
            <w:tcW w:w="2380" w:type="dxa"/>
            <w:hideMark/>
          </w:tcPr>
          <w:p w14:paraId="6537E88D" w14:textId="77777777" w:rsidR="00617EDA" w:rsidRPr="00617EDA" w:rsidRDefault="00617EDA" w:rsidP="003C6AFF">
            <w:pPr>
              <w:ind w:firstLine="0"/>
              <w:rPr>
                <w:b/>
                <w:bCs/>
              </w:rPr>
            </w:pPr>
            <w:r w:rsidRPr="00617EDA">
              <w:rPr>
                <w:b/>
                <w:bCs/>
              </w:rPr>
              <w:t>Mahajan Muller (1996)</w:t>
            </w:r>
          </w:p>
        </w:tc>
        <w:tc>
          <w:tcPr>
            <w:tcW w:w="3040" w:type="dxa"/>
            <w:hideMark/>
          </w:tcPr>
          <w:p w14:paraId="2CE14563" w14:textId="77777777" w:rsidR="00617EDA" w:rsidRPr="00617EDA" w:rsidRDefault="00617EDA" w:rsidP="003C6AFF">
            <w:pPr>
              <w:ind w:firstLine="0"/>
              <w:rPr>
                <w:b/>
                <w:bCs/>
              </w:rPr>
            </w:pPr>
            <w:r w:rsidRPr="00617EDA">
              <w:rPr>
                <w:b/>
                <w:bCs/>
              </w:rPr>
              <w:t>Dattée, Birdseye (2007)</w:t>
            </w:r>
          </w:p>
        </w:tc>
        <w:tc>
          <w:tcPr>
            <w:tcW w:w="2760" w:type="dxa"/>
            <w:hideMark/>
          </w:tcPr>
          <w:p w14:paraId="592FAA79" w14:textId="77777777" w:rsidR="00617EDA" w:rsidRPr="00617EDA" w:rsidRDefault="00617EDA" w:rsidP="003C6AFF">
            <w:pPr>
              <w:ind w:firstLine="0"/>
              <w:rPr>
                <w:b/>
                <w:bCs/>
              </w:rPr>
            </w:pPr>
            <w:r w:rsidRPr="00617EDA">
              <w:rPr>
                <w:b/>
                <w:bCs/>
              </w:rPr>
              <w:t>Maier (1998) - Modelo de Competição</w:t>
            </w:r>
          </w:p>
        </w:tc>
        <w:tc>
          <w:tcPr>
            <w:tcW w:w="3080" w:type="dxa"/>
            <w:hideMark/>
          </w:tcPr>
          <w:p w14:paraId="14ABD70D" w14:textId="77777777" w:rsidR="00617EDA" w:rsidRPr="00617EDA" w:rsidRDefault="00617EDA" w:rsidP="003C6AFF">
            <w:pPr>
              <w:ind w:firstLine="0"/>
              <w:rPr>
                <w:b/>
                <w:bCs/>
              </w:rPr>
            </w:pPr>
            <w:r w:rsidRPr="00617EDA">
              <w:rPr>
                <w:b/>
                <w:bCs/>
              </w:rPr>
              <w:t>Maier (1998) - Modelo de Substituição</w:t>
            </w:r>
          </w:p>
        </w:tc>
        <w:tc>
          <w:tcPr>
            <w:tcW w:w="2620" w:type="dxa"/>
            <w:hideMark/>
          </w:tcPr>
          <w:p w14:paraId="1F65C133" w14:textId="77777777" w:rsidR="00617EDA" w:rsidRPr="00617EDA" w:rsidRDefault="00617EDA" w:rsidP="003C6AFF">
            <w:pPr>
              <w:ind w:firstLine="0"/>
              <w:rPr>
                <w:b/>
                <w:bCs/>
              </w:rPr>
            </w:pPr>
            <w:r w:rsidRPr="00617EDA">
              <w:rPr>
                <w:b/>
                <w:bCs/>
              </w:rPr>
              <w:t>Cui, Zhao, Ravichandran (2011)</w:t>
            </w:r>
          </w:p>
        </w:tc>
        <w:tc>
          <w:tcPr>
            <w:tcW w:w="1640" w:type="dxa"/>
            <w:hideMark/>
          </w:tcPr>
          <w:p w14:paraId="1DB19334" w14:textId="77777777" w:rsidR="00617EDA" w:rsidRPr="00617EDA" w:rsidRDefault="00617EDA" w:rsidP="003C6AFF">
            <w:pPr>
              <w:ind w:firstLine="0"/>
              <w:rPr>
                <w:b/>
                <w:bCs/>
              </w:rPr>
            </w:pPr>
            <w:r w:rsidRPr="00617EDA">
              <w:rPr>
                <w:b/>
                <w:bCs/>
              </w:rPr>
              <w:t>Sterman (2007)</w:t>
            </w:r>
          </w:p>
        </w:tc>
      </w:tr>
      <w:tr w:rsidR="00617EDA" w:rsidRPr="00E22012" w14:paraId="6BD6804B" w14:textId="77777777" w:rsidTr="003C6AFF">
        <w:trPr>
          <w:trHeight w:val="1800"/>
        </w:trPr>
        <w:tc>
          <w:tcPr>
            <w:tcW w:w="2420" w:type="dxa"/>
            <w:hideMark/>
          </w:tcPr>
          <w:p w14:paraId="1322D999" w14:textId="77777777" w:rsidR="00617EDA" w:rsidRPr="00617EDA" w:rsidRDefault="00617EDA" w:rsidP="003C6AFF">
            <w:pPr>
              <w:ind w:firstLine="0"/>
            </w:pPr>
            <w:r w:rsidRPr="00617EDA">
              <w:t>Objeto original</w:t>
            </w:r>
          </w:p>
        </w:tc>
        <w:tc>
          <w:tcPr>
            <w:tcW w:w="2380" w:type="dxa"/>
            <w:hideMark/>
          </w:tcPr>
          <w:p w14:paraId="3B028E56" w14:textId="77777777" w:rsidR="00617EDA" w:rsidRPr="00617EDA" w:rsidRDefault="00617EDA" w:rsidP="003C6AFF">
            <w:pPr>
              <w:ind w:firstLine="0"/>
            </w:pPr>
          </w:p>
        </w:tc>
        <w:tc>
          <w:tcPr>
            <w:tcW w:w="2380" w:type="dxa"/>
            <w:hideMark/>
          </w:tcPr>
          <w:p w14:paraId="6C1B4538" w14:textId="77777777" w:rsidR="00617EDA" w:rsidRPr="00617EDA" w:rsidRDefault="00617EDA" w:rsidP="003C6AFF">
            <w:pPr>
              <w:ind w:firstLine="0"/>
            </w:pPr>
            <w:r w:rsidRPr="00617EDA">
              <w:t>Timing de Substituição de gerações de novos produtos com inovação tecnológica.</w:t>
            </w:r>
            <w:r w:rsidRPr="00617EDA">
              <w:br/>
              <w:t>(new product launch strategy)</w:t>
            </w:r>
          </w:p>
        </w:tc>
        <w:tc>
          <w:tcPr>
            <w:tcW w:w="3040" w:type="dxa"/>
            <w:hideMark/>
          </w:tcPr>
          <w:p w14:paraId="6D3B5639" w14:textId="77777777" w:rsidR="00617EDA" w:rsidRPr="00617EDA" w:rsidRDefault="00617EDA" w:rsidP="003C6AFF">
            <w:pPr>
              <w:ind w:firstLine="0"/>
            </w:pPr>
            <w:r w:rsidRPr="00617EDA">
              <w:t>Substituições Tecnológicas (technological substitutions)</w:t>
            </w:r>
          </w:p>
        </w:tc>
        <w:tc>
          <w:tcPr>
            <w:tcW w:w="2760" w:type="dxa"/>
            <w:hideMark/>
          </w:tcPr>
          <w:p w14:paraId="1867C3AB" w14:textId="77777777" w:rsidR="00617EDA" w:rsidRPr="00617EDA" w:rsidRDefault="00617EDA" w:rsidP="003C6AFF">
            <w:pPr>
              <w:ind w:firstLine="0"/>
            </w:pPr>
            <w:r w:rsidRPr="00617EDA">
              <w:t>Modelos de Difusão de Novos produtos (new product difgusion models).</w:t>
            </w:r>
          </w:p>
        </w:tc>
        <w:tc>
          <w:tcPr>
            <w:tcW w:w="3080" w:type="dxa"/>
            <w:hideMark/>
          </w:tcPr>
          <w:p w14:paraId="5FCA2D71" w14:textId="77777777" w:rsidR="00617EDA" w:rsidRPr="00617EDA" w:rsidRDefault="00617EDA" w:rsidP="003C6AFF">
            <w:pPr>
              <w:ind w:firstLine="0"/>
            </w:pPr>
            <w:r w:rsidRPr="00617EDA">
              <w:t>Dinâmica de substituição de produtos novos por modelos antigos, assumindo que há monopólio de mercado.</w:t>
            </w:r>
          </w:p>
        </w:tc>
        <w:tc>
          <w:tcPr>
            <w:tcW w:w="2620" w:type="dxa"/>
            <w:hideMark/>
          </w:tcPr>
          <w:p w14:paraId="6A3E3C56" w14:textId="77777777" w:rsidR="00617EDA" w:rsidRPr="00617EDA" w:rsidRDefault="00617EDA" w:rsidP="003C6AFF">
            <w:pPr>
              <w:ind w:firstLine="0"/>
              <w:rPr>
                <w:lang w:val="en-US"/>
              </w:rPr>
            </w:pPr>
            <w:r w:rsidRPr="00617EDA">
              <w:rPr>
                <w:lang w:val="en-US"/>
              </w:rPr>
              <w:t>Dynamic New Product Launch Strategies</w:t>
            </w:r>
          </w:p>
        </w:tc>
        <w:tc>
          <w:tcPr>
            <w:tcW w:w="1640" w:type="dxa"/>
            <w:hideMark/>
          </w:tcPr>
          <w:p w14:paraId="709DABD8" w14:textId="77777777" w:rsidR="00617EDA" w:rsidRPr="00617EDA" w:rsidRDefault="00617EDA" w:rsidP="003C6AFF">
            <w:pPr>
              <w:ind w:firstLine="0"/>
              <w:rPr>
                <w:lang w:val="en-US"/>
              </w:rPr>
            </w:pPr>
          </w:p>
        </w:tc>
      </w:tr>
      <w:tr w:rsidR="00617EDA" w:rsidRPr="00617EDA" w14:paraId="109F6665" w14:textId="77777777" w:rsidTr="003C6AFF">
        <w:trPr>
          <w:trHeight w:val="1200"/>
        </w:trPr>
        <w:tc>
          <w:tcPr>
            <w:tcW w:w="2420" w:type="dxa"/>
            <w:hideMark/>
          </w:tcPr>
          <w:p w14:paraId="1F049CC8" w14:textId="77777777" w:rsidR="00617EDA" w:rsidRPr="00617EDA" w:rsidRDefault="00617EDA" w:rsidP="003C6AFF">
            <w:pPr>
              <w:ind w:firstLine="0"/>
            </w:pPr>
            <w:r w:rsidRPr="00617EDA">
              <w:t>Principal Crítica aos demais modelos.</w:t>
            </w:r>
          </w:p>
        </w:tc>
        <w:tc>
          <w:tcPr>
            <w:tcW w:w="2380" w:type="dxa"/>
            <w:hideMark/>
          </w:tcPr>
          <w:p w14:paraId="0EFF6EEA" w14:textId="77777777" w:rsidR="00617EDA" w:rsidRPr="00617EDA" w:rsidRDefault="00617EDA" w:rsidP="003C6AFF">
            <w:pPr>
              <w:ind w:firstLine="0"/>
            </w:pPr>
          </w:p>
        </w:tc>
        <w:tc>
          <w:tcPr>
            <w:tcW w:w="2380" w:type="dxa"/>
            <w:hideMark/>
          </w:tcPr>
          <w:p w14:paraId="784EBAB5" w14:textId="77777777" w:rsidR="00617EDA" w:rsidRPr="00617EDA" w:rsidRDefault="00617EDA" w:rsidP="003C6AFF">
            <w:pPr>
              <w:ind w:firstLine="0"/>
            </w:pPr>
            <w:r w:rsidRPr="00617EDA">
              <w:t xml:space="preserve">O modelo original de Bass não captura a sucessão de </w:t>
            </w:r>
            <w:r w:rsidRPr="00617EDA">
              <w:lastRenderedPageBreak/>
              <w:t>diferentes gerações de produtos.</w:t>
            </w:r>
          </w:p>
        </w:tc>
        <w:tc>
          <w:tcPr>
            <w:tcW w:w="3040" w:type="dxa"/>
            <w:hideMark/>
          </w:tcPr>
          <w:p w14:paraId="7F5D9854" w14:textId="77777777" w:rsidR="00617EDA" w:rsidRPr="00617EDA" w:rsidRDefault="00617EDA" w:rsidP="003C6AFF">
            <w:pPr>
              <w:ind w:firstLine="0"/>
            </w:pPr>
            <w:r w:rsidRPr="00617EDA">
              <w:lastRenderedPageBreak/>
              <w:t>Simplificam em demasia a heterogeneidade do mercado.</w:t>
            </w:r>
          </w:p>
        </w:tc>
        <w:tc>
          <w:tcPr>
            <w:tcW w:w="2760" w:type="dxa"/>
            <w:hideMark/>
          </w:tcPr>
          <w:p w14:paraId="44A9C1FB" w14:textId="77777777" w:rsidR="00617EDA" w:rsidRPr="00617EDA" w:rsidRDefault="00617EDA" w:rsidP="003C6AFF">
            <w:pPr>
              <w:ind w:firstLine="0"/>
            </w:pPr>
            <w:r w:rsidRPr="00617EDA">
              <w:t>Não consideram a entrada de outros concorrentes no mercado.</w:t>
            </w:r>
          </w:p>
        </w:tc>
        <w:tc>
          <w:tcPr>
            <w:tcW w:w="3080" w:type="dxa"/>
            <w:hideMark/>
          </w:tcPr>
          <w:p w14:paraId="3F839094" w14:textId="77777777" w:rsidR="00617EDA" w:rsidRPr="00617EDA" w:rsidRDefault="00617EDA" w:rsidP="003C6AFF">
            <w:pPr>
              <w:ind w:firstLine="0"/>
            </w:pPr>
            <w:r w:rsidRPr="00617EDA">
              <w:t xml:space="preserve">Não consideram a entrada de novos modelos no mercado, e o </w:t>
            </w:r>
            <w:r w:rsidRPr="00617EDA">
              <w:lastRenderedPageBreak/>
              <w:t>tradeoff entre introduzir um produto cedo ou tarde.</w:t>
            </w:r>
          </w:p>
        </w:tc>
        <w:tc>
          <w:tcPr>
            <w:tcW w:w="2620" w:type="dxa"/>
            <w:hideMark/>
          </w:tcPr>
          <w:p w14:paraId="354E41CD" w14:textId="77777777" w:rsidR="00617EDA" w:rsidRPr="00617EDA" w:rsidRDefault="00617EDA" w:rsidP="003C6AFF">
            <w:pPr>
              <w:ind w:firstLine="0"/>
            </w:pPr>
            <w:r w:rsidRPr="00617EDA">
              <w:lastRenderedPageBreak/>
              <w:t>Na maioria das vezes, não consideram estratégias dinâmicas.</w:t>
            </w:r>
          </w:p>
        </w:tc>
        <w:tc>
          <w:tcPr>
            <w:tcW w:w="1640" w:type="dxa"/>
            <w:hideMark/>
          </w:tcPr>
          <w:p w14:paraId="163F2C9E" w14:textId="77777777" w:rsidR="00617EDA" w:rsidRPr="00617EDA" w:rsidRDefault="00617EDA" w:rsidP="003C6AFF">
            <w:pPr>
              <w:ind w:firstLine="0"/>
            </w:pPr>
          </w:p>
        </w:tc>
      </w:tr>
      <w:tr w:rsidR="00617EDA" w:rsidRPr="00E22012" w14:paraId="3ABE1E94" w14:textId="77777777" w:rsidTr="003C6AFF">
        <w:trPr>
          <w:trHeight w:val="930"/>
        </w:trPr>
        <w:tc>
          <w:tcPr>
            <w:tcW w:w="2420" w:type="dxa"/>
            <w:hideMark/>
          </w:tcPr>
          <w:p w14:paraId="4E27DE9F" w14:textId="77777777" w:rsidR="00617EDA" w:rsidRPr="00617EDA" w:rsidRDefault="00617EDA" w:rsidP="003C6AFF">
            <w:pPr>
              <w:ind w:firstLine="0"/>
            </w:pPr>
            <w:r w:rsidRPr="00617EDA">
              <w:t>Modelos de Referência Citados.</w:t>
            </w:r>
          </w:p>
        </w:tc>
        <w:tc>
          <w:tcPr>
            <w:tcW w:w="2380" w:type="dxa"/>
            <w:hideMark/>
          </w:tcPr>
          <w:p w14:paraId="6A9460DC" w14:textId="77777777" w:rsidR="00617EDA" w:rsidRPr="00617EDA" w:rsidRDefault="00617EDA" w:rsidP="003C6AFF">
            <w:pPr>
              <w:ind w:firstLine="0"/>
            </w:pPr>
          </w:p>
        </w:tc>
        <w:tc>
          <w:tcPr>
            <w:tcW w:w="2380" w:type="dxa"/>
            <w:hideMark/>
          </w:tcPr>
          <w:p w14:paraId="5954D5BA" w14:textId="77777777" w:rsidR="00617EDA" w:rsidRPr="00617EDA" w:rsidRDefault="00617EDA" w:rsidP="003C6AFF">
            <w:pPr>
              <w:ind w:firstLine="0"/>
            </w:pPr>
            <w:r w:rsidRPr="00617EDA">
              <w:t>Bass (1969), Wilson e Norton</w:t>
            </w:r>
          </w:p>
        </w:tc>
        <w:tc>
          <w:tcPr>
            <w:tcW w:w="3040" w:type="dxa"/>
            <w:hideMark/>
          </w:tcPr>
          <w:p w14:paraId="26981970" w14:textId="77777777" w:rsidR="00617EDA" w:rsidRPr="00617EDA" w:rsidRDefault="00617EDA" w:rsidP="003C6AFF">
            <w:pPr>
              <w:ind w:firstLine="0"/>
            </w:pPr>
            <w:r w:rsidRPr="00617EDA">
              <w:t>Bass (1969) (modelo de difusão), Fischer e Pry (modelo de competição entre tecnologias).</w:t>
            </w:r>
          </w:p>
        </w:tc>
        <w:tc>
          <w:tcPr>
            <w:tcW w:w="2760" w:type="dxa"/>
            <w:hideMark/>
          </w:tcPr>
          <w:p w14:paraId="3414A180" w14:textId="77777777" w:rsidR="00617EDA" w:rsidRPr="00617EDA" w:rsidRDefault="00617EDA" w:rsidP="003C6AFF">
            <w:pPr>
              <w:ind w:firstLine="0"/>
              <w:rPr>
                <w:lang w:val="en-US"/>
              </w:rPr>
            </w:pPr>
            <w:r w:rsidRPr="00617EDA">
              <w:rPr>
                <w:lang w:val="en-US"/>
              </w:rPr>
              <w:t>Bass (1969), Milling (1986; 1987; 1989); Maier (1995) e Millinr e Maier (1996)</w:t>
            </w:r>
          </w:p>
        </w:tc>
        <w:tc>
          <w:tcPr>
            <w:tcW w:w="3080" w:type="dxa"/>
            <w:hideMark/>
          </w:tcPr>
          <w:p w14:paraId="16846DBD" w14:textId="77777777" w:rsidR="00617EDA" w:rsidRPr="00617EDA" w:rsidRDefault="00617EDA" w:rsidP="003C6AFF">
            <w:pPr>
              <w:ind w:firstLine="0"/>
              <w:rPr>
                <w:lang w:val="en-US"/>
              </w:rPr>
            </w:pPr>
            <w:r w:rsidRPr="00617EDA">
              <w:rPr>
                <w:lang w:val="en-US"/>
              </w:rPr>
              <w:t>Fisher e Pry (1971), Norton e Bass (1987)</w:t>
            </w:r>
          </w:p>
        </w:tc>
        <w:tc>
          <w:tcPr>
            <w:tcW w:w="2620" w:type="dxa"/>
            <w:hideMark/>
          </w:tcPr>
          <w:p w14:paraId="7172B503" w14:textId="77777777" w:rsidR="00617EDA" w:rsidRPr="00617EDA" w:rsidRDefault="00617EDA" w:rsidP="003C6AFF">
            <w:pPr>
              <w:ind w:firstLine="0"/>
              <w:rPr>
                <w:lang w:val="en-US"/>
              </w:rPr>
            </w:pPr>
          </w:p>
        </w:tc>
        <w:tc>
          <w:tcPr>
            <w:tcW w:w="1640" w:type="dxa"/>
            <w:hideMark/>
          </w:tcPr>
          <w:p w14:paraId="58972D9F" w14:textId="77777777" w:rsidR="00617EDA" w:rsidRPr="00617EDA" w:rsidRDefault="00617EDA" w:rsidP="003C6AFF">
            <w:pPr>
              <w:ind w:firstLine="0"/>
              <w:rPr>
                <w:lang w:val="en-US"/>
              </w:rPr>
            </w:pPr>
          </w:p>
        </w:tc>
      </w:tr>
      <w:tr w:rsidR="00617EDA" w:rsidRPr="00617EDA" w14:paraId="09B09602" w14:textId="77777777" w:rsidTr="003C6AFF">
        <w:trPr>
          <w:trHeight w:val="2400"/>
        </w:trPr>
        <w:tc>
          <w:tcPr>
            <w:tcW w:w="2420" w:type="dxa"/>
            <w:hideMark/>
          </w:tcPr>
          <w:p w14:paraId="2AA7EA3C" w14:textId="77777777" w:rsidR="00617EDA" w:rsidRPr="00617EDA" w:rsidRDefault="00617EDA" w:rsidP="003C6AFF">
            <w:pPr>
              <w:ind w:firstLine="0"/>
            </w:pPr>
            <w:r w:rsidRPr="00617EDA">
              <w:t>X - Incertezas</w:t>
            </w:r>
          </w:p>
        </w:tc>
        <w:tc>
          <w:tcPr>
            <w:tcW w:w="2380" w:type="dxa"/>
            <w:hideMark/>
          </w:tcPr>
          <w:p w14:paraId="06D1CACE" w14:textId="77777777" w:rsidR="00617EDA" w:rsidRPr="00617EDA" w:rsidRDefault="00617EDA" w:rsidP="003C6AFF">
            <w:pPr>
              <w:ind w:firstLine="0"/>
            </w:pPr>
          </w:p>
        </w:tc>
        <w:tc>
          <w:tcPr>
            <w:tcW w:w="2380" w:type="dxa"/>
            <w:hideMark/>
          </w:tcPr>
          <w:p w14:paraId="395DED7E" w14:textId="77777777" w:rsidR="00617EDA" w:rsidRPr="00617EDA" w:rsidRDefault="00617EDA" w:rsidP="003C6AFF">
            <w:pPr>
              <w:ind w:firstLine="0"/>
            </w:pPr>
            <w:r w:rsidRPr="00617EDA">
              <w:t xml:space="preserve">Tamanho relativo dos mercados potenciais, margem do produto, parâmetros de </w:t>
            </w:r>
            <w:r w:rsidRPr="00617EDA">
              <w:lastRenderedPageBreak/>
              <w:t>difusão e substituição.</w:t>
            </w:r>
          </w:p>
        </w:tc>
        <w:tc>
          <w:tcPr>
            <w:tcW w:w="3040" w:type="dxa"/>
            <w:hideMark/>
          </w:tcPr>
          <w:p w14:paraId="636CDE80" w14:textId="77777777" w:rsidR="00617EDA" w:rsidRPr="00617EDA" w:rsidRDefault="00617EDA" w:rsidP="003C6AFF">
            <w:pPr>
              <w:ind w:firstLine="0"/>
            </w:pPr>
            <w:r w:rsidRPr="00617EDA">
              <w:lastRenderedPageBreak/>
              <w:t>Heterogeneidade da população de possíveis clientes das substituições.</w:t>
            </w:r>
            <w:r w:rsidRPr="00617EDA">
              <w:br/>
              <w:t xml:space="preserve">Diferentes classes de clientes podem valorizar aspectos </w:t>
            </w:r>
            <w:r w:rsidRPr="00617EDA">
              <w:lastRenderedPageBreak/>
              <w:t>do produto de modo diferente, levando a dinâmicas de adoção diversas.</w:t>
            </w:r>
          </w:p>
        </w:tc>
        <w:tc>
          <w:tcPr>
            <w:tcW w:w="2760" w:type="dxa"/>
            <w:hideMark/>
          </w:tcPr>
          <w:p w14:paraId="62A0CBA2" w14:textId="77777777" w:rsidR="00617EDA" w:rsidRPr="00617EDA" w:rsidRDefault="00617EDA" w:rsidP="003C6AFF">
            <w:pPr>
              <w:ind w:firstLine="0"/>
            </w:pPr>
            <w:r w:rsidRPr="00617EDA">
              <w:lastRenderedPageBreak/>
              <w:t>Tempo de Entrada de outros concorrentes para a divisão do mercado.</w:t>
            </w:r>
            <w:r w:rsidRPr="00617EDA">
              <w:br/>
            </w:r>
            <w:r w:rsidRPr="00617EDA">
              <w:br/>
              <w:t xml:space="preserve">Market share dos concorrentes em </w:t>
            </w:r>
            <w:r w:rsidRPr="00617EDA">
              <w:lastRenderedPageBreak/>
              <w:t>função de seu "coeficiente de inovação".</w:t>
            </w:r>
          </w:p>
        </w:tc>
        <w:tc>
          <w:tcPr>
            <w:tcW w:w="3080" w:type="dxa"/>
            <w:hideMark/>
          </w:tcPr>
          <w:p w14:paraId="4DB0FEB6" w14:textId="77777777" w:rsidR="00617EDA" w:rsidRPr="00617EDA" w:rsidRDefault="00617EDA" w:rsidP="003C6AFF">
            <w:pPr>
              <w:ind w:firstLine="0"/>
            </w:pPr>
            <w:r w:rsidRPr="00617EDA">
              <w:lastRenderedPageBreak/>
              <w:t xml:space="preserve">Tamanho potencial do mercado, Market Share, Multiplicador de Substituição, Tempo de obsolescência, </w:t>
            </w:r>
            <w:r w:rsidRPr="00617EDA">
              <w:lastRenderedPageBreak/>
              <w:t>Entrade de novos clientes potenciais, Capacidade Técnica dos Produtos e Preços.</w:t>
            </w:r>
          </w:p>
        </w:tc>
        <w:tc>
          <w:tcPr>
            <w:tcW w:w="2620" w:type="dxa"/>
            <w:hideMark/>
          </w:tcPr>
          <w:p w14:paraId="1A28656F" w14:textId="77777777" w:rsidR="00617EDA" w:rsidRPr="00617EDA" w:rsidRDefault="00617EDA" w:rsidP="003C6AFF">
            <w:pPr>
              <w:ind w:firstLine="0"/>
            </w:pPr>
          </w:p>
        </w:tc>
        <w:tc>
          <w:tcPr>
            <w:tcW w:w="1640" w:type="dxa"/>
            <w:hideMark/>
          </w:tcPr>
          <w:p w14:paraId="1AC81A95" w14:textId="77777777" w:rsidR="00617EDA" w:rsidRPr="00617EDA" w:rsidRDefault="00617EDA" w:rsidP="003C6AFF">
            <w:pPr>
              <w:ind w:firstLine="0"/>
            </w:pPr>
          </w:p>
        </w:tc>
      </w:tr>
      <w:tr w:rsidR="00617EDA" w:rsidRPr="00617EDA" w14:paraId="38CE758A" w14:textId="77777777" w:rsidTr="003C6AFF">
        <w:trPr>
          <w:trHeight w:val="1800"/>
        </w:trPr>
        <w:tc>
          <w:tcPr>
            <w:tcW w:w="2420" w:type="dxa"/>
            <w:hideMark/>
          </w:tcPr>
          <w:p w14:paraId="56776FF7" w14:textId="77777777" w:rsidR="00617EDA" w:rsidRPr="00617EDA" w:rsidRDefault="00617EDA" w:rsidP="003C6AFF">
            <w:pPr>
              <w:ind w:firstLine="0"/>
            </w:pPr>
            <w:r w:rsidRPr="00617EDA">
              <w:t>L - Estratégias / Decisões</w:t>
            </w:r>
          </w:p>
        </w:tc>
        <w:tc>
          <w:tcPr>
            <w:tcW w:w="2380" w:type="dxa"/>
            <w:hideMark/>
          </w:tcPr>
          <w:p w14:paraId="3F0F3B22" w14:textId="77777777" w:rsidR="00617EDA" w:rsidRPr="00617EDA" w:rsidRDefault="00617EDA" w:rsidP="003C6AFF">
            <w:pPr>
              <w:ind w:firstLine="0"/>
            </w:pPr>
          </w:p>
        </w:tc>
        <w:tc>
          <w:tcPr>
            <w:tcW w:w="2380" w:type="dxa"/>
            <w:hideMark/>
          </w:tcPr>
          <w:p w14:paraId="465C707A" w14:textId="77777777" w:rsidR="00617EDA" w:rsidRPr="00617EDA" w:rsidRDefault="00617EDA" w:rsidP="003C6AFF">
            <w:pPr>
              <w:ind w:firstLine="0"/>
            </w:pPr>
            <w:r w:rsidRPr="00617EDA">
              <w:t>Timing entre introdução de novos modelos de produtos com inovação tecnológica.</w:t>
            </w:r>
          </w:p>
        </w:tc>
        <w:tc>
          <w:tcPr>
            <w:tcW w:w="3040" w:type="dxa"/>
            <w:hideMark/>
          </w:tcPr>
          <w:p w14:paraId="6353CC17" w14:textId="77777777" w:rsidR="00617EDA" w:rsidRPr="00617EDA" w:rsidRDefault="00617EDA" w:rsidP="003C6AFF">
            <w:pPr>
              <w:ind w:firstLine="0"/>
            </w:pPr>
            <w:r w:rsidRPr="00617EDA">
              <w:t>Obtenção de primeiros usuários que são formadores de opinião para amplificar o efeito da comunicação dentro de uma rede.</w:t>
            </w:r>
          </w:p>
        </w:tc>
        <w:tc>
          <w:tcPr>
            <w:tcW w:w="2760" w:type="dxa"/>
            <w:hideMark/>
          </w:tcPr>
          <w:p w14:paraId="20C96B0B" w14:textId="77777777" w:rsidR="00617EDA" w:rsidRPr="00617EDA" w:rsidRDefault="00617EDA" w:rsidP="003C6AFF">
            <w:pPr>
              <w:ind w:firstLine="0"/>
            </w:pPr>
            <w:r w:rsidRPr="00617EDA">
              <w:t>Estratégias de Precificação, orçamentação para pesquisa e desenvolvimento, tempo de entrada no mercado, e estratégias de divulgação.</w:t>
            </w:r>
          </w:p>
        </w:tc>
        <w:tc>
          <w:tcPr>
            <w:tcW w:w="3080" w:type="dxa"/>
            <w:hideMark/>
          </w:tcPr>
          <w:p w14:paraId="6A1C52EB" w14:textId="77777777" w:rsidR="00617EDA" w:rsidRPr="00617EDA" w:rsidRDefault="00617EDA" w:rsidP="003C6AFF">
            <w:pPr>
              <w:ind w:firstLine="0"/>
            </w:pPr>
          </w:p>
        </w:tc>
        <w:tc>
          <w:tcPr>
            <w:tcW w:w="2620" w:type="dxa"/>
            <w:hideMark/>
          </w:tcPr>
          <w:p w14:paraId="5BA5FDFA" w14:textId="77777777" w:rsidR="00617EDA" w:rsidRPr="00617EDA" w:rsidRDefault="00617EDA" w:rsidP="003C6AFF">
            <w:pPr>
              <w:ind w:firstLine="0"/>
            </w:pPr>
          </w:p>
        </w:tc>
        <w:tc>
          <w:tcPr>
            <w:tcW w:w="1640" w:type="dxa"/>
            <w:hideMark/>
          </w:tcPr>
          <w:p w14:paraId="0A0D3C49" w14:textId="77777777" w:rsidR="00617EDA" w:rsidRPr="00617EDA" w:rsidRDefault="00617EDA" w:rsidP="003C6AFF">
            <w:pPr>
              <w:ind w:firstLine="0"/>
            </w:pPr>
          </w:p>
        </w:tc>
      </w:tr>
      <w:tr w:rsidR="00617EDA" w:rsidRPr="00617EDA" w14:paraId="77C95EBC" w14:textId="77777777" w:rsidTr="003C6AFF">
        <w:trPr>
          <w:trHeight w:val="2700"/>
        </w:trPr>
        <w:tc>
          <w:tcPr>
            <w:tcW w:w="2420" w:type="dxa"/>
            <w:hideMark/>
          </w:tcPr>
          <w:p w14:paraId="638011BD" w14:textId="77777777" w:rsidR="00617EDA" w:rsidRPr="00617EDA" w:rsidRDefault="00617EDA" w:rsidP="003C6AFF">
            <w:pPr>
              <w:ind w:firstLine="0"/>
            </w:pPr>
            <w:r w:rsidRPr="00617EDA">
              <w:lastRenderedPageBreak/>
              <w:t>R - Relações</w:t>
            </w:r>
          </w:p>
        </w:tc>
        <w:tc>
          <w:tcPr>
            <w:tcW w:w="2380" w:type="dxa"/>
            <w:hideMark/>
          </w:tcPr>
          <w:p w14:paraId="43355AFF" w14:textId="77777777" w:rsidR="00617EDA" w:rsidRPr="00617EDA" w:rsidRDefault="00617EDA" w:rsidP="003C6AFF">
            <w:pPr>
              <w:ind w:firstLine="0"/>
            </w:pPr>
          </w:p>
        </w:tc>
        <w:tc>
          <w:tcPr>
            <w:tcW w:w="2380" w:type="dxa"/>
            <w:hideMark/>
          </w:tcPr>
          <w:p w14:paraId="70F0D295" w14:textId="77777777" w:rsidR="00617EDA" w:rsidRPr="00617EDA" w:rsidRDefault="00617EDA" w:rsidP="003C6AFF">
            <w:pPr>
              <w:ind w:firstLine="0"/>
            </w:pPr>
            <w:r w:rsidRPr="00617EDA">
              <w:t>Mesmas relações contidas no modelo de bass, acrescentadas da relação de substituição de máquinas.</w:t>
            </w:r>
          </w:p>
        </w:tc>
        <w:tc>
          <w:tcPr>
            <w:tcW w:w="3040" w:type="dxa"/>
            <w:hideMark/>
          </w:tcPr>
          <w:p w14:paraId="61CB982F" w14:textId="77777777" w:rsidR="00617EDA" w:rsidRPr="00617EDA" w:rsidRDefault="00617EDA" w:rsidP="003C6AFF">
            <w:pPr>
              <w:ind w:firstLine="0"/>
            </w:pPr>
            <w:r w:rsidRPr="00617EDA">
              <w:t>Relações entre fatores sociais (credibilidade, disponibilidade de informação) e a adoção de uma nova tecnologia.</w:t>
            </w:r>
            <w:r w:rsidRPr="00617EDA">
              <w:br/>
              <w:t>Adoção da tecnologia é moderada por um índice de performance da tecnologia e o seu custo.</w:t>
            </w:r>
          </w:p>
        </w:tc>
        <w:tc>
          <w:tcPr>
            <w:tcW w:w="2760" w:type="dxa"/>
            <w:hideMark/>
          </w:tcPr>
          <w:p w14:paraId="5A9A3F3B" w14:textId="77777777" w:rsidR="00617EDA" w:rsidRPr="00617EDA" w:rsidRDefault="00617EDA" w:rsidP="003C6AFF">
            <w:pPr>
              <w:ind w:firstLine="0"/>
            </w:pPr>
            <w:r w:rsidRPr="00617EDA">
              <w:t>Precificação, Esforços de Marketing e Delays na Entrega influenciam a probabilidade de compra.</w:t>
            </w:r>
            <w:r w:rsidRPr="00617EDA">
              <w:br/>
            </w:r>
            <w:r w:rsidRPr="00617EDA">
              <w:br/>
              <w:t>A competição (novos entrantes no mercado) também é considerada.</w:t>
            </w:r>
          </w:p>
        </w:tc>
        <w:tc>
          <w:tcPr>
            <w:tcW w:w="3080" w:type="dxa"/>
            <w:hideMark/>
          </w:tcPr>
          <w:p w14:paraId="6A789372" w14:textId="77777777" w:rsidR="00617EDA" w:rsidRPr="00617EDA" w:rsidRDefault="00617EDA" w:rsidP="003C6AFF">
            <w:pPr>
              <w:ind w:firstLine="0"/>
            </w:pPr>
            <w:r w:rsidRPr="00617EDA">
              <w:t>Relações entre incertezas adotadas, e vendas de novos modelos de produtos.</w:t>
            </w:r>
            <w:r w:rsidRPr="00617EDA">
              <w:br/>
            </w:r>
            <w:r w:rsidRPr="00617EDA">
              <w:br/>
              <w:t>O multiplicador de substituição é calculado em função da "capacidade técnica" do novo modelo e de seu preço.</w:t>
            </w:r>
          </w:p>
        </w:tc>
        <w:tc>
          <w:tcPr>
            <w:tcW w:w="2620" w:type="dxa"/>
            <w:hideMark/>
          </w:tcPr>
          <w:p w14:paraId="2EBD7487" w14:textId="77777777" w:rsidR="00617EDA" w:rsidRPr="00617EDA" w:rsidRDefault="00617EDA" w:rsidP="003C6AFF">
            <w:pPr>
              <w:ind w:firstLine="0"/>
            </w:pPr>
          </w:p>
        </w:tc>
        <w:tc>
          <w:tcPr>
            <w:tcW w:w="1640" w:type="dxa"/>
            <w:hideMark/>
          </w:tcPr>
          <w:p w14:paraId="352C190A" w14:textId="77777777" w:rsidR="00617EDA" w:rsidRPr="00617EDA" w:rsidRDefault="00617EDA" w:rsidP="003C6AFF">
            <w:pPr>
              <w:ind w:firstLine="0"/>
            </w:pPr>
          </w:p>
        </w:tc>
      </w:tr>
      <w:tr w:rsidR="00617EDA" w:rsidRPr="00617EDA" w14:paraId="00BEE11C" w14:textId="77777777" w:rsidTr="003C6AFF">
        <w:trPr>
          <w:trHeight w:val="900"/>
        </w:trPr>
        <w:tc>
          <w:tcPr>
            <w:tcW w:w="2420" w:type="dxa"/>
            <w:hideMark/>
          </w:tcPr>
          <w:p w14:paraId="034444CB" w14:textId="77777777" w:rsidR="00617EDA" w:rsidRPr="00617EDA" w:rsidRDefault="00617EDA" w:rsidP="003C6AFF">
            <w:pPr>
              <w:ind w:firstLine="0"/>
            </w:pPr>
            <w:r w:rsidRPr="00617EDA">
              <w:t>M - Métricas</w:t>
            </w:r>
          </w:p>
        </w:tc>
        <w:tc>
          <w:tcPr>
            <w:tcW w:w="2380" w:type="dxa"/>
            <w:hideMark/>
          </w:tcPr>
          <w:p w14:paraId="6D0FC1D6" w14:textId="77777777" w:rsidR="00617EDA" w:rsidRPr="00617EDA" w:rsidRDefault="00617EDA" w:rsidP="003C6AFF">
            <w:pPr>
              <w:ind w:firstLine="0"/>
            </w:pPr>
          </w:p>
        </w:tc>
        <w:tc>
          <w:tcPr>
            <w:tcW w:w="2380" w:type="dxa"/>
            <w:hideMark/>
          </w:tcPr>
          <w:p w14:paraId="108C2163" w14:textId="77777777" w:rsidR="00617EDA" w:rsidRPr="00617EDA" w:rsidRDefault="00617EDA" w:rsidP="003C6AFF">
            <w:pPr>
              <w:ind w:firstLine="0"/>
            </w:pPr>
            <w:r w:rsidRPr="00617EDA">
              <w:t xml:space="preserve">Número Total de Produtos </w:t>
            </w:r>
            <w:r w:rsidRPr="00617EDA">
              <w:lastRenderedPageBreak/>
              <w:t>Vendidos, por geração.</w:t>
            </w:r>
          </w:p>
        </w:tc>
        <w:tc>
          <w:tcPr>
            <w:tcW w:w="3040" w:type="dxa"/>
            <w:hideMark/>
          </w:tcPr>
          <w:p w14:paraId="6AE99A12" w14:textId="77777777" w:rsidR="00617EDA" w:rsidRPr="00617EDA" w:rsidRDefault="00617EDA" w:rsidP="003C6AFF">
            <w:pPr>
              <w:ind w:firstLine="0"/>
            </w:pPr>
            <w:r w:rsidRPr="00617EDA">
              <w:lastRenderedPageBreak/>
              <w:t xml:space="preserve">Vendas totais por tecnologia, Número total de </w:t>
            </w:r>
            <w:r w:rsidRPr="00617EDA">
              <w:lastRenderedPageBreak/>
              <w:t>consumidores usuários.</w:t>
            </w:r>
          </w:p>
        </w:tc>
        <w:tc>
          <w:tcPr>
            <w:tcW w:w="2760" w:type="dxa"/>
            <w:hideMark/>
          </w:tcPr>
          <w:p w14:paraId="1EC88CD7" w14:textId="77777777" w:rsidR="00617EDA" w:rsidRPr="00617EDA" w:rsidRDefault="00617EDA" w:rsidP="003C6AFF">
            <w:pPr>
              <w:ind w:firstLine="0"/>
            </w:pPr>
            <w:r w:rsidRPr="00617EDA">
              <w:lastRenderedPageBreak/>
              <w:t>Vendas, número de clientes.</w:t>
            </w:r>
          </w:p>
        </w:tc>
        <w:tc>
          <w:tcPr>
            <w:tcW w:w="3080" w:type="dxa"/>
            <w:hideMark/>
          </w:tcPr>
          <w:p w14:paraId="0ECFE7F4" w14:textId="77777777" w:rsidR="00617EDA" w:rsidRPr="00617EDA" w:rsidRDefault="00617EDA" w:rsidP="003C6AFF">
            <w:pPr>
              <w:ind w:firstLine="0"/>
            </w:pPr>
          </w:p>
        </w:tc>
        <w:tc>
          <w:tcPr>
            <w:tcW w:w="2620" w:type="dxa"/>
            <w:hideMark/>
          </w:tcPr>
          <w:p w14:paraId="590238EE" w14:textId="77777777" w:rsidR="00617EDA" w:rsidRPr="00617EDA" w:rsidRDefault="00617EDA" w:rsidP="003C6AFF">
            <w:pPr>
              <w:ind w:firstLine="0"/>
            </w:pPr>
          </w:p>
        </w:tc>
        <w:tc>
          <w:tcPr>
            <w:tcW w:w="1640" w:type="dxa"/>
            <w:hideMark/>
          </w:tcPr>
          <w:p w14:paraId="454EF2A1" w14:textId="77777777" w:rsidR="00617EDA" w:rsidRPr="00617EDA" w:rsidRDefault="00617EDA" w:rsidP="003C6AFF">
            <w:pPr>
              <w:ind w:firstLine="0"/>
            </w:pPr>
          </w:p>
        </w:tc>
      </w:tr>
      <w:tr w:rsidR="00617EDA" w:rsidRPr="00617EDA" w14:paraId="66893CB8" w14:textId="77777777" w:rsidTr="003C6AFF">
        <w:trPr>
          <w:trHeight w:val="2100"/>
        </w:trPr>
        <w:tc>
          <w:tcPr>
            <w:tcW w:w="2420" w:type="dxa"/>
            <w:hideMark/>
          </w:tcPr>
          <w:p w14:paraId="35CEA1C0" w14:textId="77777777" w:rsidR="00617EDA" w:rsidRPr="00617EDA" w:rsidRDefault="00617EDA" w:rsidP="003C6AFF">
            <w:pPr>
              <w:ind w:firstLine="0"/>
            </w:pPr>
            <w:r w:rsidRPr="00617EDA">
              <w:t>Conclusões Normativas</w:t>
            </w:r>
          </w:p>
        </w:tc>
        <w:tc>
          <w:tcPr>
            <w:tcW w:w="2380" w:type="dxa"/>
            <w:hideMark/>
          </w:tcPr>
          <w:p w14:paraId="53200D87" w14:textId="77777777" w:rsidR="00617EDA" w:rsidRPr="00617EDA" w:rsidRDefault="00617EDA" w:rsidP="003C6AFF">
            <w:pPr>
              <w:ind w:firstLine="0"/>
            </w:pPr>
          </w:p>
        </w:tc>
        <w:tc>
          <w:tcPr>
            <w:tcW w:w="2380" w:type="dxa"/>
            <w:hideMark/>
          </w:tcPr>
          <w:p w14:paraId="0FB3E3FD" w14:textId="77777777" w:rsidR="00617EDA" w:rsidRPr="00617EDA" w:rsidRDefault="00617EDA" w:rsidP="003C6AFF">
            <w:pPr>
              <w:ind w:firstLine="0"/>
            </w:pPr>
            <w:r w:rsidRPr="00617EDA">
              <w:t>A empresa deve ou introduzir o novo produto assim que disponível, ou aguardar o período de maturidade do modelo anterior.</w:t>
            </w:r>
          </w:p>
        </w:tc>
        <w:tc>
          <w:tcPr>
            <w:tcW w:w="3040" w:type="dxa"/>
            <w:hideMark/>
          </w:tcPr>
          <w:p w14:paraId="033E22A0" w14:textId="77777777" w:rsidR="00617EDA" w:rsidRPr="00617EDA" w:rsidRDefault="00617EDA" w:rsidP="003C6AFF">
            <w:pPr>
              <w:ind w:firstLine="0"/>
            </w:pPr>
            <w:r w:rsidRPr="00617EDA">
              <w:t>Empresas devem considerar a credibilidade dos seus primeiros clientes para alavancar a adoção de uma nova tecnologia.</w:t>
            </w:r>
          </w:p>
        </w:tc>
        <w:tc>
          <w:tcPr>
            <w:tcW w:w="2760" w:type="dxa"/>
            <w:hideMark/>
          </w:tcPr>
          <w:p w14:paraId="01C31312" w14:textId="77777777" w:rsidR="00617EDA" w:rsidRPr="00617EDA" w:rsidRDefault="00617EDA" w:rsidP="003C6AFF">
            <w:pPr>
              <w:ind w:firstLine="0"/>
            </w:pPr>
          </w:p>
        </w:tc>
        <w:tc>
          <w:tcPr>
            <w:tcW w:w="3080" w:type="dxa"/>
            <w:hideMark/>
          </w:tcPr>
          <w:p w14:paraId="33BF3CD5" w14:textId="77777777" w:rsidR="00617EDA" w:rsidRPr="00617EDA" w:rsidRDefault="00617EDA" w:rsidP="003C6AFF">
            <w:pPr>
              <w:ind w:firstLine="0"/>
            </w:pPr>
          </w:p>
        </w:tc>
        <w:tc>
          <w:tcPr>
            <w:tcW w:w="2620" w:type="dxa"/>
            <w:hideMark/>
          </w:tcPr>
          <w:p w14:paraId="4A8D970F" w14:textId="77777777" w:rsidR="00617EDA" w:rsidRPr="00617EDA" w:rsidRDefault="00617EDA" w:rsidP="003C6AFF">
            <w:pPr>
              <w:ind w:firstLine="0"/>
            </w:pPr>
          </w:p>
        </w:tc>
        <w:tc>
          <w:tcPr>
            <w:tcW w:w="1640" w:type="dxa"/>
            <w:hideMark/>
          </w:tcPr>
          <w:p w14:paraId="34E8EAEC" w14:textId="77777777" w:rsidR="00617EDA" w:rsidRPr="00617EDA" w:rsidRDefault="00617EDA" w:rsidP="003C6AFF">
            <w:pPr>
              <w:ind w:firstLine="0"/>
            </w:pPr>
          </w:p>
        </w:tc>
      </w:tr>
      <w:tr w:rsidR="00617EDA" w:rsidRPr="00617EDA" w14:paraId="0492FCAA" w14:textId="77777777" w:rsidTr="003C6AFF">
        <w:trPr>
          <w:trHeight w:val="300"/>
        </w:trPr>
        <w:tc>
          <w:tcPr>
            <w:tcW w:w="2420" w:type="dxa"/>
            <w:hideMark/>
          </w:tcPr>
          <w:p w14:paraId="39EB48A5" w14:textId="77777777" w:rsidR="00617EDA" w:rsidRPr="00617EDA" w:rsidRDefault="00617EDA" w:rsidP="003C6AFF">
            <w:pPr>
              <w:ind w:firstLine="0"/>
            </w:pPr>
            <w:r w:rsidRPr="00617EDA">
              <w:t>Conclusões Descritivas</w:t>
            </w:r>
          </w:p>
        </w:tc>
        <w:tc>
          <w:tcPr>
            <w:tcW w:w="2380" w:type="dxa"/>
            <w:hideMark/>
          </w:tcPr>
          <w:p w14:paraId="124EA7B4" w14:textId="77777777" w:rsidR="00617EDA" w:rsidRPr="00617EDA" w:rsidRDefault="00617EDA" w:rsidP="003C6AFF">
            <w:pPr>
              <w:ind w:firstLine="0"/>
            </w:pPr>
          </w:p>
        </w:tc>
        <w:tc>
          <w:tcPr>
            <w:tcW w:w="2380" w:type="dxa"/>
            <w:hideMark/>
          </w:tcPr>
          <w:p w14:paraId="6E845BFC" w14:textId="77777777" w:rsidR="00617EDA" w:rsidRPr="00617EDA" w:rsidRDefault="00617EDA" w:rsidP="003C6AFF">
            <w:pPr>
              <w:ind w:firstLine="0"/>
            </w:pPr>
          </w:p>
        </w:tc>
        <w:tc>
          <w:tcPr>
            <w:tcW w:w="3040" w:type="dxa"/>
            <w:hideMark/>
          </w:tcPr>
          <w:p w14:paraId="66C9CA35" w14:textId="77777777" w:rsidR="00617EDA" w:rsidRPr="00617EDA" w:rsidRDefault="00617EDA" w:rsidP="003C6AFF">
            <w:pPr>
              <w:ind w:firstLine="0"/>
            </w:pPr>
            <w:r w:rsidRPr="00617EDA">
              <w:t>Nenhuma.</w:t>
            </w:r>
          </w:p>
        </w:tc>
        <w:tc>
          <w:tcPr>
            <w:tcW w:w="2760" w:type="dxa"/>
            <w:hideMark/>
          </w:tcPr>
          <w:p w14:paraId="665F303D" w14:textId="77777777" w:rsidR="00617EDA" w:rsidRPr="00617EDA" w:rsidRDefault="00617EDA" w:rsidP="003C6AFF">
            <w:pPr>
              <w:ind w:firstLine="0"/>
            </w:pPr>
          </w:p>
        </w:tc>
        <w:tc>
          <w:tcPr>
            <w:tcW w:w="3080" w:type="dxa"/>
            <w:hideMark/>
          </w:tcPr>
          <w:p w14:paraId="6CCA7DF5" w14:textId="77777777" w:rsidR="00617EDA" w:rsidRPr="00617EDA" w:rsidRDefault="00617EDA" w:rsidP="003C6AFF">
            <w:pPr>
              <w:ind w:firstLine="0"/>
            </w:pPr>
          </w:p>
        </w:tc>
        <w:tc>
          <w:tcPr>
            <w:tcW w:w="2620" w:type="dxa"/>
            <w:hideMark/>
          </w:tcPr>
          <w:p w14:paraId="2F4F0C20" w14:textId="77777777" w:rsidR="00617EDA" w:rsidRPr="00617EDA" w:rsidRDefault="00617EDA" w:rsidP="003C6AFF">
            <w:pPr>
              <w:ind w:firstLine="0"/>
            </w:pPr>
          </w:p>
        </w:tc>
        <w:tc>
          <w:tcPr>
            <w:tcW w:w="1640" w:type="dxa"/>
            <w:hideMark/>
          </w:tcPr>
          <w:p w14:paraId="069105AA" w14:textId="77777777" w:rsidR="00617EDA" w:rsidRPr="00617EDA" w:rsidRDefault="00617EDA" w:rsidP="003C6AFF">
            <w:pPr>
              <w:ind w:firstLine="0"/>
            </w:pPr>
          </w:p>
        </w:tc>
      </w:tr>
      <w:tr w:rsidR="00617EDA" w:rsidRPr="00617EDA" w14:paraId="38B0A231" w14:textId="77777777" w:rsidTr="003C6AFF">
        <w:trPr>
          <w:trHeight w:val="900"/>
        </w:trPr>
        <w:tc>
          <w:tcPr>
            <w:tcW w:w="2420" w:type="dxa"/>
            <w:hideMark/>
          </w:tcPr>
          <w:p w14:paraId="15F3B830" w14:textId="77777777" w:rsidR="00617EDA" w:rsidRPr="00617EDA" w:rsidRDefault="00617EDA" w:rsidP="003C6AFF">
            <w:pPr>
              <w:ind w:firstLine="0"/>
            </w:pPr>
            <w:r w:rsidRPr="00617EDA">
              <w:t xml:space="preserve">Apresenta comparação do Modelo a </w:t>
            </w:r>
            <w:r w:rsidRPr="00617EDA">
              <w:lastRenderedPageBreak/>
              <w:t>Dados Históricos?</w:t>
            </w:r>
          </w:p>
        </w:tc>
        <w:tc>
          <w:tcPr>
            <w:tcW w:w="2380" w:type="dxa"/>
            <w:hideMark/>
          </w:tcPr>
          <w:p w14:paraId="41EDC648" w14:textId="77777777" w:rsidR="00617EDA" w:rsidRPr="00617EDA" w:rsidRDefault="00617EDA" w:rsidP="003C6AFF">
            <w:pPr>
              <w:ind w:firstLine="0"/>
            </w:pPr>
          </w:p>
        </w:tc>
        <w:tc>
          <w:tcPr>
            <w:tcW w:w="2380" w:type="dxa"/>
            <w:hideMark/>
          </w:tcPr>
          <w:p w14:paraId="59DC7E83" w14:textId="77777777" w:rsidR="00617EDA" w:rsidRPr="00617EDA" w:rsidRDefault="00617EDA" w:rsidP="003C6AFF">
            <w:pPr>
              <w:ind w:firstLine="0"/>
            </w:pPr>
          </w:p>
        </w:tc>
        <w:tc>
          <w:tcPr>
            <w:tcW w:w="3040" w:type="dxa"/>
            <w:hideMark/>
          </w:tcPr>
          <w:p w14:paraId="7AEE56EE" w14:textId="77777777" w:rsidR="00617EDA" w:rsidRPr="00617EDA" w:rsidRDefault="00617EDA" w:rsidP="003C6AFF">
            <w:pPr>
              <w:ind w:firstLine="0"/>
            </w:pPr>
          </w:p>
        </w:tc>
        <w:tc>
          <w:tcPr>
            <w:tcW w:w="2760" w:type="dxa"/>
            <w:hideMark/>
          </w:tcPr>
          <w:p w14:paraId="2489E585" w14:textId="77777777" w:rsidR="00617EDA" w:rsidRPr="00617EDA" w:rsidRDefault="00617EDA" w:rsidP="003C6AFF">
            <w:pPr>
              <w:ind w:firstLine="0"/>
            </w:pPr>
          </w:p>
        </w:tc>
        <w:tc>
          <w:tcPr>
            <w:tcW w:w="3080" w:type="dxa"/>
            <w:hideMark/>
          </w:tcPr>
          <w:p w14:paraId="5936D8EF" w14:textId="77777777" w:rsidR="00617EDA" w:rsidRPr="00617EDA" w:rsidRDefault="00617EDA" w:rsidP="003C6AFF">
            <w:pPr>
              <w:ind w:firstLine="0"/>
            </w:pPr>
            <w:r w:rsidRPr="00617EDA">
              <w:t>Sim</w:t>
            </w:r>
          </w:p>
        </w:tc>
        <w:tc>
          <w:tcPr>
            <w:tcW w:w="2620" w:type="dxa"/>
            <w:hideMark/>
          </w:tcPr>
          <w:p w14:paraId="282D3CD1" w14:textId="77777777" w:rsidR="00617EDA" w:rsidRPr="00617EDA" w:rsidRDefault="00617EDA" w:rsidP="003C6AFF">
            <w:pPr>
              <w:ind w:firstLine="0"/>
            </w:pPr>
          </w:p>
        </w:tc>
        <w:tc>
          <w:tcPr>
            <w:tcW w:w="1640" w:type="dxa"/>
            <w:hideMark/>
          </w:tcPr>
          <w:p w14:paraId="6A82D84B" w14:textId="77777777" w:rsidR="00617EDA" w:rsidRPr="00617EDA" w:rsidRDefault="00617EDA" w:rsidP="003C6AFF">
            <w:pPr>
              <w:ind w:firstLine="0"/>
            </w:pPr>
          </w:p>
        </w:tc>
      </w:tr>
      <w:tr w:rsidR="00617EDA" w:rsidRPr="00617EDA" w14:paraId="45ABEFA6" w14:textId="77777777" w:rsidTr="003C6AFF">
        <w:trPr>
          <w:trHeight w:val="900"/>
        </w:trPr>
        <w:tc>
          <w:tcPr>
            <w:tcW w:w="2420" w:type="dxa"/>
            <w:hideMark/>
          </w:tcPr>
          <w:p w14:paraId="6B4B0FAF" w14:textId="77777777" w:rsidR="00617EDA" w:rsidRPr="00617EDA" w:rsidRDefault="00617EDA" w:rsidP="003C6AFF">
            <w:pPr>
              <w:ind w:firstLine="0"/>
            </w:pPr>
            <w:r w:rsidRPr="00617EDA">
              <w:t>Análise de Sensibilidade foi conduzida?</w:t>
            </w:r>
          </w:p>
        </w:tc>
        <w:tc>
          <w:tcPr>
            <w:tcW w:w="2380" w:type="dxa"/>
            <w:hideMark/>
          </w:tcPr>
          <w:p w14:paraId="39A59D44" w14:textId="77777777" w:rsidR="00617EDA" w:rsidRPr="00617EDA" w:rsidRDefault="00617EDA" w:rsidP="003C6AFF">
            <w:pPr>
              <w:ind w:firstLine="0"/>
            </w:pPr>
          </w:p>
        </w:tc>
        <w:tc>
          <w:tcPr>
            <w:tcW w:w="2380" w:type="dxa"/>
            <w:hideMark/>
          </w:tcPr>
          <w:p w14:paraId="218F1ABD" w14:textId="77777777" w:rsidR="00617EDA" w:rsidRPr="00617EDA" w:rsidRDefault="00617EDA" w:rsidP="003C6AFF">
            <w:pPr>
              <w:ind w:firstLine="0"/>
            </w:pPr>
          </w:p>
        </w:tc>
        <w:tc>
          <w:tcPr>
            <w:tcW w:w="3040" w:type="dxa"/>
            <w:hideMark/>
          </w:tcPr>
          <w:p w14:paraId="0A0180C2" w14:textId="77777777" w:rsidR="00617EDA" w:rsidRPr="00617EDA" w:rsidRDefault="00617EDA" w:rsidP="003C6AFF">
            <w:pPr>
              <w:ind w:firstLine="0"/>
            </w:pPr>
          </w:p>
        </w:tc>
        <w:tc>
          <w:tcPr>
            <w:tcW w:w="2760" w:type="dxa"/>
            <w:hideMark/>
          </w:tcPr>
          <w:p w14:paraId="76B53983" w14:textId="77777777" w:rsidR="00617EDA" w:rsidRPr="00617EDA" w:rsidRDefault="00617EDA" w:rsidP="003C6AFF">
            <w:pPr>
              <w:ind w:firstLine="0"/>
            </w:pPr>
          </w:p>
        </w:tc>
        <w:tc>
          <w:tcPr>
            <w:tcW w:w="3080" w:type="dxa"/>
            <w:hideMark/>
          </w:tcPr>
          <w:p w14:paraId="216C48C8" w14:textId="77777777" w:rsidR="00617EDA" w:rsidRPr="00617EDA" w:rsidRDefault="00617EDA" w:rsidP="003C6AFF">
            <w:pPr>
              <w:ind w:firstLine="0"/>
            </w:pPr>
          </w:p>
        </w:tc>
        <w:tc>
          <w:tcPr>
            <w:tcW w:w="2620" w:type="dxa"/>
            <w:hideMark/>
          </w:tcPr>
          <w:p w14:paraId="5230F39A" w14:textId="77777777" w:rsidR="00617EDA" w:rsidRPr="00617EDA" w:rsidRDefault="00617EDA" w:rsidP="003C6AFF">
            <w:pPr>
              <w:ind w:firstLine="0"/>
            </w:pPr>
          </w:p>
        </w:tc>
        <w:tc>
          <w:tcPr>
            <w:tcW w:w="1640" w:type="dxa"/>
            <w:hideMark/>
          </w:tcPr>
          <w:p w14:paraId="3AFE37B5" w14:textId="77777777" w:rsidR="00617EDA" w:rsidRPr="00617EDA" w:rsidRDefault="00617EDA" w:rsidP="003C6AFF">
            <w:pPr>
              <w:ind w:firstLine="0"/>
            </w:pPr>
          </w:p>
        </w:tc>
      </w:tr>
    </w:tbl>
    <w:p w14:paraId="7015856C" w14:textId="77777777" w:rsidR="00617EDA" w:rsidRDefault="00617EDA" w:rsidP="00617EDA">
      <w:pPr>
        <w:ind w:firstLine="0"/>
      </w:pPr>
    </w:p>
    <w:p w14:paraId="04AC8370" w14:textId="77777777" w:rsidR="00617EDA" w:rsidRDefault="00617EDA" w:rsidP="00617EDA"/>
    <w:p w14:paraId="693B1542" w14:textId="77777777" w:rsidR="00617EDA" w:rsidRPr="00617EDA" w:rsidRDefault="00617EDA" w:rsidP="00617EDA"/>
    <w:tbl>
      <w:tblPr>
        <w:tblStyle w:val="Tabelacomgrade"/>
        <w:tblW w:w="13993" w:type="dxa"/>
        <w:tblLook w:val="04A0" w:firstRow="1" w:lastRow="0" w:firstColumn="1" w:lastColumn="0" w:noHBand="0" w:noVBand="1"/>
      </w:tblPr>
      <w:tblGrid>
        <w:gridCol w:w="2061"/>
        <w:gridCol w:w="2129"/>
        <w:gridCol w:w="2179"/>
        <w:gridCol w:w="2077"/>
        <w:gridCol w:w="2044"/>
        <w:gridCol w:w="1867"/>
        <w:gridCol w:w="1636"/>
      </w:tblGrid>
      <w:tr w:rsidR="00617EDA" w14:paraId="3AAD37F6" w14:textId="77777777" w:rsidTr="003C6AFF">
        <w:tc>
          <w:tcPr>
            <w:tcW w:w="2061" w:type="dxa"/>
          </w:tcPr>
          <w:p w14:paraId="1AAB8050" w14:textId="77777777" w:rsidR="00617EDA" w:rsidRPr="009F416B" w:rsidRDefault="00617EDA" w:rsidP="003C6AFF">
            <w:pPr>
              <w:ind w:firstLine="0"/>
              <w:rPr>
                <w:b/>
              </w:rPr>
            </w:pPr>
            <w:r w:rsidRPr="009F416B">
              <w:rPr>
                <w:b/>
              </w:rPr>
              <w:t>Trabalho</w:t>
            </w:r>
          </w:p>
        </w:tc>
        <w:tc>
          <w:tcPr>
            <w:tcW w:w="2129" w:type="dxa"/>
          </w:tcPr>
          <w:p w14:paraId="40662FCA" w14:textId="77777777" w:rsidR="00617EDA" w:rsidRPr="009F416B" w:rsidRDefault="00617EDA" w:rsidP="003C6AFF">
            <w:pPr>
              <w:ind w:firstLine="0"/>
              <w:rPr>
                <w:b/>
              </w:rPr>
            </w:pPr>
            <w:r w:rsidRPr="009F416B">
              <w:rPr>
                <w:b/>
              </w:rPr>
              <w:t>X - Incertezas</w:t>
            </w:r>
          </w:p>
        </w:tc>
        <w:tc>
          <w:tcPr>
            <w:tcW w:w="2179" w:type="dxa"/>
          </w:tcPr>
          <w:p w14:paraId="2B443119" w14:textId="77777777" w:rsidR="00617EDA" w:rsidRPr="009F416B" w:rsidRDefault="00617EDA" w:rsidP="003C6AFF">
            <w:pPr>
              <w:ind w:firstLine="0"/>
              <w:rPr>
                <w:b/>
              </w:rPr>
            </w:pPr>
            <w:r w:rsidRPr="009F416B">
              <w:rPr>
                <w:b/>
              </w:rPr>
              <w:t xml:space="preserve">L </w:t>
            </w:r>
            <w:r>
              <w:rPr>
                <w:b/>
              </w:rPr>
              <w:t>–</w:t>
            </w:r>
            <w:r w:rsidRPr="009F416B">
              <w:rPr>
                <w:b/>
              </w:rPr>
              <w:t xml:space="preserve"> Estratégias</w:t>
            </w:r>
          </w:p>
        </w:tc>
        <w:tc>
          <w:tcPr>
            <w:tcW w:w="2077" w:type="dxa"/>
          </w:tcPr>
          <w:p w14:paraId="721C6851" w14:textId="77777777" w:rsidR="00617EDA" w:rsidRPr="009F416B" w:rsidRDefault="00617EDA" w:rsidP="003C6AFF">
            <w:pPr>
              <w:ind w:firstLine="0"/>
              <w:rPr>
                <w:b/>
              </w:rPr>
            </w:pPr>
            <w:r w:rsidRPr="009F416B">
              <w:rPr>
                <w:b/>
              </w:rPr>
              <w:t>R – Relações</w:t>
            </w:r>
          </w:p>
        </w:tc>
        <w:tc>
          <w:tcPr>
            <w:tcW w:w="2044" w:type="dxa"/>
          </w:tcPr>
          <w:p w14:paraId="46DADC45" w14:textId="77777777" w:rsidR="00617EDA" w:rsidRPr="009F416B" w:rsidRDefault="00617EDA" w:rsidP="003C6AFF">
            <w:pPr>
              <w:ind w:firstLine="0"/>
              <w:rPr>
                <w:b/>
              </w:rPr>
            </w:pPr>
            <w:r w:rsidRPr="009F416B">
              <w:rPr>
                <w:b/>
              </w:rPr>
              <w:t>M - Métricas</w:t>
            </w:r>
          </w:p>
        </w:tc>
        <w:tc>
          <w:tcPr>
            <w:tcW w:w="1867" w:type="dxa"/>
          </w:tcPr>
          <w:p w14:paraId="55410BD2" w14:textId="77777777" w:rsidR="00617EDA" w:rsidRPr="009F416B" w:rsidRDefault="00617EDA" w:rsidP="003C6AFF">
            <w:pPr>
              <w:ind w:firstLine="0"/>
              <w:rPr>
                <w:b/>
              </w:rPr>
            </w:pPr>
            <w:r>
              <w:rPr>
                <w:b/>
              </w:rPr>
              <w:t>Objeto original</w:t>
            </w:r>
          </w:p>
        </w:tc>
        <w:tc>
          <w:tcPr>
            <w:tcW w:w="1636" w:type="dxa"/>
          </w:tcPr>
          <w:p w14:paraId="3B6F5F71" w14:textId="77777777" w:rsidR="00617EDA" w:rsidRDefault="00617EDA" w:rsidP="003C6AFF">
            <w:pPr>
              <w:ind w:firstLine="0"/>
              <w:rPr>
                <w:b/>
              </w:rPr>
            </w:pPr>
          </w:p>
        </w:tc>
      </w:tr>
      <w:tr w:rsidR="00617EDA" w:rsidRPr="00641C61" w14:paraId="3ACD18BE" w14:textId="77777777" w:rsidTr="003C6AFF">
        <w:tc>
          <w:tcPr>
            <w:tcW w:w="2061" w:type="dxa"/>
          </w:tcPr>
          <w:p w14:paraId="22489DE7" w14:textId="4579FE07" w:rsidR="00617EDA" w:rsidRPr="00641C61" w:rsidRDefault="00617EDA" w:rsidP="003C6AFF">
            <w:pPr>
              <w:ind w:firstLine="0"/>
              <w:rPr>
                <w:lang w:val="en-US"/>
              </w:rPr>
            </w:pPr>
            <w:r>
              <w:rPr>
                <w:lang w:val="en-US"/>
              </w:rPr>
              <w:fldChar w:fldCharType="begin" w:fldLock="1"/>
            </w:r>
            <w:r w:rsidR="00810566">
              <w:rPr>
                <w:lang w:val="en-US"/>
              </w:rPr>
              <w:instrText>ADDIN CSL_CITATION { "citationItems" : [ { "id" : "ITEM-1", "itemData" : { "ISBN" : "08837066", "ISSN" : "08837066", "PMID" : "17073696", "abstract" : "The diffusion of innovations over time is a highly dynamic and complex problem. It is influenced by various factors like price, advertising, and product capabilities. Traditional models of innovation diffusion ignore the complexity underlying the process of diffusion. Their aim is normative decision support, but these models do not appropriately represent the structural fundamentals of the problem. The use of the system dynamics methodology allows the development of more complex models to investigate the process of innovation diffusion. These models can enhance insight in the problem structure and increase understanding of the complexity and the dynamics caused by the influencing elements. This article shows how the traditional innovation models can be extended to incorporate competition and to map the process of substitution among successive product generations. Several model simulations show the potential of using system dynamics as the modeling methodology in the field of new product diffusion models. \u00a9 1998 John Wiley &amp; Sons, Ltd. ABSTRACT FROM AUTHOR]; Copyright of System Dynamics Review (Wiley) is the property of John Wiley &amp; Sons, Inc.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 "author" : [ { "dropping-particle" : "", "family" : "Maier", "given" : "Frank H", "non-dropping-particle" : "", "parse-names" : false, "suffix" : "" } ], "container-title" : "System Dynamics Review (Wiley)", "id" : "ITEM-1", "issue" : "4", "issued" : { "date-parts" : [ [ "1998" ] ] }, "page" : "285-308", "title" : "New product diffusion models in innovation management\u2014a system dynamics perspective", "type" : "article-journal", "volume" : "14" }, "uris" : [ "http://www.mendeley.com/documents/?uuid=1902dd1e-ff9f-45a3-b6af-ad9ff1de88a4" ] } ], "mendeley" : { "formattedCitation" : "(MAIER, 1998)", "plainTextFormattedCitation" : "(MAIER, 1998)", "previouslyFormattedCitation" : "(MAIER, 1998)" }, "properties" : {  }, "schema" : "https://github.com/citation-style-language/schema/raw/master/csl-citation.json" }</w:instrText>
            </w:r>
            <w:r>
              <w:rPr>
                <w:lang w:val="en-US"/>
              </w:rPr>
              <w:fldChar w:fldCharType="separate"/>
            </w:r>
            <w:r w:rsidRPr="00C438E0">
              <w:rPr>
                <w:noProof/>
                <w:lang w:val="en-US"/>
              </w:rPr>
              <w:t>(MAIER, 1998)</w:t>
            </w:r>
            <w:r>
              <w:rPr>
                <w:lang w:val="en-US"/>
              </w:rPr>
              <w:fldChar w:fldCharType="end"/>
            </w:r>
          </w:p>
        </w:tc>
        <w:tc>
          <w:tcPr>
            <w:tcW w:w="2129" w:type="dxa"/>
          </w:tcPr>
          <w:p w14:paraId="56DE6FF9" w14:textId="77777777" w:rsidR="00617EDA" w:rsidRPr="00641C61" w:rsidRDefault="00617EDA" w:rsidP="003C6AFF">
            <w:pPr>
              <w:ind w:firstLine="0"/>
              <w:rPr>
                <w:lang w:val="en-US"/>
              </w:rPr>
            </w:pPr>
          </w:p>
        </w:tc>
        <w:tc>
          <w:tcPr>
            <w:tcW w:w="2179" w:type="dxa"/>
          </w:tcPr>
          <w:p w14:paraId="2E7A811E" w14:textId="77777777" w:rsidR="00617EDA" w:rsidRPr="00F61BF3" w:rsidRDefault="00617EDA" w:rsidP="003C6AFF">
            <w:pPr>
              <w:ind w:firstLine="0"/>
            </w:pPr>
          </w:p>
        </w:tc>
        <w:tc>
          <w:tcPr>
            <w:tcW w:w="2077" w:type="dxa"/>
          </w:tcPr>
          <w:p w14:paraId="2CB837B0" w14:textId="77777777" w:rsidR="00617EDA" w:rsidRPr="00F61BF3" w:rsidRDefault="00617EDA" w:rsidP="003C6AFF">
            <w:pPr>
              <w:ind w:firstLine="0"/>
            </w:pPr>
          </w:p>
        </w:tc>
        <w:tc>
          <w:tcPr>
            <w:tcW w:w="2044" w:type="dxa"/>
          </w:tcPr>
          <w:p w14:paraId="323D21F8" w14:textId="77777777" w:rsidR="00617EDA" w:rsidRPr="00F61BF3" w:rsidRDefault="00617EDA" w:rsidP="003C6AFF">
            <w:pPr>
              <w:ind w:firstLine="0"/>
            </w:pPr>
          </w:p>
        </w:tc>
        <w:tc>
          <w:tcPr>
            <w:tcW w:w="1867" w:type="dxa"/>
          </w:tcPr>
          <w:p w14:paraId="6E4D086C" w14:textId="77777777" w:rsidR="00617EDA" w:rsidRPr="00F61BF3" w:rsidRDefault="00617EDA" w:rsidP="003C6AFF">
            <w:pPr>
              <w:ind w:firstLine="0"/>
            </w:pPr>
            <w:r>
              <w:t>New product diffusion</w:t>
            </w:r>
          </w:p>
        </w:tc>
        <w:tc>
          <w:tcPr>
            <w:tcW w:w="1636" w:type="dxa"/>
          </w:tcPr>
          <w:p w14:paraId="1C491591" w14:textId="77777777" w:rsidR="00617EDA" w:rsidRDefault="00617EDA" w:rsidP="003C6AFF">
            <w:pPr>
              <w:ind w:firstLine="0"/>
            </w:pPr>
          </w:p>
        </w:tc>
      </w:tr>
      <w:tr w:rsidR="00617EDA" w:rsidRPr="00641C61" w14:paraId="19CC1A14" w14:textId="77777777" w:rsidTr="003C6AFF">
        <w:tc>
          <w:tcPr>
            <w:tcW w:w="2061" w:type="dxa"/>
          </w:tcPr>
          <w:p w14:paraId="693B0C49" w14:textId="77777777" w:rsidR="00617EDA" w:rsidRPr="00641C61" w:rsidRDefault="00617EDA" w:rsidP="003C6AFF">
            <w:pPr>
              <w:ind w:firstLine="0"/>
            </w:pPr>
          </w:p>
        </w:tc>
        <w:tc>
          <w:tcPr>
            <w:tcW w:w="2129" w:type="dxa"/>
          </w:tcPr>
          <w:p w14:paraId="19532F81" w14:textId="77777777" w:rsidR="00617EDA" w:rsidRPr="00641C61" w:rsidRDefault="00617EDA" w:rsidP="003C6AFF">
            <w:pPr>
              <w:ind w:firstLine="0"/>
            </w:pPr>
          </w:p>
        </w:tc>
        <w:tc>
          <w:tcPr>
            <w:tcW w:w="2179" w:type="dxa"/>
          </w:tcPr>
          <w:p w14:paraId="27521951" w14:textId="77777777" w:rsidR="00617EDA" w:rsidRPr="00641C61" w:rsidRDefault="00617EDA" w:rsidP="003C6AFF">
            <w:pPr>
              <w:ind w:firstLine="0"/>
            </w:pPr>
          </w:p>
        </w:tc>
        <w:tc>
          <w:tcPr>
            <w:tcW w:w="2077" w:type="dxa"/>
          </w:tcPr>
          <w:p w14:paraId="13A20DC6" w14:textId="77777777" w:rsidR="00617EDA" w:rsidRPr="00641C61" w:rsidRDefault="00617EDA" w:rsidP="003C6AFF">
            <w:pPr>
              <w:ind w:firstLine="0"/>
            </w:pPr>
          </w:p>
        </w:tc>
        <w:tc>
          <w:tcPr>
            <w:tcW w:w="2044" w:type="dxa"/>
          </w:tcPr>
          <w:p w14:paraId="4AF71422" w14:textId="77777777" w:rsidR="00617EDA" w:rsidRPr="00641C61" w:rsidRDefault="00617EDA" w:rsidP="003C6AFF">
            <w:pPr>
              <w:ind w:firstLine="0"/>
            </w:pPr>
          </w:p>
        </w:tc>
        <w:tc>
          <w:tcPr>
            <w:tcW w:w="1867" w:type="dxa"/>
          </w:tcPr>
          <w:p w14:paraId="03CC46D4" w14:textId="77777777" w:rsidR="00617EDA" w:rsidRPr="00641C61" w:rsidRDefault="00617EDA" w:rsidP="003C6AFF">
            <w:pPr>
              <w:ind w:firstLine="0"/>
            </w:pPr>
          </w:p>
        </w:tc>
        <w:tc>
          <w:tcPr>
            <w:tcW w:w="1636" w:type="dxa"/>
          </w:tcPr>
          <w:p w14:paraId="4EC5EAC3" w14:textId="77777777" w:rsidR="00617EDA" w:rsidRPr="00641C61" w:rsidRDefault="00617EDA" w:rsidP="003C6AFF">
            <w:pPr>
              <w:ind w:firstLine="0"/>
            </w:pPr>
          </w:p>
        </w:tc>
      </w:tr>
      <w:tr w:rsidR="00617EDA" w:rsidRPr="00641C61" w14:paraId="7575374B" w14:textId="77777777" w:rsidTr="003C6AFF">
        <w:tc>
          <w:tcPr>
            <w:tcW w:w="2061" w:type="dxa"/>
          </w:tcPr>
          <w:p w14:paraId="46111F92" w14:textId="77777777" w:rsidR="00617EDA" w:rsidRPr="00641C61" w:rsidRDefault="00617EDA" w:rsidP="003C6AFF">
            <w:pPr>
              <w:ind w:firstLine="0"/>
            </w:pPr>
          </w:p>
        </w:tc>
        <w:tc>
          <w:tcPr>
            <w:tcW w:w="2129" w:type="dxa"/>
          </w:tcPr>
          <w:p w14:paraId="19F5079F" w14:textId="77777777" w:rsidR="00617EDA" w:rsidRPr="00641C61" w:rsidRDefault="00617EDA" w:rsidP="003C6AFF">
            <w:pPr>
              <w:ind w:firstLine="0"/>
            </w:pPr>
          </w:p>
        </w:tc>
        <w:tc>
          <w:tcPr>
            <w:tcW w:w="2179" w:type="dxa"/>
          </w:tcPr>
          <w:p w14:paraId="68322198" w14:textId="77777777" w:rsidR="00617EDA" w:rsidRPr="00641C61" w:rsidRDefault="00617EDA" w:rsidP="003C6AFF">
            <w:pPr>
              <w:ind w:firstLine="0"/>
            </w:pPr>
          </w:p>
        </w:tc>
        <w:tc>
          <w:tcPr>
            <w:tcW w:w="2077" w:type="dxa"/>
          </w:tcPr>
          <w:p w14:paraId="663FC551" w14:textId="77777777" w:rsidR="00617EDA" w:rsidRPr="00641C61" w:rsidRDefault="00617EDA" w:rsidP="003C6AFF">
            <w:pPr>
              <w:ind w:firstLine="0"/>
            </w:pPr>
          </w:p>
        </w:tc>
        <w:tc>
          <w:tcPr>
            <w:tcW w:w="2044" w:type="dxa"/>
          </w:tcPr>
          <w:p w14:paraId="3781B35B" w14:textId="77777777" w:rsidR="00617EDA" w:rsidRPr="00641C61" w:rsidRDefault="00617EDA" w:rsidP="003C6AFF">
            <w:pPr>
              <w:ind w:firstLine="0"/>
            </w:pPr>
          </w:p>
        </w:tc>
        <w:tc>
          <w:tcPr>
            <w:tcW w:w="1867" w:type="dxa"/>
          </w:tcPr>
          <w:p w14:paraId="05CA785D" w14:textId="77777777" w:rsidR="00617EDA" w:rsidRPr="00641C61" w:rsidRDefault="00617EDA" w:rsidP="003C6AFF">
            <w:pPr>
              <w:ind w:firstLine="0"/>
            </w:pPr>
          </w:p>
        </w:tc>
        <w:tc>
          <w:tcPr>
            <w:tcW w:w="1636" w:type="dxa"/>
          </w:tcPr>
          <w:p w14:paraId="43783425" w14:textId="77777777" w:rsidR="00617EDA" w:rsidRPr="00641C61" w:rsidRDefault="00617EDA" w:rsidP="003C6AFF">
            <w:pPr>
              <w:ind w:firstLine="0"/>
            </w:pPr>
          </w:p>
        </w:tc>
      </w:tr>
      <w:tr w:rsidR="00617EDA" w:rsidRPr="00641C61" w14:paraId="1708FBBE" w14:textId="77777777" w:rsidTr="003C6AFF">
        <w:tc>
          <w:tcPr>
            <w:tcW w:w="2061" w:type="dxa"/>
          </w:tcPr>
          <w:p w14:paraId="2CD73FDE" w14:textId="77777777" w:rsidR="00617EDA" w:rsidRPr="00641C61" w:rsidRDefault="00617EDA" w:rsidP="003C6AFF">
            <w:pPr>
              <w:ind w:firstLine="0"/>
            </w:pPr>
          </w:p>
        </w:tc>
        <w:tc>
          <w:tcPr>
            <w:tcW w:w="2129" w:type="dxa"/>
          </w:tcPr>
          <w:p w14:paraId="58B9F8CB" w14:textId="77777777" w:rsidR="00617EDA" w:rsidRPr="00641C61" w:rsidRDefault="00617EDA" w:rsidP="003C6AFF">
            <w:pPr>
              <w:ind w:firstLine="0"/>
            </w:pPr>
          </w:p>
        </w:tc>
        <w:tc>
          <w:tcPr>
            <w:tcW w:w="2179" w:type="dxa"/>
          </w:tcPr>
          <w:p w14:paraId="718A7915" w14:textId="77777777" w:rsidR="00617EDA" w:rsidRPr="00641C61" w:rsidRDefault="00617EDA" w:rsidP="003C6AFF">
            <w:pPr>
              <w:ind w:firstLine="0"/>
            </w:pPr>
          </w:p>
        </w:tc>
        <w:tc>
          <w:tcPr>
            <w:tcW w:w="2077" w:type="dxa"/>
          </w:tcPr>
          <w:p w14:paraId="685405B3" w14:textId="77777777" w:rsidR="00617EDA" w:rsidRPr="00641C61" w:rsidRDefault="00617EDA" w:rsidP="003C6AFF">
            <w:pPr>
              <w:ind w:firstLine="0"/>
            </w:pPr>
          </w:p>
        </w:tc>
        <w:tc>
          <w:tcPr>
            <w:tcW w:w="2044" w:type="dxa"/>
          </w:tcPr>
          <w:p w14:paraId="7A6B9398" w14:textId="77777777" w:rsidR="00617EDA" w:rsidRPr="00641C61" w:rsidRDefault="00617EDA" w:rsidP="003C6AFF">
            <w:pPr>
              <w:ind w:firstLine="0"/>
            </w:pPr>
          </w:p>
        </w:tc>
        <w:tc>
          <w:tcPr>
            <w:tcW w:w="1867" w:type="dxa"/>
          </w:tcPr>
          <w:p w14:paraId="0C0A19D2" w14:textId="77777777" w:rsidR="00617EDA" w:rsidRPr="00641C61" w:rsidRDefault="00617EDA" w:rsidP="003C6AFF">
            <w:pPr>
              <w:ind w:firstLine="0"/>
            </w:pPr>
          </w:p>
        </w:tc>
        <w:tc>
          <w:tcPr>
            <w:tcW w:w="1636" w:type="dxa"/>
          </w:tcPr>
          <w:p w14:paraId="7A8D3A78" w14:textId="77777777" w:rsidR="00617EDA" w:rsidRPr="00641C61" w:rsidRDefault="00617EDA" w:rsidP="003C6AFF">
            <w:pPr>
              <w:ind w:firstLine="0"/>
            </w:pPr>
          </w:p>
        </w:tc>
      </w:tr>
      <w:tr w:rsidR="00617EDA" w:rsidRPr="00641C61" w14:paraId="34F7964B" w14:textId="77777777" w:rsidTr="003C6AFF">
        <w:tc>
          <w:tcPr>
            <w:tcW w:w="2061" w:type="dxa"/>
          </w:tcPr>
          <w:p w14:paraId="4EAE5C19" w14:textId="77777777" w:rsidR="00617EDA" w:rsidRPr="00641C61" w:rsidRDefault="00617EDA" w:rsidP="003C6AFF">
            <w:pPr>
              <w:ind w:firstLine="0"/>
            </w:pPr>
          </w:p>
        </w:tc>
        <w:tc>
          <w:tcPr>
            <w:tcW w:w="2129" w:type="dxa"/>
          </w:tcPr>
          <w:p w14:paraId="12100E24" w14:textId="77777777" w:rsidR="00617EDA" w:rsidRPr="00641C61" w:rsidRDefault="00617EDA" w:rsidP="003C6AFF">
            <w:pPr>
              <w:ind w:firstLine="0"/>
            </w:pPr>
          </w:p>
        </w:tc>
        <w:tc>
          <w:tcPr>
            <w:tcW w:w="2179" w:type="dxa"/>
          </w:tcPr>
          <w:p w14:paraId="0CFB3381" w14:textId="77777777" w:rsidR="00617EDA" w:rsidRPr="00641C61" w:rsidRDefault="00617EDA" w:rsidP="003C6AFF">
            <w:pPr>
              <w:ind w:firstLine="0"/>
            </w:pPr>
          </w:p>
        </w:tc>
        <w:tc>
          <w:tcPr>
            <w:tcW w:w="2077" w:type="dxa"/>
          </w:tcPr>
          <w:p w14:paraId="1BF386BA" w14:textId="77777777" w:rsidR="00617EDA" w:rsidRPr="00641C61" w:rsidRDefault="00617EDA" w:rsidP="003C6AFF">
            <w:pPr>
              <w:ind w:firstLine="0"/>
            </w:pPr>
          </w:p>
        </w:tc>
        <w:tc>
          <w:tcPr>
            <w:tcW w:w="2044" w:type="dxa"/>
          </w:tcPr>
          <w:p w14:paraId="68843D26" w14:textId="77777777" w:rsidR="00617EDA" w:rsidRPr="00641C61" w:rsidRDefault="00617EDA" w:rsidP="003C6AFF">
            <w:pPr>
              <w:ind w:firstLine="0"/>
            </w:pPr>
          </w:p>
        </w:tc>
        <w:tc>
          <w:tcPr>
            <w:tcW w:w="1867" w:type="dxa"/>
          </w:tcPr>
          <w:p w14:paraId="342AC1C2" w14:textId="77777777" w:rsidR="00617EDA" w:rsidRPr="00641C61" w:rsidRDefault="00617EDA" w:rsidP="003C6AFF">
            <w:pPr>
              <w:ind w:firstLine="0"/>
            </w:pPr>
          </w:p>
        </w:tc>
        <w:tc>
          <w:tcPr>
            <w:tcW w:w="1636" w:type="dxa"/>
          </w:tcPr>
          <w:p w14:paraId="6757F8FB" w14:textId="77777777" w:rsidR="00617EDA" w:rsidRPr="00641C61" w:rsidRDefault="00617EDA" w:rsidP="003C6AFF">
            <w:pPr>
              <w:ind w:firstLine="0"/>
            </w:pPr>
          </w:p>
        </w:tc>
      </w:tr>
      <w:tr w:rsidR="00617EDA" w:rsidRPr="00641C61" w14:paraId="3AF8437A" w14:textId="77777777" w:rsidTr="003C6AFF">
        <w:tc>
          <w:tcPr>
            <w:tcW w:w="2061" w:type="dxa"/>
          </w:tcPr>
          <w:p w14:paraId="194D7E4F" w14:textId="77777777" w:rsidR="00617EDA" w:rsidRPr="00641C61" w:rsidRDefault="00617EDA" w:rsidP="003C6AFF">
            <w:pPr>
              <w:ind w:firstLine="0"/>
            </w:pPr>
          </w:p>
        </w:tc>
        <w:tc>
          <w:tcPr>
            <w:tcW w:w="2129" w:type="dxa"/>
          </w:tcPr>
          <w:p w14:paraId="4CF365FB" w14:textId="77777777" w:rsidR="00617EDA" w:rsidRPr="00641C61" w:rsidRDefault="00617EDA" w:rsidP="003C6AFF">
            <w:pPr>
              <w:ind w:firstLine="0"/>
            </w:pPr>
          </w:p>
        </w:tc>
        <w:tc>
          <w:tcPr>
            <w:tcW w:w="2179" w:type="dxa"/>
          </w:tcPr>
          <w:p w14:paraId="309C1A63" w14:textId="77777777" w:rsidR="00617EDA" w:rsidRPr="00641C61" w:rsidRDefault="00617EDA" w:rsidP="003C6AFF">
            <w:pPr>
              <w:ind w:firstLine="0"/>
            </w:pPr>
          </w:p>
        </w:tc>
        <w:tc>
          <w:tcPr>
            <w:tcW w:w="2077" w:type="dxa"/>
          </w:tcPr>
          <w:p w14:paraId="6FAD1763" w14:textId="77777777" w:rsidR="00617EDA" w:rsidRPr="00641C61" w:rsidRDefault="00617EDA" w:rsidP="003C6AFF">
            <w:pPr>
              <w:ind w:firstLine="0"/>
            </w:pPr>
          </w:p>
        </w:tc>
        <w:tc>
          <w:tcPr>
            <w:tcW w:w="2044" w:type="dxa"/>
          </w:tcPr>
          <w:p w14:paraId="5E671F7C" w14:textId="77777777" w:rsidR="00617EDA" w:rsidRPr="00641C61" w:rsidRDefault="00617EDA" w:rsidP="003C6AFF">
            <w:pPr>
              <w:ind w:firstLine="0"/>
            </w:pPr>
          </w:p>
        </w:tc>
        <w:tc>
          <w:tcPr>
            <w:tcW w:w="1867" w:type="dxa"/>
          </w:tcPr>
          <w:p w14:paraId="352FAEE4" w14:textId="77777777" w:rsidR="00617EDA" w:rsidRPr="00641C61" w:rsidRDefault="00617EDA" w:rsidP="003C6AFF">
            <w:pPr>
              <w:ind w:firstLine="0"/>
            </w:pPr>
          </w:p>
        </w:tc>
        <w:tc>
          <w:tcPr>
            <w:tcW w:w="1636" w:type="dxa"/>
          </w:tcPr>
          <w:p w14:paraId="01552850" w14:textId="77777777" w:rsidR="00617EDA" w:rsidRPr="00641C61" w:rsidRDefault="00617EDA" w:rsidP="003C6AFF">
            <w:pPr>
              <w:ind w:firstLine="0"/>
            </w:pPr>
          </w:p>
        </w:tc>
      </w:tr>
    </w:tbl>
    <w:p w14:paraId="614184EC" w14:textId="77777777" w:rsidR="00617EDA" w:rsidRPr="00641C61" w:rsidRDefault="00617EDA" w:rsidP="00617EDA">
      <w:pPr>
        <w:sectPr w:rsidR="00617EDA" w:rsidRPr="00641C61" w:rsidSect="00641C61">
          <w:footnotePr>
            <w:numRestart w:val="eachSect"/>
          </w:footnotePr>
          <w:pgSz w:w="16838" w:h="11906" w:orient="landscape" w:code="9"/>
          <w:pgMar w:top="1701" w:right="1701" w:bottom="1134" w:left="1134" w:header="1134" w:footer="709" w:gutter="0"/>
          <w:cols w:space="708"/>
          <w:docGrid w:linePitch="360"/>
        </w:sectPr>
      </w:pPr>
    </w:p>
    <w:p w14:paraId="299542BA" w14:textId="77777777" w:rsidR="00617EDA" w:rsidRDefault="00617EDA" w:rsidP="00617EDA">
      <w:r>
        <w:lastRenderedPageBreak/>
        <w:t>Final da Discussão.</w:t>
      </w:r>
    </w:p>
    <w:p w14:paraId="5E2DB01C" w14:textId="1B9E3CCC" w:rsidR="00617EDA" w:rsidRDefault="00617EDA" w:rsidP="00617EDA"/>
    <w:p w14:paraId="07C7DA6F" w14:textId="2945A7E5" w:rsidR="00617EDA" w:rsidRDefault="00617EDA" w:rsidP="00617EDA">
      <w:r>
        <w:t xml:space="preserve">O modelo desenvolvido neste trabalho é uma extensão do modelo de difusão de inovação de Bass </w:t>
      </w:r>
      <w:r>
        <w:fldChar w:fldCharType="begin" w:fldLock="1"/>
      </w:r>
      <w:r w:rsidR="00810566">
        <w:instrText>ADDIN CSL_CITATION { "citationItems" : [ { "id" : "ITEM-1", "itemData" : { "DOI" : "10.1287/mnsc.15.5.215", "ISSN" : "0025-1909", "author" : [ { "dropping-particle" : "", "family" : "Bass", "given" : "Frank M.", "non-dropping-particle" : "", "parse-names" : false, "suffix" : "" } ], "container-title" : "Management Science", "id" : "ITEM-1", "issue" : "5", "issued" : { "date-parts" : [ [ "1969", "1" ] ] }, "page" : "215-227", "title" : "A New Product Growth for Model Consumer Durables", "type" : "article-journal", "volume" : "15" }, "suppress-author" : 1, "uris" : [ "http://www.mendeley.com/documents/?uuid=ba3ae769-23ac-41bf-b506-68e895a98dd3" ] } ], "mendeley" : { "formattedCitation" : "(1969)", "plainTextFormattedCitation" : "(1969)", "previouslyFormattedCitation" : "(1969)" }, "properties" : {  }, "schema" : "https://github.com/citation-style-language/schema/raw/master/csl-citation.json" }</w:instrText>
      </w:r>
      <w:r>
        <w:fldChar w:fldCharType="separate"/>
      </w:r>
      <w:r w:rsidRPr="00C24875">
        <w:rPr>
          <w:noProof/>
        </w:rPr>
        <w:t>(1969)</w:t>
      </w:r>
      <w:r>
        <w:fldChar w:fldCharType="end"/>
      </w:r>
      <w:r>
        <w:t xml:space="preserve">, o qual é um modelo amplamente aceito e aplicado ao tema da difusão de inovação </w:t>
      </w:r>
      <w:r>
        <w:fldChar w:fldCharType="begin" w:fldLock="1"/>
      </w:r>
      <w:r w:rsidR="00810566">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"locator" : "333", "uris" : [ "http://www.mendeley.com/documents/?uuid=88f28a50-f9a8-4e90-b3ac-7a4c7fa4c3cf" ] } ], "mendeley" : { "formattedCitation" : "(STERMAN, 2000, p. 333)", "plainTextFormattedCitation" : "(STERMAN, 2000, p. 333)", "previouslyFormattedCitation" : "(STERMAN, 2000, p. 333)" }, "properties" : {  }, "schema" : "https://github.com/citation-style-language/schema/raw/master/csl-citation.json" }</w:instrText>
      </w:r>
      <w:r>
        <w:fldChar w:fldCharType="separate"/>
      </w:r>
      <w:r w:rsidRPr="00953CD2">
        <w:rPr>
          <w:noProof/>
        </w:rPr>
        <w:t>(STERMAN, 2000, p. 333)</w:t>
      </w:r>
      <w:r>
        <w:fldChar w:fldCharType="end"/>
      </w:r>
      <w:r>
        <w:t>.</w:t>
      </w:r>
    </w:p>
    <w:p w14:paraId="1913778B" w14:textId="77777777" w:rsidR="00617EDA" w:rsidRDefault="00617EDA" w:rsidP="00617EDA"/>
    <w:p w14:paraId="1ADDD136" w14:textId="77777777" w:rsidR="00617EDA" w:rsidRPr="008933A1" w:rsidRDefault="00617EDA" w:rsidP="00617EDA">
      <w:r w:rsidRPr="008933A1">
        <w:t>Esta seção descreve o modelo computacional empregado neste trabalho. Como f na seção 2.X.X, este trabalho utilizou como ponto de partida o modelo proposto por Sterman (XX), visto que este possui uma série de características aplicáveis à indústria da manufatura aditiva. Inicialmente, a estrutura geral do modelo é delineada, e o papel e funcionamento de cada um de seus módulos é sintetizado. Em seguida, a formulação matemática do modelo é justificada, e as modificações realizadas em relação ao modelo original são explicitadas.</w:t>
      </w:r>
    </w:p>
    <w:p w14:paraId="4AAFC38E" w14:textId="77777777" w:rsidR="00617EDA" w:rsidRDefault="00617EDA" w:rsidP="00576605">
      <w:pPr>
        <w:pStyle w:val="Ttulo3"/>
        <w:numPr>
          <w:ilvl w:val="0"/>
          <w:numId w:val="0"/>
        </w:numPr>
      </w:pPr>
      <w:bookmarkStart w:id="111" w:name="_Toc502855272"/>
      <w:r>
        <w:t>Diagrama de Fronteiras do Modelo</w:t>
      </w:r>
      <w:bookmarkEnd w:id="111"/>
    </w:p>
    <w:p w14:paraId="53EE0E9A" w14:textId="77777777" w:rsidR="00617EDA" w:rsidRPr="008933A1" w:rsidRDefault="00617EDA" w:rsidP="00617EDA">
      <w:r w:rsidRPr="008933A1">
        <w:t>A Figura (XX) ilustra os módulos do modelo e suas principais relações. Esta seção introduzirá as principais característsicas do modelo, e argumentará sua relação com a indústria da manufatura aditiva. Além disto, a seção definirá as principais relações existentes entre os módulos e justificará a decisão pela inclusão de cada um destes módulos no modelo. Em seguida, a formulação matemática de cada um dos módulos será detalhada. Finalmente, esta seção também sintetizará as modificações empregadas no modelo original de Sterman (xx), justificando tais alterações.</w:t>
      </w:r>
    </w:p>
    <w:p w14:paraId="6EB318FD" w14:textId="77777777" w:rsidR="00617EDA" w:rsidRPr="008933A1" w:rsidRDefault="00617EDA" w:rsidP="00617EDA">
      <w:r w:rsidRPr="008933A1">
        <w:t>Uma primeira característica importante para a compreensão do modelo é a escolha pela desagregação da maioria de seus módulos em diferentes players produtores de impressoras 3D. Tal desagregação permite que o modelo simule a performance individual de players, e não apenas o comportamento agregado da indústria. Desta maneira, o modelo permite simular a interação entre decisões estratégicas dos diversos players simultâneamente.</w:t>
      </w:r>
    </w:p>
    <w:p w14:paraId="67D28317" w14:textId="77777777" w:rsidR="00617EDA" w:rsidRPr="008933A1" w:rsidRDefault="00617EDA" w:rsidP="00617EDA">
      <w:r w:rsidRPr="008933A1">
        <w:t xml:space="preserve">Um segundo aspecto importante para a compreensão do modelo é que o mesmo ocupa-se de decisões estratégicas relacionadas à capacidade produtiva da empresa. Em específico, o modelo ocupa-se de analisar estratégias de crescimento de capacidade agressivas versus estratégias conservadoras. Adotando uma estratégia agressiva, um player adota metas ousadas de market share buscando </w:t>
      </w:r>
      <w:r w:rsidRPr="008933A1">
        <w:lastRenderedPageBreak/>
        <w:t>lançar-se à frente de seus concorrentes para obter escala de produção suficiente para reduzir seus custos e conquistar retornos crescentes. Em uma estratégia conservadora, o player define um market share alvo modesto, devido à incerteza relacionada ao mercado e aceita dividir uma parcela maior de seu share com seus concorrentes, correndo menos risco de possuir capacidade excedente.</w:t>
      </w:r>
    </w:p>
    <w:p w14:paraId="11FBF9D3" w14:textId="77777777" w:rsidR="00617EDA" w:rsidRDefault="00617EDA" w:rsidP="00617EDA">
      <w:pPr>
        <w:pStyle w:val="FigurewithCaption"/>
      </w:pPr>
      <w:r>
        <w:rPr>
          <w:noProof/>
        </w:rPr>
        <w:drawing>
          <wp:inline distT="0" distB="0" distL="0" distR="0" wp14:anchorId="1DADECC2" wp14:editId="346088D9">
            <wp:extent cx="5334000" cy="3890154"/>
            <wp:effectExtent l="0" t="0" r="0" b="0"/>
            <wp:docPr id="25" name="Picture" descr="Modelo de Dinâmica Competitiva - Diagrama de Fronteiras"/>
            <wp:cNvGraphicFramePr/>
            <a:graphic xmlns:a="http://schemas.openxmlformats.org/drawingml/2006/main">
              <a:graphicData uri="http://schemas.openxmlformats.org/drawingml/2006/picture">
                <pic:pic xmlns:pic="http://schemas.openxmlformats.org/drawingml/2006/picture">
                  <pic:nvPicPr>
                    <pic:cNvPr id="0" name="Picture" descr="images/model-diagram.png"/>
                    <pic:cNvPicPr>
                      <a:picLocks noChangeAspect="1" noChangeArrowheads="1"/>
                    </pic:cNvPicPr>
                  </pic:nvPicPr>
                  <pic:blipFill>
                    <a:blip r:embed="rId55"/>
                    <a:stretch>
                      <a:fillRect/>
                    </a:stretch>
                  </pic:blipFill>
                  <pic:spPr bwMode="auto">
                    <a:xfrm>
                      <a:off x="0" y="0"/>
                      <a:ext cx="5334000" cy="3890154"/>
                    </a:xfrm>
                    <a:prstGeom prst="rect">
                      <a:avLst/>
                    </a:prstGeom>
                    <a:noFill/>
                    <a:ln w="9525">
                      <a:noFill/>
                      <a:headEnd/>
                      <a:tailEnd/>
                    </a:ln>
                  </pic:spPr>
                </pic:pic>
              </a:graphicData>
            </a:graphic>
          </wp:inline>
        </w:drawing>
      </w:r>
    </w:p>
    <w:p w14:paraId="0AABDFC8" w14:textId="77777777" w:rsidR="00617EDA" w:rsidRPr="008933A1" w:rsidRDefault="00617EDA" w:rsidP="00617EDA">
      <w:pPr>
        <w:pStyle w:val="ImageCaption"/>
        <w:rPr>
          <w:lang w:val="pt-BR"/>
        </w:rPr>
      </w:pPr>
      <w:r w:rsidRPr="008933A1">
        <w:rPr>
          <w:lang w:val="pt-BR"/>
        </w:rPr>
        <w:t>Modelo de Dinâmica Competitiva - Diagrama de Fronteiras</w:t>
      </w:r>
    </w:p>
    <w:p w14:paraId="35E7C372" w14:textId="77777777" w:rsidR="00576605" w:rsidRDefault="00576605" w:rsidP="00576605">
      <w:pPr>
        <w:ind w:firstLine="0"/>
      </w:pPr>
    </w:p>
    <w:p w14:paraId="7E429BE1" w14:textId="38919589" w:rsidR="00576605" w:rsidRDefault="00576605" w:rsidP="00576605">
      <w:pPr>
        <w:pStyle w:val="PargrafodaLista"/>
        <w:numPr>
          <w:ilvl w:val="0"/>
          <w:numId w:val="25"/>
        </w:numPr>
      </w:pPr>
      <w:r>
        <w:t>Colocar Cores nas Caixas para identificar a origem dos módulos;</w:t>
      </w:r>
    </w:p>
    <w:p w14:paraId="44227DBD" w14:textId="3E42897A" w:rsidR="00576605" w:rsidRDefault="00576605" w:rsidP="00576605">
      <w:pPr>
        <w:pStyle w:val="PargrafodaLista"/>
        <w:numPr>
          <w:ilvl w:val="0"/>
          <w:numId w:val="25"/>
        </w:numPr>
      </w:pPr>
      <w:r>
        <w:t>Justificar as adições com a seção anterior (em função do 2.4).</w:t>
      </w:r>
    </w:p>
    <w:p w14:paraId="3A2B136E" w14:textId="77777777" w:rsidR="00576605" w:rsidRDefault="00576605" w:rsidP="00617EDA"/>
    <w:tbl>
      <w:tblPr>
        <w:tblStyle w:val="Tabelacomgrade"/>
        <w:tblW w:w="0" w:type="auto"/>
        <w:tblLook w:val="04A0" w:firstRow="1" w:lastRow="0" w:firstColumn="1" w:lastColumn="0" w:noHBand="0" w:noVBand="1"/>
      </w:tblPr>
      <w:tblGrid>
        <w:gridCol w:w="4530"/>
        <w:gridCol w:w="4531"/>
      </w:tblGrid>
      <w:tr w:rsidR="00576605" w14:paraId="2A489527" w14:textId="77777777" w:rsidTr="00576605">
        <w:tc>
          <w:tcPr>
            <w:tcW w:w="4530" w:type="dxa"/>
          </w:tcPr>
          <w:p w14:paraId="3DCCA43D" w14:textId="4B52CAEC" w:rsidR="00576605" w:rsidRDefault="00576605" w:rsidP="00576605">
            <w:pPr>
              <w:ind w:firstLine="0"/>
            </w:pPr>
            <w:r>
              <w:t>Módulo</w:t>
            </w:r>
          </w:p>
        </w:tc>
        <w:tc>
          <w:tcPr>
            <w:tcW w:w="4531" w:type="dxa"/>
          </w:tcPr>
          <w:p w14:paraId="6EC5833C" w14:textId="02F21CDF" w:rsidR="00576605" w:rsidRDefault="00576605" w:rsidP="00576605">
            <w:pPr>
              <w:ind w:firstLine="0"/>
            </w:pPr>
            <w:r>
              <w:t>Definição</w:t>
            </w:r>
          </w:p>
        </w:tc>
      </w:tr>
      <w:tr w:rsidR="00576605" w14:paraId="21DF2EE6" w14:textId="77777777" w:rsidTr="00576605">
        <w:tc>
          <w:tcPr>
            <w:tcW w:w="4530" w:type="dxa"/>
          </w:tcPr>
          <w:p w14:paraId="3D8EB27D" w14:textId="773F7320" w:rsidR="00576605" w:rsidRDefault="00576605" w:rsidP="00576605">
            <w:pPr>
              <w:ind w:firstLine="0"/>
            </w:pPr>
            <w:r>
              <w:t>Demanda Prevista</w:t>
            </w:r>
          </w:p>
        </w:tc>
        <w:tc>
          <w:tcPr>
            <w:tcW w:w="4531" w:type="dxa"/>
          </w:tcPr>
          <w:p w14:paraId="26623D87" w14:textId="2600C0F9" w:rsidR="00576605" w:rsidRDefault="00576605" w:rsidP="00576605">
            <w:pPr>
              <w:ind w:firstLine="0"/>
            </w:pPr>
            <w:r>
              <w:t>...</w:t>
            </w:r>
          </w:p>
        </w:tc>
      </w:tr>
      <w:tr w:rsidR="00576605" w14:paraId="6D895875" w14:textId="77777777" w:rsidTr="00576605">
        <w:tc>
          <w:tcPr>
            <w:tcW w:w="4530" w:type="dxa"/>
          </w:tcPr>
          <w:p w14:paraId="0A16F2A4" w14:textId="77777777" w:rsidR="00576605" w:rsidRDefault="00576605" w:rsidP="00576605">
            <w:pPr>
              <w:ind w:firstLine="0"/>
            </w:pPr>
          </w:p>
        </w:tc>
        <w:tc>
          <w:tcPr>
            <w:tcW w:w="4531" w:type="dxa"/>
          </w:tcPr>
          <w:p w14:paraId="2D674330" w14:textId="77777777" w:rsidR="00576605" w:rsidRDefault="00576605" w:rsidP="00576605">
            <w:pPr>
              <w:ind w:firstLine="0"/>
            </w:pPr>
          </w:p>
        </w:tc>
      </w:tr>
      <w:tr w:rsidR="00576605" w14:paraId="731E744B" w14:textId="77777777" w:rsidTr="00576605">
        <w:tc>
          <w:tcPr>
            <w:tcW w:w="4530" w:type="dxa"/>
          </w:tcPr>
          <w:p w14:paraId="49138068" w14:textId="77777777" w:rsidR="00576605" w:rsidRDefault="00576605" w:rsidP="00576605">
            <w:pPr>
              <w:ind w:firstLine="0"/>
            </w:pPr>
          </w:p>
        </w:tc>
        <w:tc>
          <w:tcPr>
            <w:tcW w:w="4531" w:type="dxa"/>
          </w:tcPr>
          <w:p w14:paraId="0C31F205" w14:textId="77777777" w:rsidR="00576605" w:rsidRDefault="00576605" w:rsidP="00576605">
            <w:pPr>
              <w:ind w:firstLine="0"/>
            </w:pPr>
          </w:p>
        </w:tc>
      </w:tr>
    </w:tbl>
    <w:p w14:paraId="47CB0022" w14:textId="425FBA5B" w:rsidR="00576605" w:rsidRDefault="00576605" w:rsidP="00576605">
      <w:pPr>
        <w:ind w:firstLine="0"/>
      </w:pPr>
    </w:p>
    <w:p w14:paraId="6D7D01DC" w14:textId="77777777" w:rsidR="00576605" w:rsidRDefault="00576605" w:rsidP="00617EDA"/>
    <w:p w14:paraId="7EB4C41C" w14:textId="38144FB5" w:rsidR="00617EDA" w:rsidRPr="008933A1" w:rsidRDefault="00617EDA" w:rsidP="00617EDA">
      <w:r w:rsidRPr="008933A1">
        <w:t xml:space="preserve">No modelo atual, a demanda global pelo produto é determinada em função do preço, e de parâmetros que estimam o tamanho do mercado potencial, e sua reação </w:t>
      </w:r>
      <w:r w:rsidRPr="008933A1">
        <w:lastRenderedPageBreak/>
        <w:t>à acréscimos ou decréscimos no preço por meio de uma curva de preço versus demanda. A demanda global calculada obtida em equilíbrio com o preço é sujeita à um processo de difusão do produto. Considerar o processo de difusão de um novo produto é uma prática presente em diversos modelos similadres (Ex: Bass (XX), citar outros), visto que a difusão de um novo produto não é instantânea. A difusão do produto é dada a partir da demanda global determinada pelo preço, e parâmetros que medem a velocidade de difusão do produto no mercado alvo.</w:t>
      </w:r>
    </w:p>
    <w:p w14:paraId="77D458CF" w14:textId="77777777" w:rsidR="00617EDA" w:rsidRPr="008933A1" w:rsidRDefault="00617EDA" w:rsidP="00617EDA">
      <w:r w:rsidRPr="008933A1">
        <w:t>O próximo conjunto de módulos do modelo é vetorizado por produtores de impressora 3D (a partir deste momento denominados como players). Esta característica torna o modelo útil para a avaliação da decisão estratégica de e um player específico, e permite a consideração de decisões estratégicas de outros players sobre o resultado da estratégia de um player em questão.Este aspecto será essencial para simular situações onde players existentes no mercado possuem estratégias de crescimento agressivas ou conservadoras, e o como estas decisões impactam o resultado da estratégia de um dado player. De modo similar, esta característica permite simular o impacto positivo que a expansão de outros players pode ter, expandindo o mercado de tal modo que haja mais demanda global para os demais players.</w:t>
      </w:r>
    </w:p>
    <w:p w14:paraId="285FFA1B" w14:textId="77777777" w:rsidR="00617EDA" w:rsidRPr="008933A1" w:rsidRDefault="00617EDA" w:rsidP="00617EDA">
      <w:r w:rsidRPr="008933A1">
        <w:t>Este aspecto é relevante para a representação da indústria da manufatura aditiva, visto que a adição de capacidade por outros players, e decisões relacionadas à sua precificação tendem à influenciar a decisão da empresa.</w:t>
      </w:r>
    </w:p>
    <w:p w14:paraId="050AAFDC" w14:textId="77777777" w:rsidR="00617EDA" w:rsidRPr="008933A1" w:rsidRDefault="00617EDA" w:rsidP="00617EDA">
      <w:r w:rsidRPr="008933A1">
        <w:t>Em seguida, a produção de cada um dos players simulados no moeolo é estimada, utilizando as informações de demanda, capacidade dos players e market share estimado. A produção, de modo imediato, gera caixa para os players, atualizando seu valor presente líquido em caixa.</w:t>
      </w:r>
    </w:p>
    <w:p w14:paraId="06093A6E" w14:textId="77777777" w:rsidR="00617EDA" w:rsidRPr="008933A1" w:rsidRDefault="00617EDA" w:rsidP="00617EDA">
      <w:r w:rsidRPr="008933A1">
        <w:t>Três macro-enlaces de feedback podem ser visualizados nesta estrutura. O primeiro enlace, R1, tende à estimular o crescimento da demanda por meio da expansão do mercado. Uma vez que parcelas cada vez maiores da</w:t>
      </w:r>
    </w:p>
    <w:p w14:paraId="2B134795" w14:textId="4F021133" w:rsidR="00617EDA" w:rsidRDefault="00617EDA" w:rsidP="00617EDA">
      <w:r w:rsidRPr="008933A1">
        <w:t>No modelo proposto por Sterman (XX) dois players, inicialmente com a mesma capacidade produtiva, iniciam vendendo produtos a um mercado em expansão.</w:t>
      </w:r>
    </w:p>
    <w:p w14:paraId="1D5AB183" w14:textId="77777777" w:rsidR="00617EDA" w:rsidRPr="008933A1" w:rsidRDefault="00617EDA" w:rsidP="00617EDA"/>
    <w:p w14:paraId="208F17CF" w14:textId="60E789F7" w:rsidR="00617EDA" w:rsidRDefault="00617EDA" w:rsidP="00617EDA"/>
    <w:p w14:paraId="10B56021" w14:textId="080318B6" w:rsidR="00A24367" w:rsidRDefault="00FC58AC" w:rsidP="00BC5B27">
      <w:pPr>
        <w:pStyle w:val="Ttulo1"/>
      </w:pPr>
      <w:bookmarkStart w:id="112" w:name="_Toc502855273"/>
      <w:r>
        <w:t>MÉTODO DE PESQUISA</w:t>
      </w:r>
      <w:bookmarkEnd w:id="112"/>
    </w:p>
    <w:p w14:paraId="3DBF80FD" w14:textId="1154F326" w:rsidR="00FC58AC" w:rsidRDefault="00D95CF3" w:rsidP="00FC58AC">
      <w:r>
        <w:lastRenderedPageBreak/>
        <w:t xml:space="preserve">A pesquisa deve buscar simultaneamente atender a dois requisitos: rigor e relevância. </w:t>
      </w:r>
      <w:r>
        <w:fldChar w:fldCharType="begin" w:fldLock="1"/>
      </w:r>
      <w:r w:rsidR="00810566">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"uris" : [ "http://www.mendeley.com/documents/?uuid=667eaa78-4c2d-4548-acda-57e64bb96497" ] } ], "mendeley" : { "formattedCitation" : "(DRESCH et al., 2015)", "plainTextFormattedCitation" : "(DRESCH et al., 2015)", "previouslyFormattedCitation" : "(DRESCH et al., 2015)" }, "properties" : {  }, "schema" : "https://github.com/citation-style-language/schema/raw/master/csl-citation.json" }</w:instrText>
      </w:r>
      <w:r>
        <w:fldChar w:fldCharType="separate"/>
      </w:r>
      <w:r w:rsidRPr="00D95CF3">
        <w:rPr>
          <w:noProof/>
        </w:rPr>
        <w:t>(DRESCH et al., 2015)</w:t>
      </w:r>
      <w:r>
        <w:fldChar w:fldCharType="end"/>
      </w:r>
      <w:r>
        <w:t xml:space="preserve">. Enquanto as seções anteriores do trabalho procuraram demonstrar sua relevância para a tomada de decisão estratégica, esta seção se ocupa de projetar seu rigor, o qual deve ser alcançado com a utilização de métodos de pesquisa adequados para as características do problema de pesquisa em questão. </w:t>
      </w:r>
      <w:r w:rsidR="00AA1688">
        <w:fldChar w:fldCharType="begin" w:fldLock="1"/>
      </w:r>
      <w:r w:rsidR="00810566">
        <w:instrText>ADDIN CSL_CITATION { "citationItems" : [ { "id" : "ITEM-1", "itemData" : { "DOI" : "10.1108/00251740910995666", "ISBN" : "1355585121121", "ISSN" : "0025-1747", "PMID" : "42012058", "author" : [ { "dropping-particle" : "", "family" : "Hatchuel", "given" : "Armand", "non-dropping-particle" : "", "parse-names" : false, "suffix" : "" } ], "container-title" : "Management Decision", "editor" : [ { "dropping-particle" : "", "family" : "Thomas", "given" : "Howard", "non-dropping-particle" : "", "parse-names" : false, "suffix" : "" } ], "id" : "ITEM-1", "issue" : "9", "issued" : { "date-parts" : [ [ "2009", "10", "16" ] ] }, "page" : "1458-1475", "title" : "A foundationalist perspective for management research: a European trend and experience", "type" : "article-journal", "volume" : "47" }, "uris" : [ "http://www.mendeley.com/documents/?uuid=0ba5ec4d-72f1-4910-9d84-f6b38aa94b94" ] } ], "mendeley" : { "formattedCitation" : "(HATCHUEL, 2009)", "plainTextFormattedCitation" : "(HATCHUEL, 2009)", "previouslyFormattedCitation" : "(HATCHUEL, 2009)" }, "properties" : {  }, "schema" : "https://github.com/citation-style-language/schema/raw/master/csl-citation.json" }</w:instrText>
      </w:r>
      <w:r w:rsidR="00AA1688">
        <w:fldChar w:fldCharType="separate"/>
      </w:r>
      <w:r w:rsidR="00AA1688" w:rsidRPr="00AA1688">
        <w:rPr>
          <w:noProof/>
        </w:rPr>
        <w:t>(HATCHUEL, 2009)</w:t>
      </w:r>
      <w:r w:rsidR="00AA1688">
        <w:fldChar w:fldCharType="end"/>
      </w:r>
      <w:r w:rsidR="00CC2759">
        <w:t xml:space="preserve">. </w:t>
      </w:r>
    </w:p>
    <w:p w14:paraId="74491217" w14:textId="6972844C" w:rsidR="00FC58AC" w:rsidRPr="00FC58AC" w:rsidRDefault="00FC58AC" w:rsidP="00FC58AC">
      <w:r>
        <w:t>Esta seção apresenta os procedimentos metodológicos projetados para</w:t>
      </w:r>
      <w:r w:rsidR="00600ACD">
        <w:t xml:space="preserve"> o avanço do conhecimento sobre “como avaliar </w:t>
      </w:r>
      <w:r>
        <w:t>avaliação de decisões estratégicas em situações de incerteza</w:t>
      </w:r>
      <w:r w:rsidR="00600ACD">
        <w:t>”</w:t>
      </w:r>
      <w:r>
        <w:t xml:space="preserve">. Primeiramente será explicitado o delineamento desta pesquisa. Em seguida, serão definidos os passos para a </w:t>
      </w:r>
      <w:r w:rsidR="00BF46FF">
        <w:t>o atingimento</w:t>
      </w:r>
      <w:r>
        <w:t xml:space="preserve"> dos objetivos do trabalho.</w:t>
      </w:r>
    </w:p>
    <w:p w14:paraId="19358FCF" w14:textId="1412430D" w:rsidR="000E0FD9" w:rsidRDefault="000E0FD9" w:rsidP="000E0FD9">
      <w:pPr>
        <w:pStyle w:val="Ttulo2"/>
      </w:pPr>
      <w:bookmarkStart w:id="113" w:name="_Toc502855274"/>
      <w:r>
        <w:t>Delineamento da Pesquisa</w:t>
      </w:r>
      <w:bookmarkEnd w:id="113"/>
    </w:p>
    <w:p w14:paraId="52BB9B06" w14:textId="00C9A064" w:rsidR="00CC2759" w:rsidRDefault="00CC2759" w:rsidP="00FC58AC">
      <w:r>
        <w:t xml:space="preserve">Dresch et al. </w:t>
      </w:r>
      <w:r>
        <w:fldChar w:fldCharType="begin" w:fldLock="1"/>
      </w:r>
      <w:r w:rsidR="00810566">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"suppress-author" : 1, "uris" : [ "http://www.mendeley.com/documents/?uuid=667eaa78-4c2d-4548-acda-57e64bb96497" ] } ], "mendeley" : { "formattedCitation" : "(2015)", "plainTextFormattedCitation" : "(2015)", "previouslyFormattedCitation" : "(2015)" }, "properties" : {  }, "schema" : "https://github.com/citation-style-language/schema/raw/master/csl-citation.json" }</w:instrText>
      </w:r>
      <w:r>
        <w:fldChar w:fldCharType="separate"/>
      </w:r>
      <w:r w:rsidRPr="00CC2759">
        <w:rPr>
          <w:noProof/>
        </w:rPr>
        <w:t>(2015)</w:t>
      </w:r>
      <w:r>
        <w:fldChar w:fldCharType="end"/>
      </w:r>
      <w:r>
        <w:t xml:space="preserve"> ilustram a necessidade de alinhamento entre as razões para a realização de uma pesquisa, seus procedimentos e a confiabilidade dos resultados por meio de um pêndulo. Para que os resultados da pesquisa sejam confiáveis, os elementos contidos no pêndulo e as decisões realizadas em sua condução devem ser justificados.</w:t>
      </w:r>
    </w:p>
    <w:p w14:paraId="3A6CE851" w14:textId="1AB54E3A" w:rsidR="00CC2759" w:rsidRDefault="00CC2759" w:rsidP="00FC58AC">
      <w:r>
        <w:t>Quanto às razões para realizar a pesquisa, este trabalho tem o objetivo de buscar a resposta para uma questão importante, a saber</w:t>
      </w:r>
      <w:r w:rsidR="00495DD7">
        <w:t>,</w:t>
      </w:r>
      <w:r>
        <w:t xml:space="preserve"> “como avaliar decisões estratégicas sob incerteza profunda”. </w:t>
      </w:r>
      <w:r w:rsidR="008F0A76">
        <w:t>O</w:t>
      </w:r>
      <w:r>
        <w:t xml:space="preserve"> objetivo do trabalho não é </w:t>
      </w:r>
      <w:r w:rsidR="00C755AC">
        <w:t xml:space="preserve">descrever como as empresas avaliam suas decisões em situações de incerteza, tampouco “predizer” como as empresas avaliarão tais decisões em um dado contexto. Baseando-se sobre o paradigma da Design Science, este trabalho tem o objetivo de </w:t>
      </w:r>
      <w:r w:rsidR="00C755AC">
        <w:rPr>
          <w:i/>
        </w:rPr>
        <w:t xml:space="preserve">prescrever </w:t>
      </w:r>
      <w:r w:rsidR="00C755AC">
        <w:t>“como” empresas devem avaliar decisões estratégicas sob incerteza</w:t>
      </w:r>
      <w:r w:rsidR="008F0A76">
        <w:t xml:space="preserve"> profunda</w:t>
      </w:r>
      <w:r w:rsidR="00C755AC">
        <w:t>.</w:t>
      </w:r>
    </w:p>
    <w:p w14:paraId="0EF1A385" w14:textId="61E7DE30" w:rsidR="008177FF" w:rsidRDefault="008177FF" w:rsidP="00B83A2D">
      <w:r>
        <w:t>Quanto ao método científico empregado no trabalho, a abordagem da Modelagem Exploratória e o RDM são concebidos como abordagens predominantemente indutivas</w:t>
      </w:r>
      <w:r w:rsidR="008A5587">
        <w:t xml:space="preserve"> e abdutivas</w:t>
      </w:r>
      <w:r w:rsidR="00B83A2D">
        <w:t xml:space="preserve"> (</w:t>
      </w:r>
      <w:r w:rsidR="00B83A2D">
        <w:fldChar w:fldCharType="begin"/>
      </w:r>
      <w:r w:rsidR="00B83A2D">
        <w:instrText xml:space="preserve"> REF _Ref481745704 \h </w:instrText>
      </w:r>
      <w:r w:rsidR="00B83A2D">
        <w:fldChar w:fldCharType="separate"/>
      </w:r>
      <w:r w:rsidR="005E035C">
        <w:t xml:space="preserve">Quadro </w:t>
      </w:r>
      <w:r w:rsidR="005E035C">
        <w:rPr>
          <w:noProof/>
        </w:rPr>
        <w:t>7</w:t>
      </w:r>
      <w:r w:rsidR="00B83A2D">
        <w:fldChar w:fldCharType="end"/>
      </w:r>
      <w:r w:rsidR="00B83A2D">
        <w:t>)</w:t>
      </w:r>
      <w:r>
        <w:t>.</w:t>
      </w:r>
      <w:r w:rsidR="00101D9D">
        <w:t xml:space="preserve"> </w:t>
      </w:r>
    </w:p>
    <w:p w14:paraId="2434A4BA" w14:textId="77777777" w:rsidR="00BF46FF" w:rsidRDefault="00BF46FF">
      <w:pPr>
        <w:autoSpaceDE/>
        <w:autoSpaceDN/>
        <w:adjustRightInd/>
        <w:spacing w:after="160" w:line="259" w:lineRule="auto"/>
        <w:ind w:firstLine="0"/>
        <w:jc w:val="left"/>
        <w:rPr>
          <w:bCs/>
          <w:color w:val="000000"/>
          <w:szCs w:val="18"/>
        </w:rPr>
      </w:pPr>
      <w:bookmarkStart w:id="114" w:name="_Ref481326006"/>
      <w:r>
        <w:br w:type="page"/>
      </w:r>
    </w:p>
    <w:p w14:paraId="7AD8674F" w14:textId="35C783FE" w:rsidR="008177FF" w:rsidRDefault="008177FF" w:rsidP="008177FF">
      <w:pPr>
        <w:pStyle w:val="Legenda"/>
      </w:pPr>
      <w:bookmarkStart w:id="115" w:name="_Ref481745704"/>
      <w:bookmarkStart w:id="116" w:name="_Toc482263857"/>
      <w:r>
        <w:lastRenderedPageBreak/>
        <w:t xml:space="preserve">Quadro </w:t>
      </w:r>
      <w:fldSimple w:instr=" SEQ Quadro \* ARABIC ">
        <w:r w:rsidR="005D403B">
          <w:rPr>
            <w:noProof/>
          </w:rPr>
          <w:t>9</w:t>
        </w:r>
      </w:fldSimple>
      <w:bookmarkEnd w:id="114"/>
      <w:bookmarkEnd w:id="115"/>
      <w:r>
        <w:t xml:space="preserve"> – Abordagem Científica do RDM e EMA</w:t>
      </w:r>
      <w:bookmarkEnd w:id="116"/>
    </w:p>
    <w:tbl>
      <w:tblPr>
        <w:tblStyle w:val="Tabelacomgrade"/>
        <w:tblW w:w="0" w:type="auto"/>
        <w:tblLook w:val="04A0" w:firstRow="1" w:lastRow="0" w:firstColumn="1" w:lastColumn="0" w:noHBand="0" w:noVBand="1"/>
      </w:tblPr>
      <w:tblGrid>
        <w:gridCol w:w="1554"/>
        <w:gridCol w:w="1751"/>
        <w:gridCol w:w="5756"/>
      </w:tblGrid>
      <w:tr w:rsidR="002D3861" w14:paraId="4ADDE740" w14:textId="77777777" w:rsidTr="00CC538A">
        <w:tc>
          <w:tcPr>
            <w:tcW w:w="1554" w:type="dxa"/>
          </w:tcPr>
          <w:p w14:paraId="24793126" w14:textId="7B880018" w:rsidR="002D3861" w:rsidRPr="00EB3A63" w:rsidRDefault="002D3861" w:rsidP="00FC58AC">
            <w:pPr>
              <w:ind w:firstLine="0"/>
              <w:rPr>
                <w:b/>
              </w:rPr>
            </w:pPr>
            <w:r w:rsidRPr="00EB3A63">
              <w:rPr>
                <w:b/>
              </w:rPr>
              <w:t>Referência</w:t>
            </w:r>
          </w:p>
        </w:tc>
        <w:tc>
          <w:tcPr>
            <w:tcW w:w="1751" w:type="dxa"/>
          </w:tcPr>
          <w:p w14:paraId="585F3520" w14:textId="19DF7163" w:rsidR="002D3861" w:rsidRPr="00EB3A63" w:rsidRDefault="002D3861" w:rsidP="00FC58AC">
            <w:pPr>
              <w:ind w:firstLine="0"/>
              <w:rPr>
                <w:b/>
              </w:rPr>
            </w:pPr>
            <w:r w:rsidRPr="00EB3A63">
              <w:rPr>
                <w:b/>
              </w:rPr>
              <w:t>Classificação</w:t>
            </w:r>
          </w:p>
        </w:tc>
        <w:tc>
          <w:tcPr>
            <w:tcW w:w="5756" w:type="dxa"/>
          </w:tcPr>
          <w:p w14:paraId="578600EA" w14:textId="174B903B" w:rsidR="002D3861" w:rsidRPr="00EB3A63" w:rsidRDefault="002D3861" w:rsidP="00FC58AC">
            <w:pPr>
              <w:ind w:firstLine="0"/>
              <w:rPr>
                <w:b/>
              </w:rPr>
            </w:pPr>
            <w:r w:rsidRPr="00EB3A63">
              <w:rPr>
                <w:b/>
              </w:rPr>
              <w:t>Texto</w:t>
            </w:r>
          </w:p>
        </w:tc>
      </w:tr>
      <w:tr w:rsidR="002D3861" w:rsidRPr="002D3861" w14:paraId="6A75F725" w14:textId="77777777" w:rsidTr="00CC538A">
        <w:tc>
          <w:tcPr>
            <w:tcW w:w="1554" w:type="dxa"/>
          </w:tcPr>
          <w:p w14:paraId="3DFD5EB6" w14:textId="41CF367E" w:rsidR="002D3861" w:rsidRDefault="00EB3A63" w:rsidP="00FC58AC">
            <w:pPr>
              <w:ind w:firstLine="0"/>
            </w:pPr>
            <w:r>
              <w:fldChar w:fldCharType="begin" w:fldLock="1"/>
            </w:r>
            <w:r w:rsidR="00810566">
              <w:instrText>ADDIN CSL_CITATION { "citationItems" : [ { "id" : "ITEM-1", "itemData" : { "DOI" : "10.1073/pnas.082081699", "ISBN" : "0027-8424 (Print)\\r0027-8424 (Linking)", "ISSN" : "00278424", "PMID" : "12011411", "abstract" : "Models of complex systems can capture much useful information but can be difficult to apply to real-world decision-making because the type of information they contain is often inconsistent with that required for traditional decision analysis. New approaches, which use inductive reasoning over large ensembles of computational experiments, now make possible systematic comparison of alternative policy options using models of complex systems. This article describes Computer-Assisted Reasoning, an approach to decision-making under conditions of deep uncertainty that is ideally suited to applying complex systems to policy analysis. The article demonstrates the approach on the policy problem of global climate change, with a particular focus on the role of technology policies in a robust, adaptive strategy for greenhouse gas abatement.", "author" : [ { "dropping-particle" : "", "family" : "Lempert", "given" : "Robert J.", "non-dropping-particle" : "", "parse-names" : false, "suffix" : "" } ], "container-title" : "Proceedings of the National Academy of Sciences of the United States of America", "id" : "ITEM-1", "issued" : { "date-parts" : [ [ "2002" ] ] }, "page" : "7309-7313", "title" : "A new decision sciences for complex systems.", "type" : "article-journal", "volume" : "99 Suppl 3" }, "uris" : [ "http://www.mendeley.com/documents/?uuid=3e36c74f-bc65-452c-9b61-7d45cb31eca4" ] } ], "mendeley" : { "formattedCitation" : "(LEMPERT, 2002)", "plainTextFormattedCitation" : "(LEMPERT, 2002)", "previouslyFormattedCitation" : "(LEMPERT, 2002)" }, "properties" : {  }, "schema" : "https://github.com/citation-style-language/schema/raw/master/csl-citation.json" }</w:instrText>
            </w:r>
            <w:r>
              <w:fldChar w:fldCharType="separate"/>
            </w:r>
            <w:r w:rsidRPr="00EB3A63">
              <w:rPr>
                <w:noProof/>
              </w:rPr>
              <w:t>(LEMPERT, 2002)</w:t>
            </w:r>
            <w:r>
              <w:fldChar w:fldCharType="end"/>
            </w:r>
          </w:p>
        </w:tc>
        <w:tc>
          <w:tcPr>
            <w:tcW w:w="1751" w:type="dxa"/>
          </w:tcPr>
          <w:p w14:paraId="5D723F11" w14:textId="77777777" w:rsidR="002D3861" w:rsidRDefault="002D3861" w:rsidP="00FC58AC">
            <w:pPr>
              <w:ind w:firstLine="0"/>
            </w:pPr>
            <w:r>
              <w:t>Indutivo</w:t>
            </w:r>
          </w:p>
          <w:p w14:paraId="3C274B80" w14:textId="750F0CFD" w:rsidR="002D3861" w:rsidRDefault="002D3861" w:rsidP="00FC58AC">
            <w:pPr>
              <w:ind w:firstLine="0"/>
            </w:pPr>
          </w:p>
        </w:tc>
        <w:tc>
          <w:tcPr>
            <w:tcW w:w="5756" w:type="dxa"/>
          </w:tcPr>
          <w:p w14:paraId="2C669FB6" w14:textId="77777777" w:rsidR="002D3861" w:rsidRPr="00EB3A63" w:rsidRDefault="002D3861" w:rsidP="00FC58AC">
            <w:pPr>
              <w:ind w:firstLine="0"/>
              <w:rPr>
                <w:sz w:val="22"/>
                <w:lang w:val="en-US"/>
              </w:rPr>
            </w:pPr>
            <w:r w:rsidRPr="00EB3A63">
              <w:rPr>
                <w:sz w:val="22"/>
                <w:lang w:val="en-US"/>
              </w:rPr>
              <w:t xml:space="preserve">“New approaches, which use </w:t>
            </w:r>
            <w:r w:rsidRPr="00EB3A63">
              <w:rPr>
                <w:b/>
                <w:sz w:val="22"/>
                <w:lang w:val="en-US"/>
              </w:rPr>
              <w:t>inductive reasoning</w:t>
            </w:r>
            <w:r w:rsidRPr="00EB3A63">
              <w:rPr>
                <w:sz w:val="22"/>
                <w:lang w:val="en-US"/>
              </w:rPr>
              <w:t xml:space="preserve"> over large ensembles of computational experiments, now make possible systematic comparison of alter- native policy options using models of complex systems.” (p.1)</w:t>
            </w:r>
          </w:p>
          <w:p w14:paraId="4A88501B" w14:textId="03B36CF0" w:rsidR="002D3861" w:rsidRPr="00EB3A63" w:rsidRDefault="002D3861" w:rsidP="00FC58AC">
            <w:pPr>
              <w:ind w:firstLine="0"/>
              <w:rPr>
                <w:sz w:val="22"/>
                <w:lang w:val="en-US"/>
              </w:rPr>
            </w:pPr>
            <w:r w:rsidRPr="00EB3A63">
              <w:rPr>
                <w:sz w:val="22"/>
                <w:lang w:val="en-US"/>
              </w:rPr>
              <w:t xml:space="preserve">“The key to this CAR approach is an </w:t>
            </w:r>
            <w:r w:rsidRPr="00EB3A63">
              <w:rPr>
                <w:b/>
                <w:sz w:val="22"/>
                <w:lang w:val="en-US"/>
              </w:rPr>
              <w:t>inductive</w:t>
            </w:r>
            <w:r w:rsidRPr="00EB3A63">
              <w:rPr>
                <w:sz w:val="22"/>
                <w:lang w:val="en-US"/>
              </w:rPr>
              <w:t>, rather than deductive, approach to quantitative reasoning.” (p.2)</w:t>
            </w:r>
          </w:p>
        </w:tc>
      </w:tr>
      <w:tr w:rsidR="002D3861" w:rsidRPr="002D3861" w14:paraId="1CC8789B" w14:textId="77777777" w:rsidTr="00CC538A">
        <w:tc>
          <w:tcPr>
            <w:tcW w:w="1554" w:type="dxa"/>
          </w:tcPr>
          <w:p w14:paraId="4A973064" w14:textId="1CBBD070" w:rsidR="002D3861" w:rsidRPr="002D3861" w:rsidRDefault="00EB3A63" w:rsidP="00FC58AC">
            <w:pPr>
              <w:ind w:firstLine="0"/>
              <w:rPr>
                <w:lang w:val="en-US"/>
              </w:rPr>
            </w:pPr>
            <w:r>
              <w:rPr>
                <w:lang w:val="en-US"/>
              </w:rPr>
              <w:fldChar w:fldCharType="begin" w:fldLock="1"/>
            </w:r>
            <w:r w:rsidR="00810566">
              <w:rPr>
                <w:lang w:val="en-US"/>
              </w:rPr>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rPr>
                <w:lang w:val="en-US"/>
              </w:rPr>
              <w:fldChar w:fldCharType="separate"/>
            </w:r>
            <w:r w:rsidRPr="00EB3A63">
              <w:rPr>
                <w:noProof/>
                <w:lang w:val="en-US"/>
              </w:rPr>
              <w:t>(BANKES; WALKER; KWAKKEL, 2013)</w:t>
            </w:r>
            <w:r>
              <w:rPr>
                <w:lang w:val="en-US"/>
              </w:rPr>
              <w:fldChar w:fldCharType="end"/>
            </w:r>
          </w:p>
        </w:tc>
        <w:tc>
          <w:tcPr>
            <w:tcW w:w="1751" w:type="dxa"/>
          </w:tcPr>
          <w:p w14:paraId="48E30F40" w14:textId="77777777" w:rsidR="002D3861" w:rsidRDefault="00EB3A63" w:rsidP="00FC58AC">
            <w:pPr>
              <w:ind w:firstLine="0"/>
              <w:rPr>
                <w:lang w:val="en-US"/>
              </w:rPr>
            </w:pPr>
            <w:r>
              <w:rPr>
                <w:lang w:val="en-US"/>
              </w:rPr>
              <w:t>Indutivo</w:t>
            </w:r>
          </w:p>
          <w:p w14:paraId="25284006" w14:textId="0470366A" w:rsidR="00EB3A63" w:rsidRPr="002D3861" w:rsidRDefault="00EB3A63" w:rsidP="00FC58AC">
            <w:pPr>
              <w:ind w:firstLine="0"/>
              <w:rPr>
                <w:lang w:val="en-US"/>
              </w:rPr>
            </w:pPr>
            <w:r>
              <w:rPr>
                <w:lang w:val="en-US"/>
              </w:rPr>
              <w:t>Abdutivo</w:t>
            </w:r>
          </w:p>
        </w:tc>
        <w:tc>
          <w:tcPr>
            <w:tcW w:w="5756" w:type="dxa"/>
          </w:tcPr>
          <w:p w14:paraId="142CFBE7" w14:textId="70AC2C4C" w:rsidR="002D3861" w:rsidRPr="00EB3A63" w:rsidRDefault="00EB3A63" w:rsidP="00FC58AC">
            <w:pPr>
              <w:ind w:firstLine="0"/>
              <w:rPr>
                <w:sz w:val="22"/>
                <w:lang w:val="en-US"/>
              </w:rPr>
            </w:pPr>
            <w:r w:rsidRPr="00EB3A63">
              <w:rPr>
                <w:sz w:val="22"/>
                <w:lang w:val="en-US"/>
              </w:rPr>
              <w:t xml:space="preserve">“Inferring global properties of a large or infinite set from a finite sample is not a deductive process but requires some combination of </w:t>
            </w:r>
            <w:r w:rsidRPr="00EB3A63">
              <w:rPr>
                <w:b/>
                <w:sz w:val="22"/>
                <w:lang w:val="en-US"/>
              </w:rPr>
              <w:t>inductive</w:t>
            </w:r>
            <w:r w:rsidRPr="00EB3A63">
              <w:rPr>
                <w:sz w:val="22"/>
                <w:lang w:val="en-US"/>
              </w:rPr>
              <w:t xml:space="preserve"> and </w:t>
            </w:r>
            <w:r w:rsidRPr="00EB3A63">
              <w:rPr>
                <w:b/>
                <w:sz w:val="22"/>
                <w:lang w:val="en-US"/>
              </w:rPr>
              <w:t>abductive</w:t>
            </w:r>
            <w:r w:rsidRPr="00EB3A63">
              <w:rPr>
                <w:sz w:val="22"/>
                <w:lang w:val="en-US"/>
              </w:rPr>
              <w:t xml:space="preserve"> inference along with effective data mining and visualization tools.” (p.532)</w:t>
            </w:r>
          </w:p>
        </w:tc>
      </w:tr>
      <w:tr w:rsidR="002D3861" w:rsidRPr="002D3861" w14:paraId="517645C7" w14:textId="77777777" w:rsidTr="00CC538A">
        <w:tc>
          <w:tcPr>
            <w:tcW w:w="1554" w:type="dxa"/>
          </w:tcPr>
          <w:p w14:paraId="51C781D0" w14:textId="3341A938" w:rsidR="002D3861" w:rsidRPr="002D3861" w:rsidRDefault="00EB3A63" w:rsidP="00FC58AC">
            <w:pPr>
              <w:ind w:firstLine="0"/>
              <w:rPr>
                <w:lang w:val="en-US"/>
              </w:rPr>
            </w:pPr>
            <w:r>
              <w:rPr>
                <w:lang w:val="en-US"/>
              </w:rPr>
              <w:fldChar w:fldCharType="begin" w:fldLock="1"/>
            </w:r>
            <w:r w:rsidR="00810566">
              <w:rPr>
                <w:lang w:val="en-US"/>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Pr>
                <w:lang w:val="en-US"/>
              </w:rPr>
              <w:fldChar w:fldCharType="separate"/>
            </w:r>
            <w:r w:rsidRPr="00EB3A63">
              <w:rPr>
                <w:noProof/>
                <w:lang w:val="en-US"/>
              </w:rPr>
              <w:t>(LEMPERT; POPPER; BANKES, 2003)</w:t>
            </w:r>
            <w:r>
              <w:rPr>
                <w:lang w:val="en-US"/>
              </w:rPr>
              <w:fldChar w:fldCharType="end"/>
            </w:r>
          </w:p>
        </w:tc>
        <w:tc>
          <w:tcPr>
            <w:tcW w:w="1751" w:type="dxa"/>
          </w:tcPr>
          <w:p w14:paraId="6DCBE88B" w14:textId="62F882CF" w:rsidR="002D3861" w:rsidRPr="002D3861" w:rsidRDefault="00EB3A63" w:rsidP="00FC58AC">
            <w:pPr>
              <w:ind w:firstLine="0"/>
              <w:rPr>
                <w:lang w:val="en-US"/>
              </w:rPr>
            </w:pPr>
            <w:r>
              <w:rPr>
                <w:lang w:val="en-US"/>
              </w:rPr>
              <w:t>Indutivo</w:t>
            </w:r>
          </w:p>
        </w:tc>
        <w:tc>
          <w:tcPr>
            <w:tcW w:w="5756" w:type="dxa"/>
          </w:tcPr>
          <w:p w14:paraId="6988E52A" w14:textId="6CC88CC9" w:rsidR="002D3861" w:rsidRPr="00EB3A63" w:rsidRDefault="00EB3A63" w:rsidP="00FC58AC">
            <w:pPr>
              <w:ind w:firstLine="0"/>
              <w:rPr>
                <w:sz w:val="22"/>
                <w:lang w:val="en-US"/>
              </w:rPr>
            </w:pPr>
            <w:r w:rsidRPr="00EB3A63">
              <w:rPr>
                <w:sz w:val="22"/>
                <w:lang w:val="en-US"/>
              </w:rPr>
              <w:t xml:space="preserve">“Rather than prove conclusively that one particular strategy is the best choice, the process generates </w:t>
            </w:r>
            <w:r w:rsidRPr="00EB3A63">
              <w:rPr>
                <w:b/>
                <w:sz w:val="22"/>
                <w:lang w:val="en-US"/>
              </w:rPr>
              <w:t>inductive</w:t>
            </w:r>
            <w:r w:rsidRPr="00EB3A63">
              <w:rPr>
                <w:sz w:val="22"/>
                <w:lang w:val="en-US"/>
              </w:rPr>
              <w:t xml:space="preserve"> policy arguments based on a structu</w:t>
            </w:r>
            <w:r w:rsidR="0024625B">
              <w:rPr>
                <w:sz w:val="22"/>
                <w:lang w:val="en-US"/>
              </w:rPr>
              <w:t>red exploration over the multi</w:t>
            </w:r>
            <w:r w:rsidRPr="00EB3A63">
              <w:rPr>
                <w:sz w:val="22"/>
                <w:lang w:val="en-US"/>
              </w:rPr>
              <w:t>plicity of plausible futures.” (p. 67)</w:t>
            </w:r>
          </w:p>
          <w:p w14:paraId="42A5107C" w14:textId="0A3EC54F" w:rsidR="00EB3A63" w:rsidRPr="00EB3A63" w:rsidRDefault="00EB3A63" w:rsidP="00FC58AC">
            <w:pPr>
              <w:ind w:firstLine="0"/>
              <w:rPr>
                <w:sz w:val="22"/>
                <w:lang w:val="en-US"/>
              </w:rPr>
            </w:pPr>
            <w:r w:rsidRPr="00EB3A63">
              <w:rPr>
                <w:sz w:val="22"/>
                <w:lang w:val="en-US"/>
              </w:rPr>
              <w:t xml:space="preserve">By its nature, such a robust-decision approach depends more on open-ended, </w:t>
            </w:r>
            <w:r w:rsidRPr="00EB3A63">
              <w:rPr>
                <w:b/>
                <w:sz w:val="22"/>
                <w:lang w:val="en-US"/>
              </w:rPr>
              <w:t>inductive reasoning</w:t>
            </w:r>
            <w:r w:rsidRPr="00EB3A63">
              <w:rPr>
                <w:sz w:val="22"/>
                <w:lang w:val="en-US"/>
              </w:rPr>
              <w:t xml:space="preserve"> than on the conclusive, deductive argument appropriate for policy problems where prediction is feasible.” (p.143)</w:t>
            </w:r>
          </w:p>
        </w:tc>
      </w:tr>
    </w:tbl>
    <w:p w14:paraId="7E4FAE82" w14:textId="4E90B867" w:rsidR="002D3861" w:rsidRPr="002D3861" w:rsidRDefault="00681D73" w:rsidP="00681D73">
      <w:pPr>
        <w:ind w:firstLine="0"/>
        <w:jc w:val="center"/>
        <w:rPr>
          <w:lang w:val="en-US"/>
        </w:rPr>
      </w:pPr>
      <w:r>
        <w:rPr>
          <w:lang w:val="en-US"/>
        </w:rPr>
        <w:t xml:space="preserve">Fonte: </w:t>
      </w:r>
      <w:r w:rsidRPr="0024625B">
        <w:t>Elaborado pelo Autor</w:t>
      </w:r>
      <w:r>
        <w:rPr>
          <w:lang w:val="en-US"/>
        </w:rPr>
        <w:t>.</w:t>
      </w:r>
    </w:p>
    <w:p w14:paraId="1BA2FC74" w14:textId="66F71E11" w:rsidR="00FC58AC" w:rsidRDefault="00495DD7" w:rsidP="00A04DA4">
      <w:r>
        <w:t>Quant</w:t>
      </w:r>
      <w:r w:rsidR="007B46D1">
        <w:t xml:space="preserve">o ao paradigma epistemológico, este trabalho adota a Design Science. March e Smith </w:t>
      </w:r>
      <w:r w:rsidR="007B46D1">
        <w:fldChar w:fldCharType="begin" w:fldLock="1"/>
      </w:r>
      <w:r w:rsidR="00810566">
        <w:instrText>ADDIN CSL_CITATION { "citationItems" : [ { "id" : "ITEM-1", "itemData" : { "DOI" : "10.1016/0167-9236(94)00041-2", "ISBN" : "0167-9236", "ISSN" : "01679236", "PMID" : "16104670", "abstract" : "Research in IT must address the design tasks faced by practitioners. Real problems must be properly conceptualized and represented, appropriate techniques for their solution must be constructed, and solutions must be implemented and evaluated using appropriate criteria. If significant progress is to be made, IT research must also develop an understanding of how and why IT systems work or do not work. Such an understanding must tie together natural laws governing IT systems with natural laws governing the environments in which they operate. This paper presents a two dimensional framework for research in information technology. The first dimension is based on broad types of design and natural science research activities: build, evaluate, theorize, and justify. The second dimension is based on broad types of outputs produced by design research: representational constructs, models, methods, and instantiations. We argue that both design science and natural science activities are needed to insure that IT research is both relevant and effective. \u00a9 1995 Elsevier Science B.V. All rights reserved.", "author" : [ { "dropping-particle" : "", "family" : "March", "given" : "Salvatore T.", "non-dropping-particle" : "", "parse-names" : false, "suffix" : "" }, { "dropping-particle" : "", "family" : "Smith", "given" : "Gerald F.", "non-dropping-particle" : "", "parse-names" : false, "suffix" : "" } ], "container-title" : "Decision Support Systems", "id" : "ITEM-1", "issue" : "4", "issued" : { "date-parts" : [ [ "1995" ] ] }, "page" : "251-266", "title" : "Design and natural science research on information technology", "type" : "article-journal", "volume" : "15" }, "suppress-author" : 1, "uris" : [ "http://www.mendeley.com/documents/?uuid=7d794408-a25d-45dd-a969-41f6f4181789" ] } ], "mendeley" : { "formattedCitation" : "(1995)", "plainTextFormattedCitation" : "(1995)", "previouslyFormattedCitation" : "(1995)" }, "properties" : {  }, "schema" : "https://github.com/citation-style-language/schema/raw/master/csl-citation.json" }</w:instrText>
      </w:r>
      <w:r w:rsidR="007B46D1">
        <w:fldChar w:fldCharType="separate"/>
      </w:r>
      <w:r w:rsidR="007B46D1" w:rsidRPr="007B46D1">
        <w:rPr>
          <w:noProof/>
        </w:rPr>
        <w:t>(1995)</w:t>
      </w:r>
      <w:r w:rsidR="007B46D1">
        <w:fldChar w:fldCharType="end"/>
      </w:r>
      <w:r w:rsidR="00581135">
        <w:t xml:space="preserve"> fazem uma distinção entre as Ciências Naturais e a Design Science. Enquanto a ciência natural procura entender a realidade, a Design Science tenta criar artefatos que servem a propósitos humanos, sendo orientada a tecnologia. </w:t>
      </w:r>
      <w:r w:rsidR="00581135">
        <w:fldChar w:fldCharType="begin" w:fldLock="1"/>
      </w:r>
      <w:r w:rsidR="00810566">
        <w:instrText>ADDIN CSL_CITATION { "citationItems" : [ { "id" : "ITEM-1", "itemData" : { "DOI" : "10.1016/0167-9236(94)00041-2", "ISBN" : "0167-9236", "ISSN" : "01679236", "PMID" : "16104670", "abstract" : "Research in IT must address the design tasks faced by practitioners. Real problems must be properly conceptualized and represented, appropriate techniques for their solution must be constructed, and solutions must be implemented and evaluated using appropriate criteria. If significant progress is to be made, IT research must also develop an understanding of how and why IT systems work or do not work. Such an understanding must tie together natural laws governing IT systems with natural laws governing the environments in which they operate. This paper presents a two dimensional framework for research in information technology. The first dimension is based on broad types of design and natural science research activities: build, evaluate, theorize, and justify. The second dimension is based on broad types of outputs produced by design research: representational constructs, models, methods, and instantiations. We argue that both design science and natural science activities are needed to insure that IT research is both relevant and effective. \u00a9 1995 Elsevier Science B.V. All rights reserved.", "author" : [ { "dropping-particle" : "", "family" : "March", "given" : "Salvatore T.", "non-dropping-particle" : "", "parse-names" : false, "suffix" : "" }, { "dropping-particle" : "", "family" : "Smith", "given" : "Gerald F.", "non-dropping-particle" : "", "parse-names" : false, "suffix" : "" } ], "container-title" : "Decision Support Systems", "id" : "ITEM-1", "issue" : "4", "issued" : { "date-parts" : [ [ "1995" ] ] }, "page" : "251-266", "title" : "Design and natural science research on information technology", "type" : "article-journal", "volume" : "15" }, "uris" : [ "http://www.mendeley.com/documents/?uuid=7d794408-a25d-45dd-a969-41f6f4181789" ] } ], "mendeley" : { "formattedCitation" : "(MARCH; SMITH, 1995)", "plainTextFormattedCitation" : "(MARCH; SMITH, 1995)", "previouslyFormattedCitation" : "(MARCH; SMITH, 1995)" }, "properties" : {  }, "schema" : "https://github.com/citation-style-language/schema/raw/master/csl-citation.json" }</w:instrText>
      </w:r>
      <w:r w:rsidR="00581135">
        <w:fldChar w:fldCharType="separate"/>
      </w:r>
      <w:r w:rsidR="00581135" w:rsidRPr="00581135">
        <w:rPr>
          <w:noProof/>
        </w:rPr>
        <w:t>(MARCH; SMITH, 1995)</w:t>
      </w:r>
      <w:r w:rsidR="00581135">
        <w:fldChar w:fldCharType="end"/>
      </w:r>
      <w:r w:rsidR="00581135">
        <w:t>.</w:t>
      </w:r>
      <w:r w:rsidR="007B46D1">
        <w:t xml:space="preserve"> </w:t>
      </w:r>
      <w:r w:rsidR="00773381">
        <w:t xml:space="preserve">Em outras palavras, enquanto o objetivo das Ciências Naturais é a verdade, o objetivo da Design Science é a utilidade. </w:t>
      </w:r>
      <w:r w:rsidR="00773381">
        <w:fldChar w:fldCharType="begin" w:fldLock="1"/>
      </w:r>
      <w:r w:rsidR="00810566">
        <w:instrText>ADDIN CSL_CITATION { "citationItems" : [ { "id" : "ITEM-1", "itemData" : { "DOI" : "10.2307/25148625", "ISBN" : "1702807118", "ISSN" : "02767783", "PMID" : "12581935", "abstract" : "Two paradigms characterize much of the research in the Information Systems discipline: behavioral science and design science. The behavioral science paradigm seeks to develop and verify theories that explain or predict human or organizational behavior. The design-science paradigm seeks to extend the boundaries of human and organizational capabilities by creating new and innovative artifacts. Both paradigms are foundational to the IS discipline, positioned as it is at the confluence of people, organizations, and technology. Our objective is to describe the performance of design-science research in Information Systems via a concise conceptual framework and clear guidelines for understanding, executing, and evaluating the research. In the design-science paradigm, knowledge and understanding of a problem domain and its solution are achieved in the building and application of the designed artifact. Three recent exemplars in the research literature are used to demonstrate the application of these guidelines. We conclude with an analysis of the challenges of performing high-quality design-science research in the context of the broader IS community.", "author" : [ { "dropping-particle" : "", "family" : "Hevner", "given" : "a. R", "non-dropping-particle" : "", "parse-names" : false, "suffix" : "" }, { "dropping-particle" : "", "family" : "March", "given" : "S. T", "non-dropping-particle" : "", "parse-names" : false, "suffix" : "" }, { "dropping-particle" : "", "family" : "Park", "given" : "J.", "non-dropping-particle" : "", "parse-names" : false, "suffix" : "" } ], "container-title" : "MIS Quarterly", "id" : "ITEM-1", "issue" : "1", "issued" : { "date-parts" : [ [ "2004" ] ] }, "page" : "75-105", "title" : "Design Science in Information Systems Research", "type" : "article-journal", "volume" : "28" }, "uris" : [ "http://www.mendeley.com/documents/?uuid=482b676b-bd18-4167-be1f-8edfb9b61520" ] } ], "mendeley" : { "formattedCitation" : "(HEVNER; MARCH; PARK, 2004)", "plainTextFormattedCitation" : "(HEVNER; MARCH; PARK, 2004)", "previouslyFormattedCitation" : "(HEVNER; MARCH; PARK, 2004)" }, "properties" : {  }, "schema" : "https://github.com/citation-style-language/schema/raw/master/csl-citation.json" }</w:instrText>
      </w:r>
      <w:r w:rsidR="00773381">
        <w:fldChar w:fldCharType="separate"/>
      </w:r>
      <w:r w:rsidR="00773381" w:rsidRPr="00773381">
        <w:rPr>
          <w:noProof/>
        </w:rPr>
        <w:t>(HEVNER; MARCH; PARK, 2004)</w:t>
      </w:r>
      <w:r w:rsidR="00773381">
        <w:fldChar w:fldCharType="end"/>
      </w:r>
      <w:r w:rsidR="00773381">
        <w:t xml:space="preserve">. </w:t>
      </w:r>
      <w:r w:rsidR="00581135">
        <w:t>Neste sentido, este trabalho procurar contribuir em relação ao conhecimento existente sobre “como avaliar decisões estratégicas”</w:t>
      </w:r>
      <w:r w:rsidR="00773381">
        <w:t xml:space="preserve"> (objetiva-se a utilidade das abordagens de avaliação de decisão)</w:t>
      </w:r>
      <w:r w:rsidR="00581135">
        <w:t xml:space="preserve">, </w:t>
      </w:r>
      <w:r>
        <w:t xml:space="preserve">o que é distinto de </w:t>
      </w:r>
      <w:r w:rsidR="00581135">
        <w:t>procurar entender “como decisões estratégicas são avaliadas”.</w:t>
      </w:r>
    </w:p>
    <w:p w14:paraId="45A093DF" w14:textId="0BCD1028" w:rsidR="00773381" w:rsidRDefault="00773381" w:rsidP="00773381">
      <w:r>
        <w:t>Uma distinção realizada por Hevner et al</w:t>
      </w:r>
      <w:r w:rsidR="005D2459">
        <w:t>.</w:t>
      </w:r>
      <w:r>
        <w:t xml:space="preserve"> </w:t>
      </w:r>
      <w:r>
        <w:fldChar w:fldCharType="begin" w:fldLock="1"/>
      </w:r>
      <w:r w:rsidR="00810566">
        <w:instrText>ADDIN CSL_CITATION { "citationItems" : [ { "id" : "ITEM-1", "itemData" : { "DOI" : "10.2307/25148625", "ISBN" : "1702807118", "ISSN" : "02767783", "PMID" : "12581935", "abstract" : "Two paradigms characterize much of the research in the Information Systems discipline: behavioral science and design science. The behavioral science paradigm seeks to develop and verify theories that explain or predict human or organizational behavior. The design-science paradigm seeks to extend the boundaries of human and organizational capabilities by creating new and innovative artifacts. Both paradigms are foundational to the IS discipline, positioned as it is at the confluence of people, organizations, and technology. Our objective is to describe the performance of design-science research in Information Systems via a concise conceptual framework and clear guidelines for understanding, executing, and evaluating the research. In the design-science paradigm, knowledge and understanding of a problem domain and its solution are achieved in the building and application of the designed artifact. Three recent exemplars in the research literature are used to demonstrate the application of these guidelines. We conclude with an analysis of the challenges of performing high-quality design-science research in the context of the broader IS community.", "author" : [ { "dropping-particle" : "", "family" : "Hevner", "given" : "a. R", "non-dropping-particle" : "", "parse-names" : false, "suffix" : "" }, { "dropping-particle" : "", "family" : "March", "given" : "S. T", "non-dropping-particle" : "", "parse-names" : false, "suffix" : "" }, { "dropping-particle" : "", "family" : "Park", "given" : "J.", "non-dropping-particle" : "", "parse-names" : false, "suffix" : "" } ], "container-title" : "MIS Quarterly", "id" : "ITEM-1", "issue" : "1", "issued" : { "date-parts" : [ [ "2004" ] ] }, "page" : "75-105", "title" : "Design Science in Information Systems Research", "type" : "article-journal", "volume" : "28" }, "suppress-author" : 1, "uris" : [ "http://www.mendeley.com/documents/?uuid=482b676b-bd18-4167-be1f-8edfb9b61520" ] } ], "mendeley" : { "formattedCitation" : "(2004)", "plainTextFormattedCitation" : "(2004)", "previouslyFormattedCitation" : "(2004)" }, "properties" : {  }, "schema" : "https://github.com/citation-style-language/schema/raw/master/csl-citation.json" }</w:instrText>
      </w:r>
      <w:r>
        <w:fldChar w:fldCharType="separate"/>
      </w:r>
      <w:r w:rsidRPr="00BD4FD6">
        <w:rPr>
          <w:noProof/>
        </w:rPr>
        <w:t>(2004)</w:t>
      </w:r>
      <w:r>
        <w:fldChar w:fldCharType="end"/>
      </w:r>
      <w:r>
        <w:t xml:space="preserve"> </w:t>
      </w:r>
      <w:r w:rsidR="005D2459">
        <w:t>necessária</w:t>
      </w:r>
      <w:r>
        <w:t xml:space="preserve"> para reconhec</w:t>
      </w:r>
      <w:r w:rsidR="002A1BCB">
        <w:t xml:space="preserve">er </w:t>
      </w:r>
      <w:r w:rsidR="005D2459">
        <w:t>o papel do método de pesquisa neste</w:t>
      </w:r>
      <w:r w:rsidR="002A1BCB">
        <w:t xml:space="preserve"> trabalho </w:t>
      </w:r>
      <w:r>
        <w:t xml:space="preserve">sob o paradigma da Design Science é a </w:t>
      </w:r>
      <w:r>
        <w:lastRenderedPageBreak/>
        <w:t>diferença entre “</w:t>
      </w:r>
      <w:r w:rsidRPr="009C64A3">
        <w:rPr>
          <w:i/>
        </w:rPr>
        <w:t>routine design</w:t>
      </w:r>
      <w:r>
        <w:t>” e a “</w:t>
      </w:r>
      <w:r w:rsidRPr="009C64A3">
        <w:rPr>
          <w:i/>
        </w:rPr>
        <w:t>design research</w:t>
      </w:r>
      <w:r>
        <w:t>”. A diferença</w:t>
      </w:r>
      <w:r w:rsidR="005D2459">
        <w:t xml:space="preserve"> entre ambos</w:t>
      </w:r>
      <w:r>
        <w:t xml:space="preserve"> está na natureza dos problemas e das soluções. “</w:t>
      </w:r>
      <w:r w:rsidRPr="009C64A3">
        <w:rPr>
          <w:i/>
        </w:rPr>
        <w:t>Routine Design</w:t>
      </w:r>
      <w:r>
        <w:t xml:space="preserve">” é a aplicação do conhecimento existente a problemas organizacionais, como a construção de um sistema de informação utilizando artefatos encontrados na base atual de conhecimento. Diferente disto, a Design Science endereça problemas ainda não resolvidos de maneira única ou inovadora, ou problemas resolvidos de uma maneira mais eficiente ou efetiva. Neste sentido, o diferenciador principal da Design Science está em sua contribuição para o corpo de conhecimento em métodos. </w:t>
      </w:r>
      <w:r>
        <w:fldChar w:fldCharType="begin" w:fldLock="1"/>
      </w:r>
      <w:r w:rsidR="00810566">
        <w:instrText>ADDIN CSL_CITATION { "citationItems" : [ { "id" : "ITEM-1", "itemData" : { "DOI" : "10.2307/25148625", "ISBN" : "1702807118", "ISSN" : "02767783", "PMID" : "12581935", "abstract" : "Two paradigms characterize much of the research in the Information Systems discipline: behavioral science and design science. The behavioral science paradigm seeks to develop and verify theories that explain or predict human or organizational behavior. The design-science paradigm seeks to extend the boundaries of human and organizational capabilities by creating new and innovative artifacts. Both paradigms are foundational to the IS discipline, positioned as it is at the confluence of people, organizations, and technology. Our objective is to describe the performance of design-science research in Information Systems via a concise conceptual framework and clear guidelines for understanding, executing, and evaluating the research. In the design-science paradigm, knowledge and understanding of a problem domain and its solution are achieved in the building and application of the designed artifact. Three recent exemplars in the research literature are used to demonstrate the application of these guidelines. We conclude with an analysis of the challenges of performing high-quality design-science research in the context of the broader IS community.", "author" : [ { "dropping-particle" : "", "family" : "Hevner", "given" : "a. R", "non-dropping-particle" : "", "parse-names" : false, "suffix" : "" }, { "dropping-particle" : "", "family" : "March", "given" : "S. T", "non-dropping-particle" : "", "parse-names" : false, "suffix" : "" }, { "dropping-particle" : "", "family" : "Park", "given" : "J.", "non-dropping-particle" : "", "parse-names" : false, "suffix" : "" } ], "container-title" : "MIS Quarterly", "id" : "ITEM-1", "issue" : "1", "issued" : { "date-parts" : [ [ "2004" ] ] }, "page" : "75-105", "title" : "Design Science in Information Systems Research", "type" : "article-journal", "volume" : "28" }, "uris" : [ "http://www.mendeley.com/documents/?uuid=482b676b-bd18-4167-be1f-8edfb9b61520" ] } ], "mendeley" : { "formattedCitation" : "(HEVNER; MARCH; PARK, 2004)", "plainTextFormattedCitation" : "(HEVNER; MARCH; PARK, 2004)", "previouslyFormattedCitation" : "(HEVNER; MARCH; PARK, 2004)" }, "properties" : {  }, "schema" : "https://github.com/citation-style-language/schema/raw/master/csl-citation.json" }</w:instrText>
      </w:r>
      <w:r>
        <w:fldChar w:fldCharType="separate"/>
      </w:r>
      <w:r w:rsidRPr="00581135">
        <w:rPr>
          <w:noProof/>
        </w:rPr>
        <w:t>(HEVNER; MARCH; PARK, 2004)</w:t>
      </w:r>
      <w:r>
        <w:fldChar w:fldCharType="end"/>
      </w:r>
      <w:r>
        <w:t>. No presente caso, foi demonstrado que o problema da avaliação de decisões estratégicas sob incerteza em organizações foi resolvido de diversas formas, existindo um largo corpo de conhecimento pré-existente. No entanto, uma nova classe de artefatos desafia a utilidade deste corpo de abordagens.</w:t>
      </w:r>
      <w:r w:rsidR="002A1BCB">
        <w:t xml:space="preserve"> Neste sentido, a utilidade de abordagens para a avaliação de decisões estratégicas é o objetivo final d</w:t>
      </w:r>
      <w:r w:rsidR="00FA4E07">
        <w:t>esta pesquisa</w:t>
      </w:r>
      <w:r w:rsidR="005D2459">
        <w:t xml:space="preserve">, </w:t>
      </w:r>
      <w:r w:rsidR="002A1BCB">
        <w:t>e</w:t>
      </w:r>
      <w:r w:rsidR="00FA4E07">
        <w:t xml:space="preserve"> </w:t>
      </w:r>
      <w:r w:rsidR="005D2459">
        <w:t xml:space="preserve">consequentemente, </w:t>
      </w:r>
      <w:r w:rsidR="00FA4E07">
        <w:t xml:space="preserve">o que o método de trabalho deve </w:t>
      </w:r>
      <w:r w:rsidR="005D2459">
        <w:t>objetivar.</w:t>
      </w:r>
    </w:p>
    <w:p w14:paraId="7F739D25" w14:textId="0CC7CF53" w:rsidR="005D2459" w:rsidRDefault="005D2459" w:rsidP="005D2459">
      <w:r>
        <w:t xml:space="preserve">Os produtos da Design Science podem ser classificados em quatro tipos </w:t>
      </w:r>
      <w:r>
        <w:fldChar w:fldCharType="begin" w:fldLock="1"/>
      </w:r>
      <w:r w:rsidR="00810566">
        <w:instrText>ADDIN CSL_CITATION { "citationItems" : [ { "id" : "ITEM-1", "itemData" : { "DOI" : "10.1016/0167-9236(94)00041-2", "ISBN" : "0167-9236", "ISSN" : "01679236", "PMID" : "16104670", "abstract" : "Research in IT must address the design tasks faced by practitioners. Real problems must be properly conceptualized and represented, appropriate techniques for their solution must be constructed, and solutions must be implemented and evaluated using appropriate criteria. If significant progress is to be made, IT research must also develop an understanding of how and why IT systems work or do not work. Such an understanding must tie together natural laws governing IT systems with natural laws governing the environments in which they operate. This paper presents a two dimensional framework for research in information technology. The first dimension is based on broad types of design and natural science research activities: build, evaluate, theorize, and justify. The second dimension is based on broad types of outputs produced by design research: representational constructs, models, methods, and instantiations. We argue that both design science and natural science activities are needed to insure that IT research is both relevant and effective. \u00a9 1995 Elsevier Science B.V. All rights reserved.", "author" : [ { "dropping-particle" : "", "family" : "March", "given" : "Salvatore T.", "non-dropping-particle" : "", "parse-names" : false, "suffix" : "" }, { "dropping-particle" : "", "family" : "Smith", "given" : "Gerald F.", "non-dropping-particle" : "", "parse-names" : false, "suffix" : "" } ], "container-title" : "Decision Support Systems", "id" : "ITEM-1", "issue" : "4", "issued" : { "date-parts" : [ [ "1995" ] ] }, "page" : "251-266", "title" : "Design and natural science research on information technology", "type" : "article-journal", "volume" : "15" }, "uris" : [ "http://www.mendeley.com/documents/?uuid=7d794408-a25d-45dd-a969-41f6f4181789" ] } ], "mendeley" : { "formattedCitation" : "(MARCH; SMITH, 1995)", "plainTextFormattedCitation" : "(MARCH; SMITH, 1995)", "previouslyFormattedCitation" : "(MARCH; SMITH, 1995)" }, "properties" : {  }, "schema" : "https://github.com/citation-style-language/schema/raw/master/csl-citation.json" }</w:instrText>
      </w:r>
      <w:r>
        <w:fldChar w:fldCharType="separate"/>
      </w:r>
      <w:r w:rsidRPr="005D2459">
        <w:rPr>
          <w:noProof/>
        </w:rPr>
        <w:t>(MARCH; SMITH, 1995)</w:t>
      </w:r>
      <w:r>
        <w:fldChar w:fldCharType="end"/>
      </w:r>
      <w:r>
        <w:t xml:space="preserve">: (i) Constructos; (ii) Modelos; (iii) Métodos, e (iv) Instanciações. </w:t>
      </w:r>
      <w:r w:rsidR="00A837A7">
        <w:t>Quanto ao produto deste trabalho, o mesmo caracteriza-se como uma instanciação.</w:t>
      </w:r>
      <w:r w:rsidR="00EF0F37">
        <w:t xml:space="preserve"> Instanciações “informam como implementar ou utilizar determinado artefato e seus possíveis resultados no ambiente real” .</w:t>
      </w:r>
      <w:r w:rsidR="00EF0F37">
        <w:fldChar w:fldCharType="begin" w:fldLock="1"/>
      </w:r>
      <w:r w:rsidR="00810566">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"locator" : "112", "uris" : [ "http://www.mendeley.com/documents/?uuid=667eaa78-4c2d-4548-acda-57e64bb96497" ] } ], "mendeley" : { "formattedCitation" : "(DRESCH et al., 2015, p. 112)", "plainTextFormattedCitation" : "(DRESCH et al., 2015, p. 112)", "previouslyFormattedCitation" : "(DRESCH et al., 2015, p. 112)" }, "properties" : {  }, "schema" : "https://github.com/citation-style-language/schema/raw/master/csl-citation.json" }</w:instrText>
      </w:r>
      <w:r w:rsidR="00EF0F37">
        <w:fldChar w:fldCharType="separate"/>
      </w:r>
      <w:r w:rsidR="00EF0F37" w:rsidRPr="00EF0F37">
        <w:rPr>
          <w:noProof/>
        </w:rPr>
        <w:t>(DRESCH et al., 2015, p. 112)</w:t>
      </w:r>
      <w:r w:rsidR="00EF0F37">
        <w:fldChar w:fldCharType="end"/>
      </w:r>
      <w:r w:rsidR="00EF0F37">
        <w:t xml:space="preserve">. </w:t>
      </w:r>
      <w:r>
        <w:t xml:space="preserve">Instanciações são relevantes para a Design Science pois </w:t>
      </w:r>
      <w:r w:rsidR="00982227">
        <w:t xml:space="preserve">“demonstram a viabilidade e efetividade dos modelos e métodos que contém” </w:t>
      </w:r>
      <w:r w:rsidR="00982227">
        <w:fldChar w:fldCharType="begin" w:fldLock="1"/>
      </w:r>
      <w:r w:rsidR="00810566">
        <w:instrText>ADDIN CSL_CITATION { "citationItems" : [ { "id" : "ITEM-1", "itemData" : { "DOI" : "10.1016/0167-9236(94)00041-2", "ISBN" : "0167-9236", "ISSN" : "01679236", "PMID" : "16104670", "abstract" : "Research in IT must address the design tasks faced by practitioners. Real problems must be properly conceptualized and represented, appropriate techniques for their solution must be constructed, and solutions must be implemented and evaluated using appropriate criteria. If significant progress is to be made, IT research must also develop an understanding of how and why IT systems work or do not work. Such an understanding must tie together natural laws governing IT systems with natural laws governing the environments in which they operate. This paper presents a two dimensional framework for research in information technology. The first dimension is based on broad types of design and natural science research activities: build, evaluate, theorize, and justify. The second dimension is based on broad types of outputs produced by design research: representational constructs, models, methods, and instantiations. We argue that both design science and natural science activities are needed to insure that IT research is both relevant and effective. \u00a9 1995 Elsevier Science B.V. All rights reserved.", "author" : [ { "dropping-particle" : "", "family" : "March", "given" : "Salvatore T.", "non-dropping-particle" : "", "parse-names" : false, "suffix" : "" }, { "dropping-particle" : "", "family" : "Smith", "given" : "Gerald F.", "non-dropping-particle" : "", "parse-names" : false, "suffix" : "" } ], "container-title" : "Decision Support Systems", "id" : "ITEM-1", "issue" : "4", "issued" : { "date-parts" : [ [ "1995" ] ] }, "page" : "251-266", "title" : "Design and natural science research on information technology", "type" : "article-journal", "volume" : "15" }, "locator" : "258", "uris" : [ "http://www.mendeley.com/documents/?uuid=7d794408-a25d-45dd-a969-41f6f4181789" ] } ], "mendeley" : { "formattedCitation" : "(MARCH; SMITH, 1995, p. 258)", "plainTextFormattedCitation" : "(MARCH; SMITH, 1995, p. 258)", "previouslyFormattedCitation" : "(MARCH; SMITH, 1995, p. 258)" }, "properties" : {  }, "schema" : "https://github.com/citation-style-language/schema/raw/master/csl-citation.json" }</w:instrText>
      </w:r>
      <w:r w:rsidR="00982227">
        <w:fldChar w:fldCharType="separate"/>
      </w:r>
      <w:r w:rsidR="00982227" w:rsidRPr="00982227">
        <w:rPr>
          <w:noProof/>
        </w:rPr>
        <w:t>(MARCH; SMITH, 1995, p. 258)</w:t>
      </w:r>
      <w:r w:rsidR="00982227">
        <w:fldChar w:fldCharType="end"/>
      </w:r>
      <w:r w:rsidR="00982227">
        <w:t>.</w:t>
      </w:r>
    </w:p>
    <w:p w14:paraId="230948F3" w14:textId="6A07E0CF" w:rsidR="00A04DA4" w:rsidRDefault="00A04DA4" w:rsidP="005D2459">
      <w:r>
        <w:t>Considerando a questão de pesquisa deste trabalho, considera-se adequado adotar o paradigma epistemológico da Design Science, e o método de pesquisa, a Design Science Research</w:t>
      </w:r>
      <w:r w:rsidR="00CE73C7">
        <w:t xml:space="preserve"> (DSR)</w:t>
      </w:r>
      <w:r>
        <w:t xml:space="preserve"> </w:t>
      </w:r>
      <w:r>
        <w:fldChar w:fldCharType="begin" w:fldLock="1"/>
      </w:r>
      <w:r w:rsidR="00810566">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"locator" : "15", "uris" : [ "http://www.mendeley.com/documents/?uuid=667eaa78-4c2d-4548-acda-57e64bb96497" ] } ], "mendeley" : { "formattedCitation" : "(DRESCH et al., 2015, p. 15)", "plainTextFormattedCitation" : "(DRESCH et al., 2015, p. 15)", "previouslyFormattedCitation" : "(DRESCH et al., 2015, p. 15)" }, "properties" : {  }, "schema" : "https://github.com/citation-style-language/schema/raw/master/csl-citation.json" }</w:instrText>
      </w:r>
      <w:r>
        <w:fldChar w:fldCharType="separate"/>
      </w:r>
      <w:r w:rsidRPr="008E6E4B">
        <w:rPr>
          <w:noProof/>
        </w:rPr>
        <w:t>(DRESCH et al., 2015, p. 15)</w:t>
      </w:r>
      <w:r>
        <w:fldChar w:fldCharType="end"/>
      </w:r>
      <w:r w:rsidR="00CE73C7">
        <w:t xml:space="preserve">. As etapas da DSR são representadas na </w:t>
      </w:r>
      <w:r w:rsidR="00CE73C7">
        <w:fldChar w:fldCharType="begin"/>
      </w:r>
      <w:r w:rsidR="00CE73C7">
        <w:instrText xml:space="preserve"> REF _Ref481329246 \h </w:instrText>
      </w:r>
      <w:r w:rsidR="00CE73C7">
        <w:fldChar w:fldCharType="separate"/>
      </w:r>
      <w:r w:rsidR="005E035C">
        <w:t xml:space="preserve">Figura </w:t>
      </w:r>
      <w:r w:rsidR="005E035C">
        <w:rPr>
          <w:noProof/>
        </w:rPr>
        <w:t>25</w:t>
      </w:r>
      <w:r w:rsidR="00CE73C7">
        <w:fldChar w:fldCharType="end"/>
      </w:r>
      <w:r w:rsidR="00CE73C7">
        <w:t>.</w:t>
      </w:r>
      <w:r w:rsidR="00CC538A">
        <w:t xml:space="preserve"> O método inicia-se pela identificação do problema, passando pelas etapas de conscientização do problema, revisão da literatura, projeto, desenvolvimento e avaliação do artefato, explicitação das aprendizagens, conclusões, generalização para uma classe de problemas e comunicação dos resultados.</w:t>
      </w:r>
    </w:p>
    <w:p w14:paraId="5D57020C" w14:textId="411223CD" w:rsidR="00667DA5" w:rsidRDefault="00667DA5" w:rsidP="00667DA5">
      <w:pPr>
        <w:pStyle w:val="Legenda"/>
      </w:pPr>
      <w:bookmarkStart w:id="117" w:name="_Ref481329246"/>
      <w:bookmarkStart w:id="118" w:name="_Toc482263894"/>
      <w:r>
        <w:lastRenderedPageBreak/>
        <w:t xml:space="preserve">Figura </w:t>
      </w:r>
      <w:fldSimple w:instr=" SEQ Figura \* ARABIC ">
        <w:r w:rsidR="00CB3182">
          <w:rPr>
            <w:noProof/>
          </w:rPr>
          <w:t>27</w:t>
        </w:r>
      </w:fldSimple>
      <w:bookmarkEnd w:id="117"/>
      <w:r>
        <w:t xml:space="preserve"> – Etapas da Design Science Research</w:t>
      </w:r>
      <w:bookmarkEnd w:id="118"/>
    </w:p>
    <w:p w14:paraId="6FE966CA" w14:textId="2F43366D" w:rsidR="00667DA5" w:rsidRDefault="00667DA5" w:rsidP="00667DA5">
      <w:pPr>
        <w:ind w:firstLine="0"/>
        <w:jc w:val="center"/>
      </w:pPr>
      <w:r>
        <w:rPr>
          <w:noProof/>
        </w:rPr>
        <w:drawing>
          <wp:inline distT="0" distB="0" distL="0" distR="0" wp14:anchorId="7AF640BA" wp14:editId="6ADCAF6F">
            <wp:extent cx="5108575" cy="6998970"/>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108575" cy="6998970"/>
                    </a:xfrm>
                    <a:prstGeom prst="rect">
                      <a:avLst/>
                    </a:prstGeom>
                    <a:noFill/>
                  </pic:spPr>
                </pic:pic>
              </a:graphicData>
            </a:graphic>
          </wp:inline>
        </w:drawing>
      </w:r>
    </w:p>
    <w:p w14:paraId="75198CB4" w14:textId="6E33D4B8" w:rsidR="0084723C" w:rsidRDefault="00667DA5" w:rsidP="00667DA5">
      <w:pPr>
        <w:ind w:firstLine="0"/>
        <w:jc w:val="center"/>
      </w:pPr>
      <w:r>
        <w:t xml:space="preserve">Fonte: Adaptado de </w:t>
      </w:r>
      <w:r>
        <w:fldChar w:fldCharType="begin" w:fldLock="1"/>
      </w:r>
      <w:r w:rsidR="00810566">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"locator" : "125", "uris" : [ "http://www.mendeley.com/documents/?uuid=667eaa78-4c2d-4548-acda-57e64bb96497" ] } ], "mendeley" : { "formattedCitation" : "(DRESCH et al., 2015, p. 125)", "plainTextFormattedCitation" : "(DRESCH et al., 2015, p. 125)", "previouslyFormattedCitation" : "(DRESCH et al., 2015, p. 125)" }, "properties" : {  }, "schema" : "https://github.com/citation-style-language/schema/raw/master/csl-citation.json" }</w:instrText>
      </w:r>
      <w:r>
        <w:fldChar w:fldCharType="separate"/>
      </w:r>
      <w:r w:rsidRPr="00667DA5">
        <w:rPr>
          <w:noProof/>
        </w:rPr>
        <w:t>(DRESCH et al., 2015, p. 125)</w:t>
      </w:r>
      <w:r>
        <w:fldChar w:fldCharType="end"/>
      </w:r>
    </w:p>
    <w:p w14:paraId="7AC948C2" w14:textId="3CFAB86C" w:rsidR="00BF46FF" w:rsidRDefault="008F7F58" w:rsidP="00667DA5">
      <w:r>
        <w:t>A seção seguinte tratará de apresentar a customizaç</w:t>
      </w:r>
      <w:r w:rsidR="003F22D5">
        <w:t xml:space="preserve">ão deste </w:t>
      </w:r>
      <w:r w:rsidR="00CB6608">
        <w:t>método, formando o método de trabalho desta pesquisa.</w:t>
      </w:r>
    </w:p>
    <w:p w14:paraId="7981DB00" w14:textId="77777777" w:rsidR="00BF46FF" w:rsidRDefault="00BF46FF">
      <w:pPr>
        <w:autoSpaceDE/>
        <w:autoSpaceDN/>
        <w:adjustRightInd/>
        <w:spacing w:after="160" w:line="259" w:lineRule="auto"/>
        <w:ind w:firstLine="0"/>
        <w:jc w:val="left"/>
      </w:pPr>
      <w:r>
        <w:br w:type="page"/>
      </w:r>
    </w:p>
    <w:p w14:paraId="36DAA60E" w14:textId="02C7605C" w:rsidR="000E0FD9" w:rsidRDefault="000E0FD9" w:rsidP="000E0FD9">
      <w:pPr>
        <w:pStyle w:val="Ttulo2"/>
      </w:pPr>
      <w:bookmarkStart w:id="119" w:name="_Toc502855275"/>
      <w:r>
        <w:lastRenderedPageBreak/>
        <w:t>Método de Trabalho</w:t>
      </w:r>
      <w:bookmarkEnd w:id="119"/>
    </w:p>
    <w:p w14:paraId="0E11613B" w14:textId="21D9D21F" w:rsidR="00F81E35" w:rsidRPr="00F81E35" w:rsidRDefault="00F81E35" w:rsidP="00CB6608">
      <w:r w:rsidRPr="00684127">
        <w:t xml:space="preserve">Dresch et al. </w:t>
      </w:r>
      <w:r>
        <w:fldChar w:fldCharType="begin" w:fldLock="1"/>
      </w:r>
      <w:r w:rsidR="00810566">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"suppress-author" : 1, "uris" : [ "http://www.mendeley.com/documents/?uuid=667eaa78-4c2d-4548-acda-57e64bb96497" ] } ], "mendeley" : { "formattedCitation" : "(2015)", "plainTextFormattedCitation" : "(2015)", "previouslyFormattedCitation" : "(2015)" }, "properties" : {  }, "schema" : "https://github.com/citation-style-language/schema/raw/master/csl-citation.json" }</w:instrText>
      </w:r>
      <w:r>
        <w:fldChar w:fldCharType="separate"/>
      </w:r>
      <w:r w:rsidRPr="00F81E35">
        <w:rPr>
          <w:noProof/>
        </w:rPr>
        <w:t>(2015)</w:t>
      </w:r>
      <w:r>
        <w:fldChar w:fldCharType="end"/>
      </w:r>
      <w:r>
        <w:t xml:space="preserve"> argumenta que a validade de uma pesquisa em </w:t>
      </w:r>
      <w:r>
        <w:rPr>
          <w:i/>
        </w:rPr>
        <w:t xml:space="preserve">design Science </w:t>
      </w:r>
      <w:r>
        <w:t xml:space="preserve">deve ser obtida por meio de um conjunto de procedimentos sistemáticos, exigindo: (i) a explicitação do ambiente interno e externo do artefato e de seus objetivos; (ii) explicitação sobre os procedimentos para o teste do artefato, e; (iii) descrição dos mecanismos que gerarão os resultados da pesquisa. </w:t>
      </w:r>
    </w:p>
    <w:p w14:paraId="3D298083" w14:textId="652BB127" w:rsidR="0098365A" w:rsidRDefault="007C433C" w:rsidP="007C433C">
      <w:r>
        <w:t xml:space="preserve">Sob o paradigma da Design Science, o conhecimento é formado a partir de duas atividades elementares: (i) construir, e; (ii) avaliar. </w:t>
      </w:r>
      <w:r>
        <w:fldChar w:fldCharType="begin" w:fldLock="1"/>
      </w:r>
      <w:r w:rsidR="00810566">
        <w:instrText>ADDIN CSL_CITATION { "citationItems" : [ { "id" : "ITEM-1", "itemData" : { "DOI" : "10.1016/0167-9236(94)00041-2", "ISBN" : "0167-9236", "ISSN" : "01679236", "PMID" : "16104670", "abstract" : "Research in IT must address the design tasks faced by practitioners. Real problems must be properly conceptualized and represented, appropriate techniques for their solution must be constructed, and solutions must be implemented and evaluated using appropriate criteria. If significant progress is to be made, IT research must also develop an understanding of how and why IT systems work or do not work. Such an understanding must tie together natural laws governing IT systems with natural laws governing the environments in which they operate. This paper presents a two dimensional framework for research in information technology. The first dimension is based on broad types of design and natural science research activities: build, evaluate, theorize, and justify. The second dimension is based on broad types of outputs produced by design research: representational constructs, models, methods, and instantiations. We argue that both design science and natural science activities are needed to insure that IT research is both relevant and effective. \u00a9 1995 Elsevier Science B.V. All rights reserved.", "author" : [ { "dropping-particle" : "", "family" : "March", "given" : "Salvatore T.", "non-dropping-particle" : "", "parse-names" : false, "suffix" : "" }, { "dropping-particle" : "", "family" : "Smith", "given" : "Gerald F.", "non-dropping-particle" : "", "parse-names" : false, "suffix" : "" } ], "container-title" : "Decision Support Systems", "id" : "ITEM-1", "issue" : "4", "issued" : { "date-parts" : [ [ "1995" ] ] }, "page" : "251-266", "title" : "Design and natural science research on information technology", "type" : "article-journal", "volume" : "15" }, "uris" : [ "http://www.mendeley.com/documents/?uuid=7d794408-a25d-45dd-a969-41f6f4181789" ] } ], "mendeley" : { "formattedCitation" : "(MARCH; SMITH, 1995)", "plainTextFormattedCitation" : "(MARCH; SMITH, 1995)", "previouslyFormattedCitation" : "(MARCH; SMITH, 1995)" }, "properties" : {  }, "schema" : "https://github.com/citation-style-language/schema/raw/master/csl-citation.json" }</w:instrText>
      </w:r>
      <w:r>
        <w:fldChar w:fldCharType="separate"/>
      </w:r>
      <w:r w:rsidRPr="00581135">
        <w:rPr>
          <w:noProof/>
        </w:rPr>
        <w:t>(MARCH; SMITH, 1995)</w:t>
      </w:r>
      <w:r>
        <w:fldChar w:fldCharType="end"/>
      </w:r>
      <w:r>
        <w:t xml:space="preserve">. Neste sentido, o conhecimento sobre uma classe de problemas e suas soluções são obtidos por meio da construção e aplicação de artefatos projetados. A avaliação de um artefato fornece informação necessária para um melhor entendimento sobre a qualidade do produto (artefato) e a qualidade do processo. O loop de construção e avaliação é tipicamente realizado diversas vezes antes que o projeto final de um artefato seja finalizado. </w:t>
      </w:r>
      <w:r>
        <w:fldChar w:fldCharType="begin" w:fldLock="1"/>
      </w:r>
      <w:r w:rsidR="00810566">
        <w:instrText>ADDIN CSL_CITATION { "citationItems" : [ { "id" : "ITEM-1", "itemData" : { "DOI" : "10.2307/25148625", "ISBN" : "1702807118", "ISSN" : "02767783", "PMID" : "12581935", "abstract" : "Two paradigms characterize much of the research in the Information Systems discipline: behavioral science and design science. The behavioral science paradigm seeks to develop and verify theories that explain or predict human or organizational behavior. The design-science paradigm seeks to extend the boundaries of human and organizational capabilities by creating new and innovative artifacts. Both paradigms are foundational to the IS discipline, positioned as it is at the confluence of people, organizations, and technology. Our objective is to describe the performance of design-science research in Information Systems via a concise conceptual framework and clear guidelines for understanding, executing, and evaluating the research. In the design-science paradigm, knowledge and understanding of a problem domain and its solution are achieved in the building and application of the designed artifact. Three recent exemplars in the research literature are used to demonstrate the application of these guidelines. We conclude with an analysis of the challenges of performing high-quality design-science research in the context of the broader IS community.", "author" : [ { "dropping-particle" : "", "family" : "Hevner", "given" : "a. R", "non-dropping-particle" : "", "parse-names" : false, "suffix" : "" }, { "dropping-particle" : "", "family" : "March", "given" : "S. T", "non-dropping-particle" : "", "parse-names" : false, "suffix" : "" }, { "dropping-particle" : "", "family" : "Park", "given" : "J.", "non-dropping-particle" : "", "parse-names" : false, "suffix" : "" } ], "container-title" : "MIS Quarterly", "id" : "ITEM-1", "issue" : "1", "issued" : { "date-parts" : [ [ "2004" ] ] }, "page" : "75-105", "title" : "Design Science in Information Systems Research", "type" : "article-journal", "volume" : "28" }, "uris" : [ "http://www.mendeley.com/documents/?uuid=482b676b-bd18-4167-be1f-8edfb9b61520" ] } ], "mendeley" : { "formattedCitation" : "(HEVNER; MARCH; PARK, 2004)", "plainTextFormattedCitation" : "(HEVNER; MARCH; PARK, 2004)", "previouslyFormattedCitation" : "(HEVNER; MARCH; PARK, 2004)" }, "properties" : {  }, "schema" : "https://github.com/citation-style-language/schema/raw/master/csl-citation.json" }</w:instrText>
      </w:r>
      <w:r>
        <w:fldChar w:fldCharType="separate"/>
      </w:r>
      <w:r w:rsidRPr="00581135">
        <w:rPr>
          <w:noProof/>
        </w:rPr>
        <w:t>(HEVNER; MARCH; PARK, 2004)</w:t>
      </w:r>
      <w:r>
        <w:fldChar w:fldCharType="end"/>
      </w:r>
      <w:r>
        <w:t>.</w:t>
      </w:r>
    </w:p>
    <w:p w14:paraId="4EAA74F9" w14:textId="3BC0B789" w:rsidR="0098365A" w:rsidRDefault="0098365A" w:rsidP="0098365A">
      <w:r>
        <w:t>A avaliação objetiva de abordagens que procuram suportar decisões é um objeto de estudo delicado. Em outras palavras, avaliar artefatos não é uma tarefa trivial. No entanto, se a pesquisa em engenharia se desafia a propor artefatos, obviamente será necessário o design de procedimentos rigorosos para a sua avaliação.</w:t>
      </w:r>
    </w:p>
    <w:p w14:paraId="7C56411B" w14:textId="4030AD41" w:rsidR="0098365A" w:rsidRDefault="0098365A" w:rsidP="0098365A">
      <w:r>
        <w:t xml:space="preserve">Como consequência desta dificuldade, evidências empíricas que avaliem a efetividade de abordagens de suporte à decisão estratégicas são escassas. Um exemplo representativo é a abordagem de </w:t>
      </w:r>
      <w:r w:rsidR="00BF1476">
        <w:t>cenários. Embora haja mais de 23</w:t>
      </w:r>
      <w:r>
        <w:t xml:space="preserve"> abordagens diferentes para o uso de cenários </w:t>
      </w:r>
      <w:r>
        <w:fldChar w:fldCharType="begin" w:fldLock="1"/>
      </w:r>
      <w:r w:rsidR="00810566">
        <w:instrText>ADDIN CSL_CITATION { "citationItems" : [ { "id" : "ITEM-1", "itemData" : { "DOI" : "10.1108/14636680710727516", "ISBN" : "1463-6689", "ISSN" : "1463-6689", "PMID" : "24918825", "abstract" : "The paper aims to review all the techniques for developing scenarios that have appeared in the literature, along with comments on their utility, strengths and weaknesses. Design/methodology/approach - The study was carried out through an electronic search using internet search engines and online databases and indexes. Findings - The paper finds eight categories of techniques that include a total of 23 variations used to develop scenarios. There are descriptions and evaluations for each. Practical implications - Futurists can use this list to broaden their repertoire of scenario techniques. Originality/value - Scenario development is the stock-in-trade of futures studies, but no catalog of the techniques used has yet been published. This list is the start at developing a consensus list of techniques that can be refined as the field matures", "author" : [ { "dropping-particle" : "", "family" : "Bishop", "given" : "Peter", "non-dropping-particle" : "", "parse-names" : false, "suffix" : "" }, { "dropping-particle" : "", "family" : "Hines", "given" : "Andy", "non-dropping-particle" : "", "parse-names" : false, "suffix" : "" }, { "dropping-particle" : "", "family" : "Collins", "given" : "Terry", "non-dropping-particle" : "", "parse-names" : false, "suffix" : "" } ], "container-title" : "Foresight : the Journal of Futures Studies, Strategic Thinking and Policy", "id" : "ITEM-1", "issue" : "1", "issued" : { "date-parts" : [ [ "2007" ] ] }, "page" : "5-25", "title" : "The current state of scenario development: an overview of techniques", "type" : "article-journal", "volume" : "9" }, "uris" : [ "http://www.mendeley.com/documents/?uuid=f1b2c475-5e89-40b8-8e0a-e5db9179541d" ] } ], "mendeley" : { "formattedCitation" : "(BISHOP; HINES; COLLINS, 2007)", "plainTextFormattedCitation" : "(BISHOP; HINES; COLLINS, 2007)", "previouslyFormattedCitation" : "(BISHOP; HINES; COLLINS, 2007)" }, "properties" : {  }, "schema" : "https://github.com/citation-style-language/schema/raw/master/csl-citation.json" }</w:instrText>
      </w:r>
      <w:r>
        <w:fldChar w:fldCharType="separate"/>
      </w:r>
      <w:r>
        <w:rPr>
          <w:noProof/>
        </w:rPr>
        <w:t>(BISHOP; HINES; COLLINS, 2007)</w:t>
      </w:r>
      <w:r>
        <w:fldChar w:fldCharType="end"/>
      </w:r>
      <w:r>
        <w:t xml:space="preserve">, </w:t>
      </w:r>
      <w:r w:rsidR="00BF1476">
        <w:t xml:space="preserve">e </w:t>
      </w:r>
      <w:r>
        <w:t xml:space="preserve">a abordagem tenha sido concebida a mais de 30 anos </w:t>
      </w:r>
      <w:r>
        <w:fldChar w:fldCharType="begin" w:fldLock="1"/>
      </w:r>
      <w:r w:rsidR="00810566">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"uris" : [ "http://www.mendeley.com/documents/?uuid=ce00b288-8dc3-4ab0-9326-7364fef01252" ] } ], "mendeley" : { "formattedCitation" : "(WACK, 1985)", "plainTextFormattedCitation" : "(WACK, 1985)", "previouslyFormattedCitation" : "(WACK, 1985)" }, "properties" : {  }, "schema" : "https://github.com/citation-style-language/schema/raw/master/csl-citation.json" }</w:instrText>
      </w:r>
      <w:r>
        <w:fldChar w:fldCharType="separate"/>
      </w:r>
      <w:r w:rsidRPr="0098365A">
        <w:rPr>
          <w:noProof/>
        </w:rPr>
        <w:t>(WACK, 1985)</w:t>
      </w:r>
      <w:r>
        <w:fldChar w:fldCharType="end"/>
      </w:r>
      <w:r>
        <w:t xml:space="preserve">, ainda são inconclusivas as evidências empíricas em relação à sua efetividade. </w:t>
      </w:r>
      <w:r>
        <w:fldChar w:fldCharType="begin" w:fldLock="1"/>
      </w:r>
      <w:r w:rsidR="00810566">
        <w:instrText>ADDIN CSL_CITATION { "citationItems" : [ { "id" : "ITEM-1", "itemData" : { "DOI" : "10.1002/smj.2293", "ISBN" : "1097-0266", "ISSN" : "01432095", "PMID" : "31767271", "abstract" : "Like governance structure and alliance scope, partner selection may serve to safeguard firms\u2019 intellectual assets in R&amp;D alliances. We categorize potential alliance partners into friends, acquaintances, and strangers, depending on their previous alliance experience. Data on 1,159 R&amp;D alliances indicate that the more radical an alliance\u2019s innovation goals, the more likely it is that partners are friends rather than strangers. However, strangers are preferred to acquaintances, suggesting partner selection preferences are not transitive. Moreover, results suggest that firms use partner selection, governance structure, and alliance scope as substitute mechanisms to protect valuable technological assets from appropriation in R&amp;D alliances.", "author" : [ { "dropping-particle" : "", "family" : "Phadnis", "given" : "Shardul", "non-dropping-particle" : "", "parse-names" : false, "suffix" : "" }, { "dropping-particle" : "", "family" : "Caplice", "given" : "Chris", "non-dropping-particle" : "", "parse-names" : false, "suffix" : "" }, { "dropping-particle" : "", "family" : "Sheffi", "given" : "Yossi", "non-dropping-particle" : "", "parse-names" : false, "suffix" : "" }, { "dropping-particle" : "", "family" : "Singh", "given" : "Mahender", "non-dropping-particle" : "", "parse-names" : false, "suffix" : "" } ], "container-title" : "Strategic Management Journal", "id" : "ITEM-1", "issue" : "9", "issued" : { "date-parts" : [ [ "2015", "9" ] ] }, "page" : "1401-1411", "title" : "Effect of scenario planning on field experts' judgment of long-range investment decisions", "type" : "article-journal", "volume" : "36" }, "uris" : [ "http://www.mendeley.com/documents/?uuid=ea59bae7-fc9e-4692-b329-8b9fbee3b82a" ] } ], "mendeley" : { "formattedCitation" : "(PHADNIS et al., 2015)", "plainTextFormattedCitation" : "(PHADNIS et al., 2015)", "previouslyFormattedCitation" : "(PHADNIS et al., 2015)" }, "properties" : {  }, "schema" : "https://github.com/citation-style-language/schema/raw/master/csl-citation.json" }</w:instrText>
      </w:r>
      <w:r>
        <w:fldChar w:fldCharType="separate"/>
      </w:r>
      <w:r w:rsidRPr="0098365A">
        <w:rPr>
          <w:noProof/>
        </w:rPr>
        <w:t>(PHADNIS et al., 2015)</w:t>
      </w:r>
      <w:r>
        <w:fldChar w:fldCharType="end"/>
      </w:r>
      <w:r>
        <w:t xml:space="preserve">. Ainda que o uso deste artefato esteja presente no mundo real, seu potencial em “mudar os modelos mentais” </w:t>
      </w:r>
      <w:r>
        <w:fldChar w:fldCharType="begin" w:fldLock="1"/>
      </w:r>
      <w:r w:rsidR="00810566">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"uris" : [ "http://www.mendeley.com/documents/?uuid=ce00b288-8dc3-4ab0-9326-7364fef01252" ] } ], "mendeley" : { "formattedCitation" : "(WACK, 1985)", "plainTextFormattedCitation" : "(WACK, 1985)", "previouslyFormattedCitation" : "(WACK, 1985)" }, "properties" : {  }, "schema" : "https://github.com/citation-style-language/schema/raw/master/csl-citation.json" }</w:instrText>
      </w:r>
      <w:r>
        <w:fldChar w:fldCharType="separate"/>
      </w:r>
      <w:r w:rsidRPr="0098365A">
        <w:rPr>
          <w:noProof/>
        </w:rPr>
        <w:t>(WACK, 1985)</w:t>
      </w:r>
      <w:r>
        <w:fldChar w:fldCharType="end"/>
      </w:r>
      <w:r>
        <w:t xml:space="preserve"> ainda não pode ser categoricamente afirmado com base em evidências experimentais. </w:t>
      </w:r>
      <w:r w:rsidR="00BF1476">
        <w:t>Como consequência,</w:t>
      </w:r>
      <w:r>
        <w:t xml:space="preserve"> sua interferência a favor de escolhas robustas foi demonstrada empiricamente </w:t>
      </w:r>
      <w:r w:rsidR="00BF1476">
        <w:t xml:space="preserve">apenas </w:t>
      </w:r>
      <w:r>
        <w:t xml:space="preserve">recentemente. </w:t>
      </w:r>
      <w:r>
        <w:fldChar w:fldCharType="begin" w:fldLock="1"/>
      </w:r>
      <w:r w:rsidR="00810566">
        <w:instrText>ADDIN CSL_CITATION { "citationItems" : [ { "id" : "ITEM-1", "itemData" : { "DOI" : "10.1016/j.envsoft.2017.02.002", "ISSN" : "13648152", "author" : [ { "dropping-particle" : "", "family" : "Gong", "given" : "Min", "non-dropping-particle" : "", "parse-names" : false, "suffix" : "" }, { "dropping-particle" : "", "family" : "Lempert", "given" : "Robert", "non-dropping-particle" : "", "parse-names" : false, "suffix" : "" }, { "dropping-particle" : "", "family" : "Parker", "given" : "Andrew", "non-dropping-particle" : "", "parse-names" : false, "suffix" : "" }, { "dropping-particle" : "", "family" : "Mayer", "given" : "Lauren A.", "non-dropping-particle" : "", "parse-names" : false, "suffix" : "" }, { "dropping-particle" : "", "family" : "Fischbach", "given" : "Jordan", "non-dropping-particle" : "", "parse-names" : false, "suffix" : "" }, { "dropping-particle" : "", "family" : "Sisco", "given" : "Matthew", "non-dropping-particle" : "", "parse-names" : false, "suffix" : "" }, { "dropping-particle" : "", "family" : "Mao", "given" : "Zhimin", "non-dropping-particle" : "", "parse-names" : false, "suffix" : "" }, { "dropping-particle" : "", "family" : "Krantz", "given" : "David H.", "non-dropping-particle" : "", "parse-names" : false, "suffix" : "" }, { "dropping-particle" : "", "family" : "Kunreuther", "given" : "Howard", "non-dropping-particle" : "", "parse-names" : false, "suffix" : "" } ], "container-title" : "Environmental Modelling &amp; Software", "id" : "ITEM-1", "issued" : { "date-parts" : [ [ "2017" ] ] }, "page" : "135-155", "publisher" : "Elsevier Ltd", "title" : "Testing the scenario hypothesis: An experimental comparison of scenarios and forecasts for decision support in a complex decision environment", "type" : "article-journal", "volume" : "91" }, "uris" : [ "http://www.mendeley.com/documents/?uuid=23e75897-27e8-46fb-be4b-460908f59560" ] } ], "mendeley" : { "formattedCitation" : "(GONG et al., 2017)", "plainTextFormattedCitation" : "(GONG et al., 2017)", "previouslyFormattedCitation" : "(GONG et al., 2017)" }, "properties" : {  }, "schema" : "https://github.com/citation-style-language/schema/raw/master/csl-citation.json" }</w:instrText>
      </w:r>
      <w:r>
        <w:fldChar w:fldCharType="separate"/>
      </w:r>
      <w:r w:rsidRPr="00D427D1">
        <w:rPr>
          <w:noProof/>
        </w:rPr>
        <w:t>(GONG et al., 2017)</w:t>
      </w:r>
      <w:r>
        <w:fldChar w:fldCharType="end"/>
      </w:r>
      <w:r>
        <w:t>.</w:t>
      </w:r>
    </w:p>
    <w:p w14:paraId="140CA20C" w14:textId="3C267DE6" w:rsidR="0098365A" w:rsidRDefault="0098365A" w:rsidP="0098365A">
      <w:r>
        <w:t xml:space="preserve">Face a este dilema, este trabalho encontra algumas alternativas metodológicas: (i) Esperar que o RDM seja largamente utilizado pelas empresas para que seja possível avaliar se empresas que o aplicam tomam decisões melhores (ou diferentes); </w:t>
      </w:r>
      <w:r>
        <w:lastRenderedPageBreak/>
        <w:t>(ii) Projetar um experimento no qual gestores usarão uma ferramenta baseada no RDM e observar se o comportamento dos que utilizam o RDM é diferente, ou; (iii) Aplicar o RDM em um contexto real e avaliar suas contribuições para a avaliação de decisões estratégicas. Quanto à opção (i), não parece razoável esperar que o RDM seja aplicado em empresas havendo pouc</w:t>
      </w:r>
      <w:r w:rsidR="00F0147E">
        <w:t>o</w:t>
      </w:r>
      <w:r>
        <w:t xml:space="preserve"> ou nenhum indício de que o mesmo </w:t>
      </w:r>
      <w:r>
        <w:rPr>
          <w:i/>
        </w:rPr>
        <w:t xml:space="preserve">deveria </w:t>
      </w:r>
      <w:r>
        <w:t xml:space="preserve">ser usado. Enquanto o RDM não for ensinado, não será aplicado, e enquanto não for aplicado, não haverá instanciações do RDM a observar. </w:t>
      </w:r>
    </w:p>
    <w:p w14:paraId="43B155F0" w14:textId="39DD04C6" w:rsidR="0098365A" w:rsidRDefault="0098365A" w:rsidP="0098365A">
      <w:r>
        <w:t xml:space="preserve">A </w:t>
      </w:r>
      <w:r w:rsidR="00F0147E">
        <w:t>o</w:t>
      </w:r>
      <w:r>
        <w:t xml:space="preserve">pção </w:t>
      </w:r>
      <w:r w:rsidR="00F0147E">
        <w:t>(</w:t>
      </w:r>
      <w:r>
        <w:t>ii</w:t>
      </w:r>
      <w:r w:rsidR="00F0147E">
        <w:t>)</w:t>
      </w:r>
      <w:r>
        <w:t xml:space="preserve"> foi executada em relação ao Planejamento por Cenários, pelos próprios criadores do RDM. </w:t>
      </w:r>
      <w:r>
        <w:fldChar w:fldCharType="begin" w:fldLock="1"/>
      </w:r>
      <w:r w:rsidR="00810566">
        <w:instrText>ADDIN CSL_CITATION { "citationItems" : [ { "id" : "ITEM-1", "itemData" : { "DOI" : "10.1016/j.envsoft.2017.02.002", "ISSN" : "13648152", "author" : [ { "dropping-particle" : "", "family" : "Gong", "given" : "Min", "non-dropping-particle" : "", "parse-names" : false, "suffix" : "" }, { "dropping-particle" : "", "family" : "Lempert", "given" : "Robert", "non-dropping-particle" : "", "parse-names" : false, "suffix" : "" }, { "dropping-particle" : "", "family" : "Parker", "given" : "Andrew", "non-dropping-particle" : "", "parse-names" : false, "suffix" : "" }, { "dropping-particle" : "", "family" : "Mayer", "given" : "Lauren A.", "non-dropping-particle" : "", "parse-names" : false, "suffix" : "" }, { "dropping-particle" : "", "family" : "Fischbach", "given" : "Jordan", "non-dropping-particle" : "", "parse-names" : false, "suffix" : "" }, { "dropping-particle" : "", "family" : "Sisco", "given" : "Matthew", "non-dropping-particle" : "", "parse-names" : false, "suffix" : "" }, { "dropping-particle" : "", "family" : "Mao", "given" : "Zhimin", "non-dropping-particle" : "", "parse-names" : false, "suffix" : "" }, { "dropping-particle" : "", "family" : "Krantz", "given" : "David H.", "non-dropping-particle" : "", "parse-names" : false, "suffix" : "" }, { "dropping-particle" : "", "family" : "Kunreuther", "given" : "Howard", "non-dropping-particle" : "", "parse-names" : false, "suffix" : "" } ], "container-title" : "Environmental Modelling &amp; Software", "id" : "ITEM-1", "issued" : { "date-parts" : [ [ "2017" ] ] }, "page" : "135-155", "publisher" : "Elsevier Ltd", "title" : "Testing the scenario hypothesis: An experimental comparison of scenarios and forecasts for decision support in a complex decision environment", "type" : "article-journal", "volume" : "91" }, "uris" : [ "http://www.mendeley.com/documents/?uuid=23e75897-27e8-46fb-be4b-460908f59560" ] } ], "mendeley" : { "formattedCitation" : "(GONG et al., 2017)", "plainTextFormattedCitation" : "(GONG et al., 2017)", "previouslyFormattedCitation" : "(GONG et al., 2017)" }, "properties" : {  }, "schema" : "https://github.com/citation-style-language/schema/raw/master/csl-citation.json" }</w:instrText>
      </w:r>
      <w:r>
        <w:fldChar w:fldCharType="separate"/>
      </w:r>
      <w:r w:rsidRPr="00D427D1">
        <w:rPr>
          <w:noProof/>
        </w:rPr>
        <w:t>(GONG et al., 2017)</w:t>
      </w:r>
      <w:r>
        <w:fldChar w:fldCharType="end"/>
      </w:r>
      <w:r>
        <w:t>. No entanto, tal opção não é acessível para o autor do trabalho (e talvez para nenhum pesquisador externo à RAND). Os autores não possuem as capabilidades necessárias para utilizar o RDM, logo um projeto experimental está, no momento, fora de alcance. Nos termos da Design Science</w:t>
      </w:r>
      <w:r w:rsidR="00F0147E">
        <w:t xml:space="preserve"> </w:t>
      </w:r>
      <w:r w:rsidR="00F0147E">
        <w:fldChar w:fldCharType="begin" w:fldLock="1"/>
      </w:r>
      <w:r w:rsidR="00810566">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"uris" : [ "http://www.mendeley.com/documents/?uuid=667eaa78-4c2d-4548-acda-57e64bb96497" ] } ], "mendeley" : { "formattedCitation" : "(DRESCH et al., 2015)", "plainTextFormattedCitation" : "(DRESCH et al., 2015)", "previouslyFormattedCitation" : "(DRESCH et al., 2015)" }, "properties" : {  }, "schema" : "https://github.com/citation-style-language/schema/raw/master/csl-citation.json" }</w:instrText>
      </w:r>
      <w:r w:rsidR="00F0147E">
        <w:fldChar w:fldCharType="separate"/>
      </w:r>
      <w:r w:rsidR="00F0147E" w:rsidRPr="00F0147E">
        <w:rPr>
          <w:noProof/>
        </w:rPr>
        <w:t>(DRESCH et al., 2015)</w:t>
      </w:r>
      <w:r w:rsidR="00F0147E">
        <w:fldChar w:fldCharType="end"/>
      </w:r>
      <w:r>
        <w:t>, não se conhece as heurísticas construtivas necessárias para o projeto de uma instanciação, tampouco as contingenciais, necessárias para o seu sucesso em um contexto. Qualquer experimento com base no conhecimento existente sobre o artefato poderá ser condenado e falhar em reconhecer premissas básicas para a sua aplicação.</w:t>
      </w:r>
    </w:p>
    <w:p w14:paraId="2034E514" w14:textId="32C19445" w:rsidR="007C433C" w:rsidRDefault="0098365A" w:rsidP="00851B6D">
      <w:r>
        <w:t>A opção que resta é um programa de pesquisa que envolva sua instanciação em diferentes contextos, até que se saiba delimitar seu campo de atuação, e eventualmente, leve à melhoria ou adaptação do artefato futuramente. Em geral, o objetivo maior é a busca de artefatos que propiciem melhores decisões estratégicas, ao invés de uma afirmação categórica sobre a efetividade de um artefato em d</w:t>
      </w:r>
      <w:r w:rsidR="00851B6D">
        <w:t xml:space="preserve">eterminado ponto de maturidade. </w:t>
      </w:r>
      <w:r w:rsidR="007C433C">
        <w:t>Neste sentido, o método de trabalho desta pe</w:t>
      </w:r>
      <w:r w:rsidR="0024625B">
        <w:t>s</w:t>
      </w:r>
      <w:r w:rsidR="007C433C">
        <w:t>quisa foi projetado para viabilizar a avaliação d</w:t>
      </w:r>
      <w:r w:rsidR="00851B6D">
        <w:t>e uma</w:t>
      </w:r>
      <w:r w:rsidR="007C433C">
        <w:t xml:space="preserve"> instanciação</w:t>
      </w:r>
      <w:r w:rsidR="00851B6D">
        <w:t xml:space="preserve"> do método</w:t>
      </w:r>
      <w:r w:rsidR="007C433C">
        <w:t>.</w:t>
      </w:r>
    </w:p>
    <w:p w14:paraId="06F14C44" w14:textId="34907AE6" w:rsidR="00EA30C6" w:rsidRDefault="00CB6608" w:rsidP="00CB6608">
      <w:r>
        <w:t xml:space="preserve">A </w:t>
      </w:r>
      <w:r>
        <w:fldChar w:fldCharType="begin"/>
      </w:r>
      <w:r>
        <w:instrText xml:space="preserve"> REF _Ref481330158 \h </w:instrText>
      </w:r>
      <w:r>
        <w:fldChar w:fldCharType="separate"/>
      </w:r>
      <w:r w:rsidR="005E035C">
        <w:t xml:space="preserve">Figura </w:t>
      </w:r>
      <w:r w:rsidR="005E035C">
        <w:rPr>
          <w:noProof/>
        </w:rPr>
        <w:t>26</w:t>
      </w:r>
      <w:r>
        <w:fldChar w:fldCharType="end"/>
      </w:r>
      <w:r>
        <w:t xml:space="preserve"> apresenta as etapas do método de trabalho desta pesquisa.</w:t>
      </w:r>
      <w:r w:rsidR="00EA30C6">
        <w:t xml:space="preserve"> O método foi baseado nas etapas da DSR, adaptado para as necessidades desta situação específica. O método compreende as seguintes etapas: (i) Identificação do problema; (ii) Conscientização do Problema; (iii) Projeto da Instanciação; (iv) Desenvolvimento da Instanciação; (v) Avaliação da Instanciação, e; (iv) Comunicação dos Resultados.</w:t>
      </w:r>
      <w:r w:rsidR="00D13E60">
        <w:t xml:space="preserve"> </w:t>
      </w:r>
    </w:p>
    <w:p w14:paraId="2644BA96" w14:textId="7AE02893" w:rsidR="00194A9E" w:rsidRDefault="00194A9E" w:rsidP="00194A9E">
      <w:pPr>
        <w:pStyle w:val="Legenda"/>
      </w:pPr>
      <w:bookmarkStart w:id="120" w:name="_Ref481330158"/>
      <w:bookmarkStart w:id="121" w:name="_Toc482263895"/>
      <w:r>
        <w:lastRenderedPageBreak/>
        <w:t xml:space="preserve">Figura </w:t>
      </w:r>
      <w:fldSimple w:instr=" SEQ Figura \* ARABIC ">
        <w:r w:rsidR="00CB3182">
          <w:rPr>
            <w:noProof/>
          </w:rPr>
          <w:t>28</w:t>
        </w:r>
      </w:fldSimple>
      <w:bookmarkEnd w:id="120"/>
      <w:r>
        <w:t xml:space="preserve"> – Método de Trabalho – Visão Geral</w:t>
      </w:r>
      <w:bookmarkEnd w:id="121"/>
    </w:p>
    <w:p w14:paraId="35B6D0E7" w14:textId="77777777" w:rsidR="00194A9E" w:rsidRDefault="00194A9E" w:rsidP="00194A9E">
      <w:pPr>
        <w:ind w:firstLine="0"/>
        <w:jc w:val="center"/>
      </w:pPr>
      <w:r>
        <w:rPr>
          <w:noProof/>
        </w:rPr>
        <w:drawing>
          <wp:inline distT="0" distB="0" distL="0" distR="0" wp14:anchorId="5A3CD9E2" wp14:editId="6B7F8944">
            <wp:extent cx="5499100" cy="8126730"/>
            <wp:effectExtent l="0" t="0" r="6350" b="7620"/>
            <wp:docPr id="1040" name="Imagem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99100" cy="8126730"/>
                    </a:xfrm>
                    <a:prstGeom prst="rect">
                      <a:avLst/>
                    </a:prstGeom>
                    <a:noFill/>
                  </pic:spPr>
                </pic:pic>
              </a:graphicData>
            </a:graphic>
          </wp:inline>
        </w:drawing>
      </w:r>
    </w:p>
    <w:p w14:paraId="7CAEF3D8" w14:textId="706FE632" w:rsidR="00194A9E" w:rsidRDefault="00194A9E" w:rsidP="00F654ED">
      <w:pPr>
        <w:ind w:firstLine="0"/>
        <w:jc w:val="center"/>
      </w:pPr>
      <w:r>
        <w:t xml:space="preserve">Fonte: Elaborado pelo Autor com base em Dresch </w:t>
      </w:r>
      <w:r>
        <w:fldChar w:fldCharType="begin" w:fldLock="1"/>
      </w:r>
      <w:r w:rsidR="00810566">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"suppress-author" : 1, "uris" : [ "http://www.mendeley.com/documents/?uuid=667eaa78-4c2d-4548-acda-57e64bb96497" ] } ], "mendeley" : { "formattedCitation" : "(2015)", "plainTextFormattedCitation" : "(2015)", "previouslyFormattedCitation" : "(2015)" }, "properties" : {  }, "schema" : "https://github.com/citation-style-language/schema/raw/master/csl-citation.json" }</w:instrText>
      </w:r>
      <w:r>
        <w:fldChar w:fldCharType="separate"/>
      </w:r>
      <w:r w:rsidRPr="00531A09">
        <w:rPr>
          <w:noProof/>
        </w:rPr>
        <w:t>(2015)</w:t>
      </w:r>
      <w:r>
        <w:fldChar w:fldCharType="end"/>
      </w:r>
      <w:r>
        <w:t>.</w:t>
      </w:r>
    </w:p>
    <w:p w14:paraId="1DAC3F4C" w14:textId="0361F26A" w:rsidR="004D3F2B" w:rsidRDefault="004D3F2B" w:rsidP="004D3F2B">
      <w:r>
        <w:lastRenderedPageBreak/>
        <w:t xml:space="preserve">Durante a identificação do problema objeto, problema e questões de pesquisa foram definidos. Tais definições foram explicitadas no capítulo I deste documento. Em seguida, foi utilizada uma Revisão Sistemática da Literatura, e a Síntese Temática como técnica de Análise. </w:t>
      </w:r>
      <w:r>
        <w:fldChar w:fldCharType="begin" w:fldLock="1"/>
      </w:r>
      <w:r w:rsidR="00810566">
        <w:instrText>ADDIN CSL_CITATION { "citationItems" : [ { "id" : "ITEM-1", "itemData" : { "author" : [ { "dropping-particle" : "", "family" : "Morandi", "given" : "Maria Isabel Wolf Motta", "non-dropping-particle" : "", "parse-names" : false, "suffix" : "" }, { "dropping-particle" : "", "family" : "Camargo", "given" : "Luis Felipe Riehs", "non-dropping-particle" : "", "parse-names" : false, "suffix" : "" } ], "container-title" : "Design Science Research M\u00e9tdodo de Pesquisa para Avan\u00e7o da Ci\u00eancia e Tecnologia", "edition" : "1", "editor"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"id" : "ITEM-1", "issued" : { "date-parts" : [ [ "2015" ] ] }, "page" : "181", "publisher" : "Bookman", "publisher-place" : "Porto Alegre", "title" : "Revis\u00e3o Sistem\u00e1tica da Literatura", "type" : "chapter" }, "uris" : [ "http://www.mendeley.com/documents/?uuid=0a43c95c-978d-47b6-8c9f-e5a0cd047cb6" ] } ], "mendeley" : { "formattedCitation" : "(MORANDI; CAMARGO, 2015b)", "plainTextFormattedCitation" : "(MORANDI; CAMARGO, 2015b)", "previouslyFormattedCitation" : "(MORANDI; CAMARGO, 2015b)" }, "properties" : {  }, "schema" : "https://github.com/citation-style-language/schema/raw/master/csl-citation.json" }</w:instrText>
      </w:r>
      <w:r>
        <w:fldChar w:fldCharType="separate"/>
      </w:r>
      <w:r w:rsidRPr="000E1E54">
        <w:rPr>
          <w:noProof/>
        </w:rPr>
        <w:t>(MORANDI; CAMARGO, 2015b)</w:t>
      </w:r>
      <w:r>
        <w:fldChar w:fldCharType="end"/>
      </w:r>
      <w:r>
        <w:t>.  Tal revisão culminou na formação do quadro de abordagens de suporte à estratégia exposto anteriormente. Em paralelo, foi conduzida uma revisão da abordagem RDM. Nesta revisão foram identificados os contextos de aplicação prévia desta abordagem, não identificando aplicações detalhadas no contexto organizacional. Consolidando as abordagens identificadas para o suporte à decisão estratégica e as abordagens comparadas ao RDM, foi formado um quadro contendo as classes de problemas, assim como relatadas pelos autores destes trabalhos.</w:t>
      </w:r>
    </w:p>
    <w:p w14:paraId="1950AEBC" w14:textId="4A377087" w:rsidR="00CC538A" w:rsidRDefault="000E1E54" w:rsidP="009A7906">
      <w:r>
        <w:t>A próxima etapa trata-se do Projeto da Instanciação</w:t>
      </w:r>
      <w:r w:rsidR="000E1BA1">
        <w:t>, na qual ocorrerá a seleção do problema de decisão estratégica a ser tratado</w:t>
      </w:r>
      <w:r>
        <w:t>. Nesta etapa busca-se avaliar a plausibilidade de instanciação do RDM em um contexto específico. Neste sentido, a empresa na qual o método será instanciado será questionada sobre as decisões estratégicas nas quais o método poderia ser aplicado. Em seguida, será verifi</w:t>
      </w:r>
      <w:r w:rsidR="00184A03">
        <w:t>cado se o problema identificado pode ser tratado com o RDM.</w:t>
      </w:r>
      <w:r w:rsidR="009A7906">
        <w:t xml:space="preserve"> Apenas neste caso a instanciação será executada.</w:t>
      </w:r>
    </w:p>
    <w:p w14:paraId="5EDB19B7" w14:textId="3CCD1957" w:rsidR="00CC538A" w:rsidRPr="00DE5E7F" w:rsidRDefault="00CC538A" w:rsidP="00DE5E7F">
      <w:pPr>
        <w:rPr>
          <w:bCs/>
          <w:color w:val="000000"/>
          <w:szCs w:val="18"/>
        </w:rPr>
      </w:pPr>
      <w:r>
        <w:t xml:space="preserve">A etapa seguinte trata-se do desenvolvimento da instanciação do RDM no contexto selecionado. Esta etapa compreende as quatro </w:t>
      </w:r>
      <w:r w:rsidR="0024625B">
        <w:t>macro etapas</w:t>
      </w:r>
      <w:r>
        <w:t xml:space="preserve"> do RDM, a saber: (i) Estruturação da decisão; (ii) Geração de Casos; (iii) Descoberta de Cenários, e; (iv) Análise de Tradeoffs.</w:t>
      </w:r>
      <w:r w:rsidR="00E51802">
        <w:t xml:space="preserve"> Esta etapa consiste na avaliação das decisões estratégicas da empresa em questão, e está representada em detalhes na </w:t>
      </w:r>
      <w:r w:rsidR="00E51802">
        <w:fldChar w:fldCharType="begin"/>
      </w:r>
      <w:r w:rsidR="00E51802">
        <w:instrText xml:space="preserve"> REF _Ref481504514 \h </w:instrText>
      </w:r>
      <w:r w:rsidR="00E51802">
        <w:fldChar w:fldCharType="separate"/>
      </w:r>
      <w:r w:rsidR="005E035C">
        <w:t xml:space="preserve">Figura </w:t>
      </w:r>
      <w:r w:rsidR="005E035C">
        <w:rPr>
          <w:noProof/>
        </w:rPr>
        <w:t>27</w:t>
      </w:r>
      <w:r w:rsidR="00E51802">
        <w:fldChar w:fldCharType="end"/>
      </w:r>
      <w:r w:rsidR="00E51802">
        <w:t>. A leitura dos trabalhos normativos a respeito do RDM permitiu a identificação de decisões metodológicas a considerar durante a análise RD</w:t>
      </w:r>
      <w:r w:rsidR="003D3060">
        <w:t>M, representados no</w:t>
      </w:r>
      <w:r w:rsidR="00DE5E7F">
        <w:t xml:space="preserve"> </w:t>
      </w:r>
      <w:r w:rsidR="00DE5E7F">
        <w:fldChar w:fldCharType="begin"/>
      </w:r>
      <w:r w:rsidR="00DE5E7F">
        <w:instrText xml:space="preserve"> REF _Ref481760051 \h </w:instrText>
      </w:r>
      <w:r w:rsidR="00DE5E7F">
        <w:fldChar w:fldCharType="separate"/>
      </w:r>
      <w:r w:rsidR="005E035C">
        <w:t xml:space="preserve">Quadro </w:t>
      </w:r>
      <w:r w:rsidR="005E035C">
        <w:rPr>
          <w:noProof/>
        </w:rPr>
        <w:t>8</w:t>
      </w:r>
      <w:r w:rsidR="00DE5E7F">
        <w:fldChar w:fldCharType="end"/>
      </w:r>
      <w:r w:rsidR="00DE5E7F">
        <w:t xml:space="preserve"> .</w:t>
      </w:r>
      <w:r w:rsidR="00E51802">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"id" : "ITEM-2",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"ITEM-2", "issued" : { "date-parts" : [ [ "2003" ] ] }, "number-of-pages" : "1-208", "title" : "Shaping the Next One Hundred Years: New Methods for Quantitative, Long-Term Policy Analysis", "type" : "book" }, "uris" : [ "http://www.mendeley.com/documents/?uuid=fc7eef92-8664-499e-ab2a-e8053d5b7ae4" ] }, { "id" : "ITEM-3",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"ITEM-3",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LEMPERT et al., 2006; LEMPERT; POPPER; BANKES, 2003)", "plainTextFormattedCitation" : "(GROVES, 2006; LEMPERT et al., 2006; LEMPERT; POPPER; BANKES, 2003)", "previouslyFormattedCitation" : "(GROVES, 2006; LEMPERT et al., 2006; LEMPERT; POPPER; BANKES, 2003)" }, "properties" : {  }, "schema" : "https://github.com/citation-style-language/schema/raw/master/csl-citation.json" }</w:instrText>
      </w:r>
      <w:r w:rsidR="00E51802">
        <w:fldChar w:fldCharType="separate"/>
      </w:r>
      <w:r w:rsidR="00E51802" w:rsidRPr="00615FE4">
        <w:rPr>
          <w:noProof/>
        </w:rPr>
        <w:t>(GROVES, 2006; LEMPERT et al., 2006; LEMPERT; POPPER; BANKES, 2003)</w:t>
      </w:r>
      <w:r w:rsidR="00E51802">
        <w:fldChar w:fldCharType="end"/>
      </w:r>
      <w:r w:rsidR="00E51802">
        <w:t>.</w:t>
      </w:r>
      <w:r w:rsidR="006655A1">
        <w:t xml:space="preserve"> Tais decisões metodológicas não são passíveis de definição neste estágio do trabalho. No entanto, cada uma das decisões deve ser justificada durante a instanciação, com base na literatura existente.</w:t>
      </w:r>
    </w:p>
    <w:p w14:paraId="0EB2B066" w14:textId="77777777" w:rsidR="00A31083" w:rsidRDefault="00A31083">
      <w:pPr>
        <w:autoSpaceDE/>
        <w:autoSpaceDN/>
        <w:adjustRightInd/>
        <w:spacing w:after="160" w:line="259" w:lineRule="auto"/>
        <w:ind w:firstLine="0"/>
        <w:jc w:val="left"/>
        <w:rPr>
          <w:bCs/>
          <w:color w:val="000000"/>
          <w:szCs w:val="18"/>
        </w:rPr>
      </w:pPr>
      <w:bookmarkStart w:id="122" w:name="_Ref481504823"/>
      <w:r>
        <w:br w:type="page"/>
      </w:r>
    </w:p>
    <w:p w14:paraId="0584352A" w14:textId="1DDDB3A3" w:rsidR="00194A9E" w:rsidRDefault="00194A9E" w:rsidP="00194A9E">
      <w:pPr>
        <w:pStyle w:val="Legenda"/>
      </w:pPr>
      <w:bookmarkStart w:id="123" w:name="_Ref481760051"/>
      <w:bookmarkStart w:id="124" w:name="_Toc482263858"/>
      <w:r>
        <w:lastRenderedPageBreak/>
        <w:t xml:space="preserve">Quadro </w:t>
      </w:r>
      <w:fldSimple w:instr=" SEQ Quadro \* ARABIC ">
        <w:r w:rsidR="005D403B">
          <w:rPr>
            <w:noProof/>
          </w:rPr>
          <w:t>10</w:t>
        </w:r>
      </w:fldSimple>
      <w:bookmarkEnd w:id="122"/>
      <w:bookmarkEnd w:id="123"/>
      <w:r>
        <w:t xml:space="preserve"> – Decisões Metodológicas em uma aplicação do RDM</w:t>
      </w:r>
      <w:bookmarkEnd w:id="124"/>
    </w:p>
    <w:tbl>
      <w:tblPr>
        <w:tblStyle w:val="Tabelacomgrade"/>
        <w:tblW w:w="0" w:type="auto"/>
        <w:tblLook w:val="04A0" w:firstRow="1" w:lastRow="0" w:firstColumn="1" w:lastColumn="0" w:noHBand="0" w:noVBand="1"/>
      </w:tblPr>
      <w:tblGrid>
        <w:gridCol w:w="1980"/>
        <w:gridCol w:w="7081"/>
      </w:tblGrid>
      <w:tr w:rsidR="00194A9E" w14:paraId="2D420FBB" w14:textId="77777777" w:rsidTr="002E43D5">
        <w:trPr>
          <w:tblHeader/>
        </w:trPr>
        <w:tc>
          <w:tcPr>
            <w:tcW w:w="1980" w:type="dxa"/>
            <w:vAlign w:val="center"/>
          </w:tcPr>
          <w:p w14:paraId="3BF83758" w14:textId="77777777" w:rsidR="00194A9E" w:rsidRPr="00615FE4" w:rsidRDefault="00194A9E" w:rsidP="002E43D5">
            <w:pPr>
              <w:ind w:firstLine="0"/>
              <w:jc w:val="left"/>
              <w:rPr>
                <w:b/>
              </w:rPr>
            </w:pPr>
            <w:r w:rsidRPr="00615FE4">
              <w:rPr>
                <w:b/>
              </w:rPr>
              <w:t>Etapa</w:t>
            </w:r>
          </w:p>
        </w:tc>
        <w:tc>
          <w:tcPr>
            <w:tcW w:w="7081" w:type="dxa"/>
          </w:tcPr>
          <w:p w14:paraId="3C6FEF74" w14:textId="078557F3" w:rsidR="00194A9E" w:rsidRPr="00615FE4" w:rsidRDefault="002E43D5" w:rsidP="00375EF9">
            <w:pPr>
              <w:ind w:firstLine="0"/>
              <w:rPr>
                <w:b/>
              </w:rPr>
            </w:pPr>
            <w:r>
              <w:rPr>
                <w:b/>
              </w:rPr>
              <w:t>Decisões a Realizar e Justificar</w:t>
            </w:r>
          </w:p>
        </w:tc>
      </w:tr>
      <w:tr w:rsidR="00194A9E" w14:paraId="1207C089" w14:textId="77777777" w:rsidTr="002E43D5">
        <w:tc>
          <w:tcPr>
            <w:tcW w:w="1980" w:type="dxa"/>
            <w:vMerge w:val="restart"/>
            <w:vAlign w:val="center"/>
          </w:tcPr>
          <w:p w14:paraId="5A624390" w14:textId="77777777" w:rsidR="00194A9E" w:rsidRPr="00615FE4" w:rsidRDefault="00194A9E" w:rsidP="002E43D5">
            <w:pPr>
              <w:ind w:firstLine="0"/>
              <w:jc w:val="left"/>
              <w:rPr>
                <w:i/>
                <w:iCs/>
              </w:rPr>
            </w:pPr>
            <w:r>
              <w:t xml:space="preserve">1. Estruturação da Decisão </w:t>
            </w:r>
          </w:p>
        </w:tc>
        <w:tc>
          <w:tcPr>
            <w:tcW w:w="7081" w:type="dxa"/>
          </w:tcPr>
          <w:p w14:paraId="06C6C1DC" w14:textId="77777777" w:rsidR="00194A9E" w:rsidRPr="00490306" w:rsidRDefault="00194A9E" w:rsidP="00375EF9">
            <w:pPr>
              <w:ind w:firstLine="0"/>
              <w:rPr>
                <w:sz w:val="22"/>
              </w:rPr>
            </w:pPr>
            <w:r w:rsidRPr="00490306">
              <w:rPr>
                <w:sz w:val="22"/>
              </w:rPr>
              <w:t>X - Quais Incertezas Considerar?</w:t>
            </w:r>
          </w:p>
        </w:tc>
      </w:tr>
      <w:tr w:rsidR="00194A9E" w14:paraId="5EA8F04D" w14:textId="77777777" w:rsidTr="002E43D5">
        <w:tc>
          <w:tcPr>
            <w:tcW w:w="1980" w:type="dxa"/>
            <w:vMerge/>
            <w:vAlign w:val="center"/>
          </w:tcPr>
          <w:p w14:paraId="4E71F04E" w14:textId="77777777" w:rsidR="00194A9E" w:rsidRDefault="00194A9E" w:rsidP="002E43D5">
            <w:pPr>
              <w:jc w:val="left"/>
            </w:pPr>
          </w:p>
        </w:tc>
        <w:tc>
          <w:tcPr>
            <w:tcW w:w="7081" w:type="dxa"/>
          </w:tcPr>
          <w:p w14:paraId="041CC472" w14:textId="0855919F" w:rsidR="00194A9E" w:rsidRPr="00490306" w:rsidRDefault="00194A9E" w:rsidP="00375EF9">
            <w:pPr>
              <w:ind w:firstLine="0"/>
              <w:rPr>
                <w:sz w:val="22"/>
              </w:rPr>
            </w:pPr>
            <w:r w:rsidRPr="00490306">
              <w:rPr>
                <w:sz w:val="22"/>
              </w:rPr>
              <w:t xml:space="preserve">L - Quais Estratégias Considerar? </w:t>
            </w:r>
          </w:p>
        </w:tc>
      </w:tr>
      <w:tr w:rsidR="00194A9E" w14:paraId="2AE3A9FD" w14:textId="77777777" w:rsidTr="002E43D5">
        <w:tc>
          <w:tcPr>
            <w:tcW w:w="1980" w:type="dxa"/>
            <w:vMerge/>
            <w:vAlign w:val="center"/>
          </w:tcPr>
          <w:p w14:paraId="12179E3B" w14:textId="77777777" w:rsidR="00194A9E" w:rsidRDefault="00194A9E" w:rsidP="002E43D5">
            <w:pPr>
              <w:jc w:val="left"/>
            </w:pPr>
          </w:p>
        </w:tc>
        <w:tc>
          <w:tcPr>
            <w:tcW w:w="7081" w:type="dxa"/>
          </w:tcPr>
          <w:p w14:paraId="2F1DF242" w14:textId="7C889E19" w:rsidR="00194A9E" w:rsidRPr="00490306" w:rsidRDefault="00194A9E" w:rsidP="00375EF9">
            <w:pPr>
              <w:ind w:firstLine="0"/>
              <w:rPr>
                <w:sz w:val="22"/>
              </w:rPr>
            </w:pPr>
            <w:r w:rsidRPr="00490306">
              <w:rPr>
                <w:sz w:val="22"/>
              </w:rPr>
              <w:t>R - Quais Relações (Modelo</w:t>
            </w:r>
            <w:r w:rsidR="0024625B" w:rsidRPr="00490306">
              <w:rPr>
                <w:sz w:val="22"/>
              </w:rPr>
              <w:t>) considerar</w:t>
            </w:r>
            <w:r w:rsidRPr="00490306">
              <w:rPr>
                <w:sz w:val="22"/>
              </w:rPr>
              <w:t>?</w:t>
            </w:r>
          </w:p>
        </w:tc>
      </w:tr>
      <w:tr w:rsidR="00194A9E" w14:paraId="04A2E0B7" w14:textId="77777777" w:rsidTr="002E43D5">
        <w:tc>
          <w:tcPr>
            <w:tcW w:w="1980" w:type="dxa"/>
            <w:vMerge/>
            <w:vAlign w:val="center"/>
          </w:tcPr>
          <w:p w14:paraId="7AFD2AD8" w14:textId="77777777" w:rsidR="00194A9E" w:rsidRDefault="00194A9E" w:rsidP="002E43D5">
            <w:pPr>
              <w:ind w:firstLine="0"/>
              <w:jc w:val="left"/>
            </w:pPr>
          </w:p>
        </w:tc>
        <w:tc>
          <w:tcPr>
            <w:tcW w:w="7081" w:type="dxa"/>
          </w:tcPr>
          <w:p w14:paraId="5D619BCD" w14:textId="77777777" w:rsidR="00194A9E" w:rsidRPr="00490306" w:rsidRDefault="00194A9E" w:rsidP="00375EF9">
            <w:pPr>
              <w:ind w:firstLine="0"/>
              <w:rPr>
                <w:sz w:val="22"/>
              </w:rPr>
            </w:pPr>
            <w:r w:rsidRPr="00490306">
              <w:rPr>
                <w:sz w:val="22"/>
              </w:rPr>
              <w:t>M - Que Medidas de Performance Considerar?</w:t>
            </w:r>
          </w:p>
        </w:tc>
      </w:tr>
      <w:tr w:rsidR="00194A9E" w14:paraId="07EFA09F" w14:textId="77777777" w:rsidTr="002E43D5">
        <w:tc>
          <w:tcPr>
            <w:tcW w:w="1980" w:type="dxa"/>
            <w:vMerge w:val="restart"/>
            <w:vAlign w:val="center"/>
          </w:tcPr>
          <w:p w14:paraId="77938CC4" w14:textId="77777777" w:rsidR="00194A9E" w:rsidRPr="00615FE4" w:rsidRDefault="00194A9E" w:rsidP="002E43D5">
            <w:pPr>
              <w:ind w:firstLine="0"/>
              <w:jc w:val="left"/>
              <w:rPr>
                <w:i/>
                <w:iCs/>
              </w:rPr>
            </w:pPr>
            <w:r>
              <w:t>2. Geração de Casos</w:t>
            </w:r>
          </w:p>
        </w:tc>
        <w:tc>
          <w:tcPr>
            <w:tcW w:w="7081" w:type="dxa"/>
          </w:tcPr>
          <w:p w14:paraId="728C358F" w14:textId="77777777" w:rsidR="00194A9E" w:rsidRPr="00490306" w:rsidRDefault="00194A9E" w:rsidP="00375EF9">
            <w:pPr>
              <w:ind w:firstLine="0"/>
              <w:rPr>
                <w:sz w:val="22"/>
              </w:rPr>
            </w:pPr>
            <w:r w:rsidRPr="00490306">
              <w:rPr>
                <w:sz w:val="22"/>
              </w:rPr>
              <w:t>Que Estratégia de Amostragem Considerar?</w:t>
            </w:r>
          </w:p>
        </w:tc>
      </w:tr>
      <w:tr w:rsidR="00194A9E" w14:paraId="5E48C1EA" w14:textId="77777777" w:rsidTr="002E43D5">
        <w:tc>
          <w:tcPr>
            <w:tcW w:w="1980" w:type="dxa"/>
            <w:vMerge/>
            <w:vAlign w:val="center"/>
          </w:tcPr>
          <w:p w14:paraId="0EF19602" w14:textId="77777777" w:rsidR="00194A9E" w:rsidRDefault="00194A9E" w:rsidP="002E43D5">
            <w:pPr>
              <w:jc w:val="left"/>
            </w:pPr>
          </w:p>
        </w:tc>
        <w:tc>
          <w:tcPr>
            <w:tcW w:w="7081" w:type="dxa"/>
          </w:tcPr>
          <w:p w14:paraId="65147E93" w14:textId="77777777" w:rsidR="00194A9E" w:rsidRPr="00490306" w:rsidRDefault="00194A9E" w:rsidP="00375EF9">
            <w:pPr>
              <w:ind w:firstLine="0"/>
              <w:rPr>
                <w:sz w:val="22"/>
              </w:rPr>
            </w:pPr>
            <w:r w:rsidRPr="00490306">
              <w:rPr>
                <w:sz w:val="22"/>
              </w:rPr>
              <w:t>Que Ranges de Incerteza Considerar?</w:t>
            </w:r>
          </w:p>
        </w:tc>
      </w:tr>
      <w:tr w:rsidR="00194A9E" w14:paraId="467A77FF" w14:textId="77777777" w:rsidTr="002E43D5">
        <w:tc>
          <w:tcPr>
            <w:tcW w:w="1980" w:type="dxa"/>
            <w:vMerge/>
            <w:vAlign w:val="center"/>
          </w:tcPr>
          <w:p w14:paraId="28441928" w14:textId="77777777" w:rsidR="00194A9E" w:rsidRDefault="00194A9E" w:rsidP="002E43D5">
            <w:pPr>
              <w:jc w:val="left"/>
            </w:pPr>
          </w:p>
        </w:tc>
        <w:tc>
          <w:tcPr>
            <w:tcW w:w="7081" w:type="dxa"/>
          </w:tcPr>
          <w:p w14:paraId="5785E3A1" w14:textId="77777777" w:rsidR="00194A9E" w:rsidRPr="00490306" w:rsidRDefault="00194A9E" w:rsidP="00375EF9">
            <w:pPr>
              <w:ind w:firstLine="0"/>
              <w:rPr>
                <w:sz w:val="22"/>
              </w:rPr>
            </w:pPr>
            <w:r w:rsidRPr="00490306">
              <w:rPr>
                <w:sz w:val="22"/>
              </w:rPr>
              <w:t>Quantos Casos Analisar?</w:t>
            </w:r>
          </w:p>
        </w:tc>
      </w:tr>
      <w:tr w:rsidR="00194A9E" w14:paraId="5CDEF449" w14:textId="77777777" w:rsidTr="002E43D5">
        <w:tc>
          <w:tcPr>
            <w:tcW w:w="1980" w:type="dxa"/>
            <w:vMerge/>
            <w:vAlign w:val="center"/>
          </w:tcPr>
          <w:p w14:paraId="635A49AD" w14:textId="77777777" w:rsidR="00194A9E" w:rsidRDefault="00194A9E" w:rsidP="002E43D5">
            <w:pPr>
              <w:ind w:firstLine="0"/>
              <w:jc w:val="left"/>
            </w:pPr>
          </w:p>
        </w:tc>
        <w:tc>
          <w:tcPr>
            <w:tcW w:w="7081" w:type="dxa"/>
          </w:tcPr>
          <w:p w14:paraId="19C95C19" w14:textId="77777777" w:rsidR="00194A9E" w:rsidRPr="00490306" w:rsidRDefault="00194A9E" w:rsidP="00375EF9">
            <w:pPr>
              <w:ind w:firstLine="0"/>
              <w:rPr>
                <w:sz w:val="22"/>
              </w:rPr>
            </w:pPr>
            <w:r w:rsidRPr="00490306">
              <w:rPr>
                <w:sz w:val="22"/>
              </w:rPr>
              <w:t>Como Avaliar a Plausibilidade dos Resultados?</w:t>
            </w:r>
          </w:p>
        </w:tc>
      </w:tr>
      <w:tr w:rsidR="00194A9E" w14:paraId="24B72746" w14:textId="77777777" w:rsidTr="002E43D5">
        <w:tc>
          <w:tcPr>
            <w:tcW w:w="1980" w:type="dxa"/>
            <w:vMerge w:val="restart"/>
            <w:vAlign w:val="center"/>
          </w:tcPr>
          <w:p w14:paraId="704E801D" w14:textId="77777777" w:rsidR="00194A9E" w:rsidRPr="00615FE4" w:rsidRDefault="00194A9E" w:rsidP="002E43D5">
            <w:pPr>
              <w:ind w:firstLine="0"/>
              <w:jc w:val="left"/>
              <w:rPr>
                <w:i/>
                <w:iCs/>
              </w:rPr>
            </w:pPr>
            <w:r>
              <w:t>3. Descoberta de Cenários</w:t>
            </w:r>
          </w:p>
        </w:tc>
        <w:tc>
          <w:tcPr>
            <w:tcW w:w="7081" w:type="dxa"/>
          </w:tcPr>
          <w:p w14:paraId="0E95D272" w14:textId="77777777" w:rsidR="00194A9E" w:rsidRPr="00490306" w:rsidRDefault="00194A9E" w:rsidP="00375EF9">
            <w:pPr>
              <w:ind w:firstLine="0"/>
              <w:rPr>
                <w:sz w:val="22"/>
              </w:rPr>
            </w:pPr>
            <w:r w:rsidRPr="00490306">
              <w:rPr>
                <w:sz w:val="22"/>
              </w:rPr>
              <w:t>Que estratégia de ordenação de estratégias candidatas considerar?</w:t>
            </w:r>
          </w:p>
        </w:tc>
      </w:tr>
      <w:tr w:rsidR="00194A9E" w14:paraId="5783F134" w14:textId="77777777" w:rsidTr="002E43D5">
        <w:tc>
          <w:tcPr>
            <w:tcW w:w="1980" w:type="dxa"/>
            <w:vMerge/>
            <w:vAlign w:val="center"/>
          </w:tcPr>
          <w:p w14:paraId="216A6353" w14:textId="77777777" w:rsidR="00194A9E" w:rsidRDefault="00194A9E" w:rsidP="002E43D5">
            <w:pPr>
              <w:jc w:val="left"/>
            </w:pPr>
          </w:p>
        </w:tc>
        <w:tc>
          <w:tcPr>
            <w:tcW w:w="7081" w:type="dxa"/>
          </w:tcPr>
          <w:p w14:paraId="09713827" w14:textId="77777777" w:rsidR="00194A9E" w:rsidRPr="00490306" w:rsidRDefault="00194A9E" w:rsidP="00375EF9">
            <w:pPr>
              <w:ind w:firstLine="0"/>
              <w:rPr>
                <w:sz w:val="22"/>
              </w:rPr>
            </w:pPr>
            <w:r w:rsidRPr="00490306">
              <w:rPr>
                <w:sz w:val="22"/>
              </w:rPr>
              <w:t>Que estratégias candidatas avaliar?</w:t>
            </w:r>
          </w:p>
        </w:tc>
      </w:tr>
      <w:tr w:rsidR="00194A9E" w14:paraId="478D4AAC" w14:textId="77777777" w:rsidTr="002E43D5">
        <w:tc>
          <w:tcPr>
            <w:tcW w:w="1980" w:type="dxa"/>
            <w:vMerge/>
            <w:vAlign w:val="center"/>
          </w:tcPr>
          <w:p w14:paraId="7BC94B34" w14:textId="77777777" w:rsidR="00194A9E" w:rsidRDefault="00194A9E" w:rsidP="002E43D5">
            <w:pPr>
              <w:jc w:val="left"/>
            </w:pPr>
          </w:p>
        </w:tc>
        <w:tc>
          <w:tcPr>
            <w:tcW w:w="7081" w:type="dxa"/>
          </w:tcPr>
          <w:p w14:paraId="7456F8A2" w14:textId="77777777" w:rsidR="00194A9E" w:rsidRPr="00490306" w:rsidRDefault="00194A9E" w:rsidP="00375EF9">
            <w:pPr>
              <w:ind w:firstLine="0"/>
              <w:rPr>
                <w:sz w:val="22"/>
              </w:rPr>
            </w:pPr>
            <w:r w:rsidRPr="00490306">
              <w:rPr>
                <w:sz w:val="22"/>
              </w:rPr>
              <w:t>Que ferramentas analíticas usar para descobrir os cenários?</w:t>
            </w:r>
          </w:p>
        </w:tc>
      </w:tr>
      <w:tr w:rsidR="00194A9E" w14:paraId="1BEE399D" w14:textId="77777777" w:rsidTr="002E43D5">
        <w:tc>
          <w:tcPr>
            <w:tcW w:w="1980" w:type="dxa"/>
            <w:vMerge/>
            <w:vAlign w:val="center"/>
          </w:tcPr>
          <w:p w14:paraId="12769103" w14:textId="77777777" w:rsidR="00194A9E" w:rsidRDefault="00194A9E" w:rsidP="002E43D5">
            <w:pPr>
              <w:jc w:val="left"/>
            </w:pPr>
          </w:p>
        </w:tc>
        <w:tc>
          <w:tcPr>
            <w:tcW w:w="7081" w:type="dxa"/>
          </w:tcPr>
          <w:p w14:paraId="69A5E279" w14:textId="77777777" w:rsidR="00194A9E" w:rsidRPr="00490306" w:rsidRDefault="00194A9E" w:rsidP="00375EF9">
            <w:pPr>
              <w:ind w:firstLine="0"/>
              <w:rPr>
                <w:sz w:val="22"/>
              </w:rPr>
            </w:pPr>
            <w:r w:rsidRPr="00490306">
              <w:rPr>
                <w:sz w:val="22"/>
              </w:rPr>
              <w:t>Que critérios de escolha dos cenários serão usados? (densidade, cobertura, etc.)</w:t>
            </w:r>
          </w:p>
        </w:tc>
      </w:tr>
      <w:tr w:rsidR="00194A9E" w14:paraId="127CC983" w14:textId="77777777" w:rsidTr="002E43D5">
        <w:tc>
          <w:tcPr>
            <w:tcW w:w="1980" w:type="dxa"/>
            <w:vMerge/>
            <w:vAlign w:val="center"/>
          </w:tcPr>
          <w:p w14:paraId="1D2506F7" w14:textId="77777777" w:rsidR="00194A9E" w:rsidRDefault="00194A9E" w:rsidP="002E43D5">
            <w:pPr>
              <w:jc w:val="left"/>
            </w:pPr>
          </w:p>
        </w:tc>
        <w:tc>
          <w:tcPr>
            <w:tcW w:w="7081" w:type="dxa"/>
          </w:tcPr>
          <w:p w14:paraId="3088FDC9" w14:textId="77777777" w:rsidR="00194A9E" w:rsidRPr="00490306" w:rsidRDefault="00194A9E" w:rsidP="00375EF9">
            <w:pPr>
              <w:ind w:firstLine="0"/>
              <w:rPr>
                <w:sz w:val="22"/>
              </w:rPr>
            </w:pPr>
            <w:r w:rsidRPr="00490306">
              <w:rPr>
                <w:sz w:val="22"/>
              </w:rPr>
              <w:t>Que critérios de avaliação dos cenários serão usados? (densidade, cobertura, etc.)</w:t>
            </w:r>
          </w:p>
        </w:tc>
      </w:tr>
      <w:tr w:rsidR="00194A9E" w14:paraId="0B83B300" w14:textId="77777777" w:rsidTr="002E43D5">
        <w:tc>
          <w:tcPr>
            <w:tcW w:w="1980" w:type="dxa"/>
            <w:vMerge/>
            <w:vAlign w:val="center"/>
          </w:tcPr>
          <w:p w14:paraId="584B50A0" w14:textId="77777777" w:rsidR="00194A9E" w:rsidRDefault="00194A9E" w:rsidP="002E43D5">
            <w:pPr>
              <w:ind w:firstLine="0"/>
              <w:jc w:val="left"/>
            </w:pPr>
          </w:p>
        </w:tc>
        <w:tc>
          <w:tcPr>
            <w:tcW w:w="7081" w:type="dxa"/>
          </w:tcPr>
          <w:p w14:paraId="5C60E024" w14:textId="77777777" w:rsidR="00194A9E" w:rsidRPr="00490306" w:rsidRDefault="00194A9E" w:rsidP="00375EF9">
            <w:pPr>
              <w:ind w:firstLine="0"/>
              <w:rPr>
                <w:sz w:val="22"/>
              </w:rPr>
            </w:pPr>
            <w:r w:rsidRPr="00490306">
              <w:rPr>
                <w:sz w:val="22"/>
              </w:rPr>
              <w:t>Quantos cenários serão considerados?</w:t>
            </w:r>
          </w:p>
        </w:tc>
      </w:tr>
      <w:tr w:rsidR="00194A9E" w14:paraId="577BE488" w14:textId="77777777" w:rsidTr="002E43D5">
        <w:tc>
          <w:tcPr>
            <w:tcW w:w="1980" w:type="dxa"/>
            <w:vMerge w:val="restart"/>
            <w:vAlign w:val="center"/>
          </w:tcPr>
          <w:p w14:paraId="5676CC62" w14:textId="77777777" w:rsidR="00194A9E" w:rsidRPr="00615FE4" w:rsidRDefault="00194A9E" w:rsidP="002E43D5">
            <w:pPr>
              <w:ind w:firstLine="0"/>
              <w:jc w:val="left"/>
              <w:rPr>
                <w:i/>
                <w:iCs/>
              </w:rPr>
            </w:pPr>
            <w:r>
              <w:t>4. Avaliação de Tradeoffs</w:t>
            </w:r>
          </w:p>
        </w:tc>
        <w:tc>
          <w:tcPr>
            <w:tcW w:w="7081" w:type="dxa"/>
          </w:tcPr>
          <w:p w14:paraId="268BAD16" w14:textId="77777777" w:rsidR="00194A9E" w:rsidRPr="00490306" w:rsidRDefault="00194A9E" w:rsidP="00375EF9">
            <w:pPr>
              <w:ind w:firstLine="0"/>
              <w:rPr>
                <w:sz w:val="22"/>
              </w:rPr>
            </w:pPr>
            <w:r w:rsidRPr="00490306">
              <w:rPr>
                <w:sz w:val="22"/>
              </w:rPr>
              <w:t>Como encontrar estratégias na “fronteira de eficiência”? Que critério considerar para elencar estratégias que competem entre si?</w:t>
            </w:r>
          </w:p>
        </w:tc>
      </w:tr>
      <w:tr w:rsidR="00194A9E" w14:paraId="6A9CA696" w14:textId="77777777" w:rsidTr="002E43D5">
        <w:tc>
          <w:tcPr>
            <w:tcW w:w="1980" w:type="dxa"/>
            <w:vMerge/>
          </w:tcPr>
          <w:p w14:paraId="46FB1072" w14:textId="77777777" w:rsidR="00194A9E" w:rsidRDefault="00194A9E" w:rsidP="00375EF9">
            <w:pPr>
              <w:ind w:firstLine="0"/>
            </w:pPr>
          </w:p>
        </w:tc>
        <w:tc>
          <w:tcPr>
            <w:tcW w:w="7081" w:type="dxa"/>
          </w:tcPr>
          <w:p w14:paraId="28B2B37E" w14:textId="77777777" w:rsidR="00194A9E" w:rsidRPr="00490306" w:rsidRDefault="00194A9E" w:rsidP="00375EF9">
            <w:pPr>
              <w:ind w:firstLine="0"/>
              <w:rPr>
                <w:sz w:val="22"/>
              </w:rPr>
            </w:pPr>
            <w:r w:rsidRPr="00490306">
              <w:rPr>
                <w:sz w:val="22"/>
              </w:rPr>
              <w:t>Que cenários considerar para a Avaliação dos Tradeoffs?</w:t>
            </w:r>
          </w:p>
        </w:tc>
      </w:tr>
    </w:tbl>
    <w:p w14:paraId="481EB7FC" w14:textId="481C51A4" w:rsidR="00194A9E" w:rsidRDefault="00194A9E" w:rsidP="006655A1">
      <w:pPr>
        <w:ind w:firstLine="0"/>
        <w:jc w:val="center"/>
      </w:pPr>
      <w:r>
        <w:t xml:space="preserve">Fonte: Elaborado a partir de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"id" : "ITEM-2",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"ITEM-2", "issued" : { "date-parts" : [ [ "2003" ] ] }, "number-of-pages" : "1-208", "title" : "Shaping the Next One Hundred Years: New Methods for Quantitative, Long-Term Policy Analysis", "type" : "book" }, "uris" : [ "http://www.mendeley.com/documents/?uuid=fc7eef92-8664-499e-ab2a-e8053d5b7ae4" ] }, { "id" : "ITEM-3",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"ITEM-3",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LEMPERT et al., 2006; LEMPERT; POPPER; BANKES, 2003)", "plainTextFormattedCitation" : "(GROVES, 2006; LEMPERT et al., 2006; LEMPERT; POPPER; BANKES, 2003)", "previouslyFormattedCitation" : "(GROVES, 2006; LEMPERT et al., 2006; LEMPERT; POPPER; BANKES, 2003)" }, "properties" : {  }, "schema" : "https://github.com/citation-style-language/schema/raw/master/csl-citation.json" }</w:instrText>
      </w:r>
      <w:r>
        <w:fldChar w:fldCharType="separate"/>
      </w:r>
      <w:r w:rsidRPr="00615FE4">
        <w:rPr>
          <w:noProof/>
        </w:rPr>
        <w:t>(GROVES, 2006; LEMPERT et al., 2006; LEMPERT; POPPER; BANKES, 2003)</w:t>
      </w:r>
      <w:r>
        <w:fldChar w:fldCharType="end"/>
      </w:r>
      <w:r>
        <w:t>.</w:t>
      </w:r>
    </w:p>
    <w:p w14:paraId="48184028" w14:textId="2E0D1188" w:rsidR="002E43D5" w:rsidRDefault="002E43D5" w:rsidP="002E43D5">
      <w:r>
        <w:t xml:space="preserve">Durante a fase de estruturação do problema devem ser definidas as Incertezas, Estratégias, Métricas e as relações (modelo) utilizados para representar a situação em questão.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076E89">
        <w:rPr>
          <w:noProof/>
        </w:rPr>
        <w:t>(LEMPERT; POPPER; BANKES, 2003)</w:t>
      </w:r>
      <w:r>
        <w:fldChar w:fldCharType="end"/>
      </w:r>
      <w:r w:rsidR="00C33634">
        <w:t xml:space="preserve">. </w:t>
      </w:r>
      <w:r>
        <w:t xml:space="preserve">Após a identificação das incertezas envolvidas na situação, devem ser identificadas as faixas de valores plausíveis de cada uma das incertezas. Esta definição pode ser suportada por informações históricas.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076E89">
        <w:rPr>
          <w:noProof/>
        </w:rPr>
        <w:t>(LEMPERT; POPPER; BANKES, 2003)</w:t>
      </w:r>
      <w:r>
        <w:fldChar w:fldCharType="end"/>
      </w:r>
      <w:r>
        <w:t>.</w:t>
      </w:r>
      <w:r w:rsidR="007B52EB">
        <w:t xml:space="preserve"> </w:t>
      </w:r>
    </w:p>
    <w:p w14:paraId="65620DF4" w14:textId="21DEC3B8" w:rsidR="002E43D5" w:rsidRDefault="002E43D5" w:rsidP="00C53B6B">
      <w:r>
        <w:t>Em seguida, inicia-se a fase de geração de casos.</w:t>
      </w:r>
      <w:r w:rsidR="00C53B6B">
        <w:t xml:space="preserve"> O Objetivo desta fase é gerar uma base de dados simulados, a partir do conhecimento existente sobre o problema, e das estratégias e incertezas identificadas. O processo inicia-se pela construção do modelo, segue para a definição do experimento, geração dos casos e avaliação do modelo.</w:t>
      </w:r>
    </w:p>
    <w:p w14:paraId="4AB031D9" w14:textId="53A83DE1" w:rsidR="00194A9E" w:rsidRDefault="00194A9E" w:rsidP="00194A9E">
      <w:pPr>
        <w:pStyle w:val="Legenda"/>
      </w:pPr>
      <w:bookmarkStart w:id="125" w:name="_Ref481504514"/>
      <w:bookmarkStart w:id="126" w:name="_Toc482263896"/>
      <w:r>
        <w:lastRenderedPageBreak/>
        <w:t xml:space="preserve">Figura </w:t>
      </w:r>
      <w:fldSimple w:instr=" SEQ Figura \* ARABIC ">
        <w:r w:rsidR="00CB3182">
          <w:rPr>
            <w:noProof/>
          </w:rPr>
          <w:t>29</w:t>
        </w:r>
      </w:fldSimple>
      <w:bookmarkEnd w:id="125"/>
      <w:r>
        <w:t xml:space="preserve"> – Detalhamento – Instanciação do RDM – Etapas e Outputs</w:t>
      </w:r>
      <w:bookmarkEnd w:id="126"/>
    </w:p>
    <w:p w14:paraId="64752D05" w14:textId="5EBB92AA" w:rsidR="00194A9E" w:rsidRDefault="00C53B6B" w:rsidP="00194A9E">
      <w:pPr>
        <w:autoSpaceDE/>
        <w:autoSpaceDN/>
        <w:adjustRightInd/>
        <w:spacing w:after="160" w:line="259" w:lineRule="auto"/>
        <w:ind w:firstLine="0"/>
        <w:jc w:val="left"/>
      </w:pPr>
      <w:r>
        <w:rPr>
          <w:noProof/>
        </w:rPr>
        <w:drawing>
          <wp:inline distT="0" distB="0" distL="0" distR="0" wp14:anchorId="7484E5A1" wp14:editId="24648BCF">
            <wp:extent cx="5533901" cy="8237077"/>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536420" cy="8240827"/>
                    </a:xfrm>
                    <a:prstGeom prst="rect">
                      <a:avLst/>
                    </a:prstGeom>
                    <a:noFill/>
                  </pic:spPr>
                </pic:pic>
              </a:graphicData>
            </a:graphic>
          </wp:inline>
        </w:drawing>
      </w:r>
    </w:p>
    <w:p w14:paraId="7E4CF4D3" w14:textId="77777777" w:rsidR="00194A9E" w:rsidRDefault="00194A9E" w:rsidP="00194A9E">
      <w:pPr>
        <w:autoSpaceDE/>
        <w:autoSpaceDN/>
        <w:adjustRightInd/>
        <w:spacing w:after="160" w:line="259" w:lineRule="auto"/>
        <w:ind w:firstLine="0"/>
        <w:jc w:val="center"/>
      </w:pPr>
      <w:r>
        <w:t>Fonte: Elaborado pelo Autor.</w:t>
      </w:r>
    </w:p>
    <w:p w14:paraId="4014B2F0" w14:textId="47625630" w:rsidR="00455BCF" w:rsidRDefault="00455BCF" w:rsidP="00194A9E">
      <w:pPr>
        <w:ind w:firstLine="0"/>
      </w:pPr>
    </w:p>
    <w:p w14:paraId="5DB49FA1" w14:textId="7651F503" w:rsidR="00FC0246" w:rsidRPr="00CB6608" w:rsidRDefault="00FC0246" w:rsidP="00FC0246">
      <w:r>
        <w:t xml:space="preserve">O modelo utilizado deve ser avaliado, utilizando como critério a plausibilidade dos seus resultados.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FD055A">
        <w:rPr>
          <w:noProof/>
        </w:rPr>
        <w:t>(GROVES, 2006)</w:t>
      </w:r>
      <w:r>
        <w:fldChar w:fldCharType="end"/>
      </w:r>
      <w:r>
        <w:t xml:space="preserve">. </w:t>
      </w:r>
      <w:r w:rsidR="004E384E">
        <w:t>Pode</w:t>
      </w:r>
      <w:r>
        <w:t xml:space="preserve"> ser necessário o refinamento do modelo dura</w:t>
      </w:r>
      <w:r w:rsidR="004E384E">
        <w:t>nte a etapa de geração de casos</w:t>
      </w:r>
      <w:r>
        <w:t xml:space="preserve"> se os resultados gerados não forem considerados plausíveis. No entanto, deve-se atentar para a diferença entre os modelos consolidativos e geradores de cenários adequados para uma abordagem exploratória como o RDM.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"50", "uris" : [ "http://www.mendeley.com/documents/?uuid=fc7eef92-8664-499e-ab2a-e8053d5b7ae4" ] } ], "mendeley" : { "formattedCitation" : "(LEMPERT; POPPER; BANKES, 2003, p. 50)", "plainTextFormattedCitation" : "(LEMPERT; POPPER; BANKES, 2003, p. 50)", "previouslyFormattedCitation" : "(LEMPERT; POPPER; BANKES, 2003, p. 50)" }, "properties" : {  }, "schema" : "https://github.com/citation-style-language/schema/raw/master/csl-citation.json" }</w:instrText>
      </w:r>
      <w:r>
        <w:fldChar w:fldCharType="separate"/>
      </w:r>
      <w:r w:rsidRPr="006E1018">
        <w:rPr>
          <w:noProof/>
        </w:rPr>
        <w:t>(LEMPERT; POPPER; BANKES, 2003, p. 50)</w:t>
      </w:r>
      <w:r>
        <w:fldChar w:fldCharType="end"/>
      </w:r>
      <w:r>
        <w:t>.</w:t>
      </w:r>
    </w:p>
    <w:p w14:paraId="382E18FE" w14:textId="76A0C829" w:rsidR="0039069D" w:rsidRDefault="00CC7178" w:rsidP="00A140B5">
      <w:r>
        <w:t>A próxima etapa da instanciação trata-se da Descoberta de Cenários.</w:t>
      </w:r>
      <w:r w:rsidR="004E5F5E">
        <w:t xml:space="preserve"> O objetivo desta etapa é identificar as condições nas quais uma determinada estratégia candidata falhará.</w:t>
      </w:r>
      <w:r w:rsidR="00011BBB">
        <w:t xml:space="preserve"> </w:t>
      </w:r>
      <w:r w:rsidR="00011BBB">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sidR="00011BBB">
        <w:fldChar w:fldCharType="separate"/>
      </w:r>
      <w:r w:rsidR="00011BBB" w:rsidRPr="00011BBB">
        <w:rPr>
          <w:noProof/>
        </w:rPr>
        <w:t>(BRYANT; LEMPERT, 2010)</w:t>
      </w:r>
      <w:r w:rsidR="00011BBB">
        <w:fldChar w:fldCharType="end"/>
      </w:r>
      <w:r w:rsidR="00011BBB">
        <w:t>.</w:t>
      </w:r>
      <w:r w:rsidR="007E0680">
        <w:t xml:space="preserve"> Identificando-se vulnerabilidades na estratégia, será necessário decidir entre refinar a estratégia e </w:t>
      </w:r>
      <w:r w:rsidR="006C6DFB">
        <w:t>percorrer o processo novamente ou prosseguir para a análise de tradeoffs.</w:t>
      </w:r>
    </w:p>
    <w:p w14:paraId="4C20B99E" w14:textId="49EBCC04" w:rsidR="005D577E" w:rsidRDefault="006C6DFB" w:rsidP="006655A1">
      <w:r>
        <w:t>Durante a análise de tradeoffs ser</w:t>
      </w:r>
      <w:r w:rsidR="00D25807">
        <w:t>á utilizado o cá</w:t>
      </w:r>
      <w:r>
        <w:t>lculo do valor esperado por estratégia de acordo com a probabilidade de ocorrência dos cenários identificados na etapa anterior</w:t>
      </w:r>
      <w:r w:rsidR="00D25807">
        <w:t>, gerando uma fronteira de estratégias potencialmente robustas</w:t>
      </w:r>
      <w:r>
        <w:t>.</w:t>
      </w:r>
      <w:r w:rsidR="00D25807">
        <w:t xml:space="preserve"> Esta fronteira de estratégias é então analisada, procurando-se identificar um conjunto de estratégias potencialmente robustas para a escolha</w:t>
      </w:r>
      <w:r w:rsidR="00387974">
        <w:t xml:space="preserve"> final</w:t>
      </w:r>
      <w:r w:rsidR="00D25807">
        <w:t xml:space="preserve">. </w:t>
      </w:r>
      <w:r w:rsidR="00D25807">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sidR="00D25807">
        <w:fldChar w:fldCharType="separate"/>
      </w:r>
      <w:r w:rsidR="00D25807" w:rsidRPr="00D25807">
        <w:rPr>
          <w:noProof/>
        </w:rPr>
        <w:t>(LEMPERT; POPPER; BANKES, 2003)</w:t>
      </w:r>
      <w:r w:rsidR="00D25807">
        <w:fldChar w:fldCharType="end"/>
      </w:r>
      <w:r w:rsidR="00D25807">
        <w:t>.</w:t>
      </w:r>
    </w:p>
    <w:p w14:paraId="170CE92D" w14:textId="5A04CA87" w:rsidR="00D25807" w:rsidRDefault="00D25807" w:rsidP="006655A1">
      <w:r>
        <w:t>Por fim, a avaliação da instanciação será conduzida</w:t>
      </w:r>
      <w:r w:rsidR="00493169">
        <w:t xml:space="preserve"> com o propósito de verificar a utilidade da instanciação</w:t>
      </w:r>
      <w:r>
        <w:t>.</w:t>
      </w:r>
      <w:r w:rsidR="005107CC">
        <w:t xml:space="preserve"> O objetivo desta etapa será analisar as contribuições propiciadas pelo RDM para a análise das decisões estratégicas. Como parâmetros para a análise serão utilizadas as contribuições potenciais previstas pela literatura em RDM, indicadas no Apêndice F.</w:t>
      </w:r>
      <w:r w:rsidR="00F05026">
        <w:t xml:space="preserve"> Em seguida, os dados coletados na etapa pré-instanciação serão comparados à avaliação da instanciação, permitindo a avaliação das contribuições do RDM para o contexto da decisão estratégica organização. Finalmente, os resultados serão generalizados para uma classe de problemas. E os resultados serão comunicados.</w:t>
      </w:r>
    </w:p>
    <w:p w14:paraId="51149477" w14:textId="77777777" w:rsidR="006655A1" w:rsidRDefault="006655A1" w:rsidP="00684127"/>
    <w:p w14:paraId="40F5CB9E" w14:textId="77777777" w:rsidR="00194A9E" w:rsidRDefault="00194A9E" w:rsidP="00684127"/>
    <w:p w14:paraId="42B6BAB3" w14:textId="77A81279" w:rsidR="00194A9E" w:rsidRDefault="00194A9E" w:rsidP="00D8379F"/>
    <w:p w14:paraId="05D9B109" w14:textId="038A2011" w:rsidR="00194A9E" w:rsidRDefault="00194A9E" w:rsidP="00D8379F"/>
    <w:p w14:paraId="0D016058" w14:textId="6B3D2332" w:rsidR="00A24367" w:rsidRDefault="00A24367" w:rsidP="00845104">
      <w:pPr>
        <w:ind w:firstLine="0"/>
        <w:rPr>
          <w:rFonts w:cs="Arial"/>
        </w:rPr>
      </w:pPr>
    </w:p>
    <w:p w14:paraId="08D9D2E2" w14:textId="77777777" w:rsidR="00A24367" w:rsidRDefault="00A24367" w:rsidP="00A24367">
      <w:pPr>
        <w:rPr>
          <w:rFonts w:cs="Arial"/>
        </w:rPr>
        <w:sectPr w:rsidR="00A24367" w:rsidSect="001F56FA">
          <w:footnotePr>
            <w:numRestart w:val="eachSect"/>
          </w:footnotePr>
          <w:pgSz w:w="11906" w:h="16838" w:code="9"/>
          <w:pgMar w:top="1701" w:right="1134" w:bottom="1134" w:left="1701" w:header="1134" w:footer="709" w:gutter="0"/>
          <w:cols w:space="708"/>
          <w:docGrid w:linePitch="360"/>
        </w:sectPr>
      </w:pPr>
    </w:p>
    <w:p w14:paraId="35E4470B" w14:textId="234E042F" w:rsidR="00473BCA" w:rsidRDefault="00473BCA" w:rsidP="003733DA">
      <w:pPr>
        <w:pStyle w:val="Ttulo2"/>
      </w:pPr>
      <w:bookmarkStart w:id="127" w:name="_Toc502855276"/>
      <w:bookmarkStart w:id="128" w:name="_Toc456015074"/>
      <w:r>
        <w:lastRenderedPageBreak/>
        <w:t>Coleta de Dados</w:t>
      </w:r>
      <w:bookmarkEnd w:id="127"/>
    </w:p>
    <w:p w14:paraId="77646325" w14:textId="30550825" w:rsidR="002B122E" w:rsidRDefault="002B122E" w:rsidP="00B07CCD">
      <w:r>
        <w:t xml:space="preserve">O objetivo da coleta de dados em um trabalho de modelagem exploratória tem o objetivo de estimar ranges de parâmetros plausíveis, </w:t>
      </w:r>
      <w:r w:rsidR="0008382D">
        <w:t>que serão utilizados como referência para simular as decisões da empresa no futuro. Além disso</w:t>
      </w:r>
      <w:r w:rsidR="00A925CD">
        <w:t>....</w:t>
      </w:r>
    </w:p>
    <w:p w14:paraId="49263A53" w14:textId="2FF448BB" w:rsidR="00A925CD" w:rsidRDefault="00A925CD" w:rsidP="00B07CCD"/>
    <w:p w14:paraId="499709F2" w14:textId="578B721C" w:rsidR="00112047" w:rsidRDefault="00112047" w:rsidP="00B07CCD">
      <w:r>
        <w:t>Considerando as características da modelagem exploratória discutidas na seção 2.3.2, esta seção apresenta fontes de dados utilizadas por este trabalho. Tais fontes foram úteis nas etapas de estruturação do problema, formulação do modelo matemático e na etapa de avaliação do modelo matemático.</w:t>
      </w:r>
    </w:p>
    <w:p w14:paraId="5A40E69E" w14:textId="77777777" w:rsidR="00112047" w:rsidRDefault="00112047" w:rsidP="00B07CCD"/>
    <w:p w14:paraId="54C2B8EB" w14:textId="66D0617E" w:rsidR="007205D5" w:rsidRDefault="00BD45B6" w:rsidP="00112047">
      <w:r>
        <w:t xml:space="preserve">Considerando </w:t>
      </w:r>
      <w:r w:rsidR="00B07CCD">
        <w:t>o objetivo deste trabalho em simular o comportamento competitivo de empresas que são fabricantes de impressora 3D profissionais,</w:t>
      </w:r>
      <w:r w:rsidR="0032095E">
        <w:t xml:space="preserve"> um conjunto de fontes secundárias de dados foi utilizado para coletar informações sobre </w:t>
      </w:r>
      <w:r w:rsidR="00112047">
        <w:t>este</w:t>
      </w:r>
      <w:r w:rsidR="0032095E">
        <w:t xml:space="preserve"> mercado</w:t>
      </w:r>
      <w:r w:rsidR="00B07CCD">
        <w:t xml:space="preserve">. </w:t>
      </w:r>
      <w:r w:rsidR="007205D5">
        <w:t xml:space="preserve">Tais fontes de dados podem ser categorizadas em quatro grupos, </w:t>
      </w:r>
      <w:r w:rsidR="00B07CCD">
        <w:t xml:space="preserve">a saber: i) Relatórios com foco retrospectivo, ii) Relatórios com Foco Prospectivo, iii) </w:t>
      </w:r>
      <w:r w:rsidR="007205D5">
        <w:t>F</w:t>
      </w:r>
      <w:r w:rsidR="00B07CCD">
        <w:t>undamentos financeiros</w:t>
      </w:r>
      <w:r w:rsidR="007205D5">
        <w:t xml:space="preserve">, e; iv) Guias Tecnológicos. As fontes de dados e suas respectivas contribuições para o trabalho estão listadas no </w:t>
      </w:r>
      <w:r w:rsidR="007205D5">
        <w:fldChar w:fldCharType="begin"/>
      </w:r>
      <w:r w:rsidR="007205D5">
        <w:instrText xml:space="preserve"> REF _Ref503440283 \h </w:instrText>
      </w:r>
      <w:r w:rsidR="007205D5">
        <w:fldChar w:fldCharType="separate"/>
      </w:r>
      <w:r w:rsidR="007205D5">
        <w:t xml:space="preserve">Quadro </w:t>
      </w:r>
      <w:r w:rsidR="007205D5">
        <w:rPr>
          <w:noProof/>
        </w:rPr>
        <w:t>11</w:t>
      </w:r>
      <w:r w:rsidR="007205D5">
        <w:fldChar w:fldCharType="end"/>
      </w:r>
      <w:r w:rsidR="007205D5">
        <w:t>.</w:t>
      </w:r>
    </w:p>
    <w:p w14:paraId="63390AE5" w14:textId="3A228F35" w:rsidR="00A97E9F" w:rsidRDefault="00A97E9F" w:rsidP="00112047">
      <w:r>
        <w:t>Bases de dados agregadoras de Fundamentos Financeiros possuem informações reportadas por players com ações negociadas em bolsa de valores presentes em seus demonstrativos de resultado e balanço financeiro. Tais fontes de dados</w:t>
      </w:r>
      <w:r w:rsidR="0000367B">
        <w:t xml:space="preserve"> </w:t>
      </w:r>
      <w:r w:rsidR="0000367B">
        <w:fldChar w:fldCharType="begin" w:fldLock="1"/>
      </w:r>
      <w:r w:rsidR="0000367B">
        <w:instrText>ADDIN CSL_CITATION { "citationItems" : [ { "id" : "ITEM-1", "itemData" : { "URL" : "https://www.quandl.com/data/SF0-Free-US-Fundamentals-Data", "accessed" : { "date-parts" : [ [ "2017", "11", "15" ] ] }, "author" : [ { "dropping-particle" : "", "family" : "Quandl", "given" : "", "non-dropping-particle" : "", "parse-names" : false, "suffix" : "" } ], "id" : "ITEM-1", "issued" : { "date-parts" : [ [ "2017" ] ] }, "title" : "Free US Fundamentals Data", "type" : "webpage" }, "uris" : [ "http://www.mendeley.com/documents/?uuid=79d5af05-c3c4-4917-bb71-380d66f6b752" ] }, { "id" : "ITEM-2", "itemData" : { "URL" : "http://www.usfundamentals.com/", "accessed" : { "date-parts" : [ [ "2017", "11", "10" ] ] }, "author" : [ { "dropping-particle" : "", "family" : "US FUNDAMENTALS", "given" : "", "non-dropping-particle" : "", "parse-names" : false, "suffix" : "" } ], "id" : "ITEM-2", "issued" : { "date-parts" : [ [ "2017" ] ] }, "title" : "US Stocks Fundamentals API", "type" : "webpage" }, "uris" : [ "http://www.mendeley.com/documents/?uuid=e1764fbf-e38f-4ecc-a76b-58a58a3285a1" ] } ], "mendeley" : { "formattedCitation" : "(QUANDL, 2017; US FUNDAMENTALS, 2017)", "plainTextFormattedCitation" : "(QUANDL, 2017; US FUNDAMENTALS, 2017)", "previouslyFormattedCitation" : "(QUANDL, 2017; US FUNDAMENTALS, 2017)" }, "properties" : {  }, "schema" : "https://github.com/citation-style-language/schema/raw/master/csl-citation.json" }</w:instrText>
      </w:r>
      <w:r w:rsidR="0000367B">
        <w:fldChar w:fldCharType="separate"/>
      </w:r>
      <w:r w:rsidR="0000367B" w:rsidRPr="0000367B">
        <w:rPr>
          <w:noProof/>
        </w:rPr>
        <w:t>(QUANDL, 2017; US FUNDAMENTALS, 2017)</w:t>
      </w:r>
      <w:r w:rsidR="0000367B">
        <w:fldChar w:fldCharType="end"/>
      </w:r>
      <w:r>
        <w:t xml:space="preserve"> foram importantes para determinar, aproximadamente, o nível de investimento em pesquisa e desenvolvimento realizado pelos players fabricantes de </w:t>
      </w:r>
      <w:r w:rsidR="00EA6488">
        <w:t>impressoras</w:t>
      </w:r>
      <w:r>
        <w:t xml:space="preserve"> 3D</w:t>
      </w:r>
      <w:r w:rsidR="006809F1">
        <w:t xml:space="preserve">, como é possível observar na </w:t>
      </w:r>
      <w:r w:rsidR="00B530AC">
        <w:fldChar w:fldCharType="begin"/>
      </w:r>
      <w:r w:rsidR="00B530AC">
        <w:instrText xml:space="preserve"> REF _Ref503443209 \h </w:instrText>
      </w:r>
      <w:r w:rsidR="00B530AC">
        <w:fldChar w:fldCharType="separate"/>
      </w:r>
      <w:r w:rsidR="00B530AC">
        <w:t xml:space="preserve">Figura </w:t>
      </w:r>
      <w:r w:rsidR="00B530AC">
        <w:rPr>
          <w:noProof/>
        </w:rPr>
        <w:t>30</w:t>
      </w:r>
      <w:r w:rsidR="00B530AC">
        <w:fldChar w:fldCharType="end"/>
      </w:r>
      <w:r w:rsidR="00B530AC">
        <w:t xml:space="preserve">. Embora não seja possível determinar a fração de investimento que </w:t>
      </w:r>
      <w:r w:rsidR="0000367B">
        <w:t>tais empresas</w:t>
      </w:r>
      <w:r w:rsidR="00B530AC">
        <w:t xml:space="preserve"> dedica</w:t>
      </w:r>
      <w:r w:rsidR="0000367B">
        <w:t>m</w:t>
      </w:r>
      <w:r w:rsidR="00B530AC">
        <w:t xml:space="preserve"> exclusivamente à seus sistemas de impressão (a 3D Systems atua em diversas áreas da impressão 3D), tais informações são importantes para avaliar a ordem de grandeza dos resultados gerados pelo modelo</w:t>
      </w:r>
      <w:r w:rsidR="0000367B">
        <w:t>, e são importantes para observar a relevância do investimento em pesquisa e desenvolvimento neste mercado, o que motivou a consideração deste aspecto como um elemento estratégico a ser testado na análise.</w:t>
      </w:r>
    </w:p>
    <w:p w14:paraId="6F7F5308" w14:textId="63538A52" w:rsidR="00CB3182" w:rsidRDefault="00CB3182" w:rsidP="006809F1">
      <w:pPr>
        <w:pStyle w:val="Legenda"/>
      </w:pPr>
      <w:bookmarkStart w:id="129" w:name="_Ref503443209"/>
      <w:r>
        <w:lastRenderedPageBreak/>
        <w:t xml:space="preserve">Figura </w:t>
      </w:r>
      <w:fldSimple w:instr=" SEQ Figura \* ARABIC ">
        <w:r>
          <w:rPr>
            <w:noProof/>
          </w:rPr>
          <w:t>30</w:t>
        </w:r>
      </w:fldSimple>
      <w:bookmarkEnd w:id="129"/>
      <w:r>
        <w:t xml:space="preserve"> </w:t>
      </w:r>
      <w:r w:rsidR="006809F1">
        <w:t>–</w:t>
      </w:r>
      <w:r>
        <w:t xml:space="preserve"> </w:t>
      </w:r>
      <w:r w:rsidR="006809F1">
        <w:t>Investimento em Pesquisa e Desenvolvimento – 3D Systems</w:t>
      </w:r>
    </w:p>
    <w:p w14:paraId="6A46BFB3" w14:textId="7EA5E9DD" w:rsidR="00CB3182" w:rsidRDefault="00CB3182" w:rsidP="00CB3182">
      <w:pPr>
        <w:ind w:firstLine="0"/>
      </w:pPr>
      <w:r>
        <w:rPr>
          <w:noProof/>
        </w:rPr>
        <w:drawing>
          <wp:inline distT="0" distB="0" distL="0" distR="0" wp14:anchorId="06E7CAC0" wp14:editId="06728EAD">
            <wp:extent cx="5760085" cy="2700694"/>
            <wp:effectExtent l="0" t="0" r="0" b="4445"/>
            <wp:docPr id="1035" name="Imagem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60085" cy="2700694"/>
                    </a:xfrm>
                    <a:prstGeom prst="rect">
                      <a:avLst/>
                    </a:prstGeom>
                    <a:noFill/>
                    <a:ln>
                      <a:noFill/>
                    </a:ln>
                  </pic:spPr>
                </pic:pic>
              </a:graphicData>
            </a:graphic>
          </wp:inline>
        </w:drawing>
      </w:r>
    </w:p>
    <w:p w14:paraId="2CD301C0" w14:textId="552D4E40" w:rsidR="006809F1" w:rsidRDefault="006809F1" w:rsidP="006809F1">
      <w:pPr>
        <w:ind w:firstLine="0"/>
        <w:jc w:val="center"/>
      </w:pPr>
      <w:r>
        <w:t xml:space="preserve">Fonte: Elaborado a partir de </w:t>
      </w:r>
      <w:r>
        <w:fldChar w:fldCharType="begin" w:fldLock="1"/>
      </w:r>
      <w:r>
        <w:instrText>ADDIN CSL_CITATION { "citationItems" : [ { "id" : "ITEM-1", "itemData" : { "URL" : "https://www.quandl.com/data/SF0-Free-US-Fundamentals-Data", "accessed" : { "date-parts" : [ [ "2017", "11", "15" ] ] }, "author" : [ { "dropping-particle" : "", "family" : "Quandl", "given" : "", "non-dropping-particle" : "", "parse-names" : false, "suffix" : "" } ], "id" : "ITEM-1", "issued" : { "date-parts" : [ [ "2017" ] ] }, "title" : "Free US Fundamentals Data", "type" : "webpage" }, "uris" : [ "http://www.mendeley.com/documents/?uuid=79d5af05-c3c4-4917-bb71-380d66f6b752" ] } ], "mendeley" : { "formattedCitation" : "(QUANDL, 2017)", "plainTextFormattedCitation" : "(QUANDL, 2017)", "previouslyFormattedCitation" : "(QUANDL, 2017)" }, "properties" : {  }, "schema" : "https://github.com/citation-style-language/schema/raw/master/csl-citation.json" }</w:instrText>
      </w:r>
      <w:r>
        <w:fldChar w:fldCharType="separate"/>
      </w:r>
      <w:r w:rsidRPr="006809F1">
        <w:rPr>
          <w:noProof/>
        </w:rPr>
        <w:t>(QUANDL, 2017)</w:t>
      </w:r>
      <w:r>
        <w:fldChar w:fldCharType="end"/>
      </w:r>
      <w:r>
        <w:t>.</w:t>
      </w:r>
    </w:p>
    <w:p w14:paraId="02CF9847" w14:textId="21B58C0D" w:rsidR="007205D5" w:rsidRPr="00B02604" w:rsidRDefault="007205D5" w:rsidP="00B07CCD">
      <w:pPr>
        <w:rPr>
          <w:i/>
        </w:rPr>
      </w:pPr>
      <w:r>
        <w:t xml:space="preserve">Relatórios com foco retrospectivo consolidam e publicam informações sobre a evolução do mercado da manufatura aditiva. </w:t>
      </w:r>
      <w:r w:rsidR="00112047">
        <w:t>Dentre estes relatórios se destaca as publica</w:t>
      </w:r>
      <w:r w:rsidR="00B02604">
        <w:t xml:space="preserve">ção </w:t>
      </w:r>
      <w:r w:rsidR="00B02604">
        <w:rPr>
          <w:i/>
        </w:rPr>
        <w:t>Wohlers Report</w:t>
      </w:r>
      <w:r w:rsidR="00B53A1C" w:rsidRPr="00B53A1C">
        <w:t>,</w:t>
      </w:r>
      <w:r w:rsidR="00B53A1C">
        <w:rPr>
          <w:i/>
        </w:rPr>
        <w:t xml:space="preserve"> </w:t>
      </w:r>
      <w:r w:rsidR="00B53A1C">
        <w:t>a qual contém séries históricas relacionadas à Indústria da Impressão 3D.</w:t>
      </w:r>
      <w:r w:rsidR="00B53A1C">
        <w:fldChar w:fldCharType="begin" w:fldLock="1"/>
      </w:r>
      <w:r w:rsidR="00B53A1C">
        <w:instrText>ADDIN CSL_CITATION { "citationItems" : [ { "id" : "ITEM-1", "itemData" : { "ISBN" : "0991333225", "author" : [ { "dropping-particle" : "", "family" : "Caffrey", "given" : "Tim", "non-dropping-particle" : "", "parse-names" : false, "suffix" : "" }, { "dropping-particle" : "", "family" : "Wohlers", "given" : "Terry", "non-dropping-particle" : "", "parse-names" : false, "suffix" : "" }, { "dropping-particle" : "", "family" : "Campbell", "given" : "R.I.", "non-dropping-particle" : "", "parse-names" : false, "suffix" : "" } ], "id" : "ITEM-1", "issued" : { "date-parts" : [ [ "2016" ] ] }, "number-of-pages" : "1-10", "publisher-place" : "Fort Collins, Colorado", "title" : "Executive summary of the Wohlers Report 2016", "type" : "report" }, "uris" : [ "http://www.mendeley.com/documents/?uuid=3a3134c1-3459-48e9-bf59-475b8f56ddc1" ] } ], "mendeley" : { "formattedCitation" : "(CAFFREY; WOHLERS; CAMPBELL, 2016)", "plainTextFormattedCitation" : "(CAFFREY; WOHLERS; CAMPBELL, 2016)", "previouslyFormattedCitation" : "(CAFFREY; WOHLERS; CAMPBELL, 2016)" }, "properties" : {  }, "schema" : "https://github.com/citation-style-language/schema/raw/master/csl-citation.json" }</w:instrText>
      </w:r>
      <w:r w:rsidR="00B53A1C">
        <w:fldChar w:fldCharType="separate"/>
      </w:r>
      <w:r w:rsidR="00B53A1C" w:rsidRPr="00F34456">
        <w:rPr>
          <w:noProof/>
        </w:rPr>
        <w:t>(CAFFREY; WOHLERS; CAMPBELL, 2016)</w:t>
      </w:r>
      <w:r w:rsidR="00B53A1C">
        <w:fldChar w:fldCharType="end"/>
      </w:r>
      <w:r w:rsidR="00B53A1C">
        <w:t>. Este trabalho utilizou informações disponíveis nos relatórios executivos desta publicação</w:t>
      </w:r>
      <w:r w:rsidR="00665AC6">
        <w:t xml:space="preserve"> </w:t>
      </w:r>
      <w:r w:rsidR="00665AC6">
        <w:fldChar w:fldCharType="begin" w:fldLock="1"/>
      </w:r>
      <w:r w:rsidR="00665AC6">
        <w:instrText>ADDIN CSL_CITATION { "citationItems" : [ { "id" : "ITEM-1", "itemData" : { "ISBN" : "9780991333219", "author" : [ { "dropping-particle" : "", "family" : "Wohlers Associates", "given" : "", "non-dropping-particle" : "", "parse-names" : false, "suffix" : "" } ], "id" : "ITEM-1", "issued" : { "date-parts" : [ [ "2015" ] ] }, "number-of-pages" : "11", "title" : "Executive Summary - Wohlers Report 2015", "type" : "report" }, "uris" : [ "http://www.mendeley.com/documents/?uuid=7303bf2e-994c-49b4-98b0-064f27f64c34" ] }, { "id" : "ITEM-2", "itemData" : { "ISBN" : "9780991333202", "author" : [ { "dropping-particle" : "", "family" : "Wohlers Associates", "given" : "", "non-dropping-particle" : "", "parse-names" : false, "suffix" : "" } ], "id" : "ITEM-2", "issued" : { "date-parts" : [ [ "2014" ] ] }, "title" : "Executive summary of the Wohlers Report 2014", "type" : "report" }, "uris" : [ "http://www.mendeley.com/documents/?uuid=3f72b549-2ba1-4d85-bacc-a2ecc8aa8c06" ] }, { "id" : "ITEM-3", "itemData" : { "ISBN" : "0975442996", "author" : [ { "dropping-particle" : "", "family" : "Wohlers Associates", "given" : "", "non-dropping-particle" : "", "parse-names" : false, "suffix" : "" } ], "id" : "ITEM-3", "issued" : { "date-parts" : [ [ "2013" ] ] }, "number-of-pages" : "11", "title" : "Executive Summary - Wohlers Report 2013", "type" : "report" }, "uris" : [ "http://www.mendeley.com/documents/?uuid=e6332670-93c8-4a43-9771-a0a18880231c" ] }, { "id" : "ITEM-4", "itemData" : { "ISBN" : "0991333225", "author" : [ { "dropping-particle" : "", "family" : "Caffrey", "given" : "Tim", "non-dropping-particle" : "", "parse-names" : false, "suffix" : "" }, { "dropping-particle" : "", "family" : "Wohlers", "given" : "Terry", "non-dropping-particle" : "", "parse-names" : false, "suffix" : "" }, { "dropping-particle" : "", "family" : "Campbell", "given" : "R.I.", "non-dropping-particle" : "", "parse-names" : false, "suffix" : "" } ], "id" : "ITEM-4", "issued" : { "date-parts" : [ [ "2016" ] ] }, "number-of-pages" : "1-10", "publisher-place" : "Fort Collins, Colorado", "title" : "Executive summary of the Wohlers Report 2016", "type" : "report" }, "uris" : [ "http://www.mendeley.com/documents/?uuid=3a3134c1-3459-48e9-bf59-475b8f56ddc1" ] } ], "mendeley" : { "formattedCitation" : "(CAFFREY; WOHLERS; CAMPBELL, 2016; WOHLERS ASSOCIATES, 2013, 2014, 2015)", "plainTextFormattedCitation" : "(CAFFREY; WOHLERS; CAMPBELL, 2016; WOHLERS ASSOCIATES, 2013, 2014, 2015)", "previouslyFormattedCitation" : "(CAFFREY; WOHLERS; CAMPBELL, 2016; WOHLERS ASSOCIATES, 2013, 2014, 2015)" }, "properties" : {  }, "schema" : "https://github.com/citation-style-language/schema/raw/master/csl-citation.json" }</w:instrText>
      </w:r>
      <w:r w:rsidR="00665AC6">
        <w:fldChar w:fldCharType="separate"/>
      </w:r>
      <w:r w:rsidR="00665AC6" w:rsidRPr="00665AC6">
        <w:rPr>
          <w:noProof/>
        </w:rPr>
        <w:t>(CAFFREY; WOHLERS; CAMPBELL, 2016; WOHLERS ASSOCIATES, 2013, 2014, 2015)</w:t>
      </w:r>
      <w:r w:rsidR="00665AC6">
        <w:fldChar w:fldCharType="end"/>
      </w:r>
      <w:r w:rsidR="00B53A1C">
        <w:t xml:space="preserve">, </w:t>
      </w:r>
      <w:r w:rsidR="00665AC6">
        <w:t>bem como a</w:t>
      </w:r>
      <w:r w:rsidR="00B53A1C">
        <w:t xml:space="preserve"> apresentações dos resultados desta pesquisa disponíveis publicamente. </w:t>
      </w:r>
      <w:r w:rsidR="00B53A1C">
        <w:fldChar w:fldCharType="begin" w:fldLock="1"/>
      </w:r>
      <w:r w:rsidR="00ED3CE7">
        <w:instrText>ADDIN CSL_CITATION { "citationItems" : [ { "id" : "ITEM-1", "itemData" : { "URL" : "https://www.youtube.com/watch?v=xXisjneilNU", "accessed" : { "date-parts" : [ [ "2017", "12", "20" ] ] }, "author" : [ { "dropping-particle" : "", "family" : "Wohlers", "given" : "Terry", "non-dropping-particle" : "", "parse-names" : false, "suffix" : "" } ], "id" : "ITEM-1", "issued" : { "date-parts" : [ [ "2017" ] ] }, "title" : "The future of 3D Printing (by Terry Wohlers)", "type" : "webpage" }, "uris" : [ "http://www.mendeley.com/documents/?uuid=193919fa-21dd-40a8-9309-5f8bdbeaebc0" ] } ], "mendeley" : { "formattedCitation" : "(WOHLERS, 2017)", "plainTextFormattedCitation" : "(WOHLERS, 2017)", "previouslyFormattedCitation" : "(WOHLERS, 2017)" }, "properties" : {  }, "schema" : "https://github.com/citation-style-language/schema/raw/master/csl-citation.json" }</w:instrText>
      </w:r>
      <w:r w:rsidR="00B53A1C">
        <w:fldChar w:fldCharType="separate"/>
      </w:r>
      <w:r w:rsidR="00B53A1C" w:rsidRPr="00B53A1C">
        <w:rPr>
          <w:noProof/>
        </w:rPr>
        <w:t>(WOHLERS, 2017)</w:t>
      </w:r>
      <w:r w:rsidR="00B53A1C">
        <w:fldChar w:fldCharType="end"/>
      </w:r>
      <w:r w:rsidR="00B53A1C">
        <w:t>.</w:t>
      </w:r>
      <w:r w:rsidR="00AA4797">
        <w:t xml:space="preserve"> Outra fonte relevante de informações nesta categoria foi o relatório de patentes em impressão 3D publicado pelo governo inglês. </w:t>
      </w:r>
      <w:r w:rsidR="00AA4797">
        <w:fldChar w:fldCharType="begin" w:fldLock="1"/>
      </w:r>
      <w:r w:rsidR="00AA4797">
        <w:instrText>ADDIN CSL_CITATION { "citationItems" : [ { "id" : "ITEM-1", "itemData" : { "author" : [ { "dropping-particle" : "", "family" : "UK Intellectual Property Office", "given" : "", "non-dropping-particle" : "", "parse-names" : false, "suffix" : "" } ], "id" : "ITEM-1", "issued" : { "date-parts" : [ [ "2013" ] ] }, "title" : "3D Printing - A Patent Overview", "type" : "report" }, "uris" : [ "http://www.mendeley.com/documents/?uuid=ae2c10f0-d46a-471c-9fe2-691d222c9c8e" ] } ], "mendeley" : { "formattedCitation" : "(UK INTELLECTUAL PROPERTY OFFICE, 2013)", "plainTextFormattedCitation" : "(UK INTELLECTUAL PROPERTY OFFICE, 2013)", "previouslyFormattedCitation" : "(UK INTELLECTUAL PROPERTY OFFICE, 2013)" }, "properties" : {  }, "schema" : "https://github.com/citation-style-language/schema/raw/master/csl-citation.json" }</w:instrText>
      </w:r>
      <w:r w:rsidR="00AA4797">
        <w:fldChar w:fldCharType="separate"/>
      </w:r>
      <w:r w:rsidR="00AA4797" w:rsidRPr="00F34456">
        <w:rPr>
          <w:noProof/>
        </w:rPr>
        <w:t>(UK INTELLECTUAL PROPERTY OFFICE, 2013)</w:t>
      </w:r>
      <w:r w:rsidR="00AA4797">
        <w:fldChar w:fldCharType="end"/>
      </w:r>
      <w:r w:rsidR="00AA4797">
        <w:t xml:space="preserve">. Esta publicação realizou um levantamento de patentes relacionadas à impressão 3D e seus donos, permitindo verificar que players dominantes no mercado de impressão 3D são os players que possuem o maior número de patentes recentes. Esta informação suportou a decisão sobre </w:t>
      </w:r>
      <w:r w:rsidR="00D274DB">
        <w:t>a inclusão do módulo de pesquisa e desenvolvimento e performance no modelo computacional.</w:t>
      </w:r>
      <w:r w:rsidR="00AA4797">
        <w:t xml:space="preserve"> </w:t>
      </w:r>
    </w:p>
    <w:p w14:paraId="72CC4D73" w14:textId="77777777" w:rsidR="00D274DB" w:rsidRDefault="00B07CCD" w:rsidP="00B07CCD">
      <w:r>
        <w:t xml:space="preserve">Relatórios com foco </w:t>
      </w:r>
      <w:r w:rsidR="007205D5">
        <w:t>prospectivo</w:t>
      </w:r>
      <w:r>
        <w:t xml:space="preserve"> retratam o comportamento do mercado consolidando dados</w:t>
      </w:r>
      <w:r w:rsidR="00D274DB">
        <w:t>, usualmente perceptivos,</w:t>
      </w:r>
      <w:r>
        <w:t xml:space="preserve"> de diversas outras empresas.</w:t>
      </w:r>
      <w:r w:rsidR="007205D5">
        <w:t xml:space="preserve"> </w:t>
      </w:r>
      <w:r w:rsidR="00D274DB">
        <w:t>Exemplos incluem os r</w:t>
      </w:r>
    </w:p>
    <w:p w14:paraId="7E5311A9" w14:textId="77777777" w:rsidR="00D274DB" w:rsidRDefault="00D274DB" w:rsidP="00B07CCD"/>
    <w:p w14:paraId="5F4E1161" w14:textId="77777777" w:rsidR="00D274DB" w:rsidRDefault="00D274DB" w:rsidP="00B07CCD"/>
    <w:p w14:paraId="148680F6" w14:textId="4554BFC7" w:rsidR="00B07CCD" w:rsidRDefault="007205D5" w:rsidP="00B07CCD">
      <w:r>
        <w:lastRenderedPageBreak/>
        <w:t xml:space="preserve"> alguns casos, tais relatórios realizam surveys junto a empresas para embasar suas conclusões (</w:t>
      </w:r>
      <w:r w:rsidR="00B07CCD">
        <w:t xml:space="preserve"> </w:t>
      </w:r>
      <w:r>
        <w:t>). Tais relatórios foram utilizados na etapa de formulação do modelo computacional</w:t>
      </w:r>
      <w:r w:rsidR="00112047">
        <w:t>.</w:t>
      </w:r>
    </w:p>
    <w:p w14:paraId="71050D5D" w14:textId="77777777" w:rsidR="007205D5" w:rsidRDefault="007205D5" w:rsidP="00B07CCD"/>
    <w:p w14:paraId="740B8847" w14:textId="476FC83D" w:rsidR="00B07CCD" w:rsidRDefault="00B07CCD" w:rsidP="00473BCA">
      <w:r>
        <w:t>O uso da primeira categoria de fonte de dados, os agregadores de variáveis de fundamentos financeiros, foi utilizado com o objetivo de observar a performance financeira das empresa líder de mercado, a 3D Systems.</w:t>
      </w:r>
    </w:p>
    <w:p w14:paraId="471B82F5" w14:textId="053B9AEA" w:rsidR="00BD45B6" w:rsidRDefault="00BD45B6" w:rsidP="00473BCA"/>
    <w:p w14:paraId="5AB2A387" w14:textId="1721EE8E" w:rsidR="00BD45B6" w:rsidRDefault="00BD45B6" w:rsidP="00473BCA"/>
    <w:p w14:paraId="0BC98D50" w14:textId="77777777" w:rsidR="00BD45B6" w:rsidRDefault="00BD45B6" w:rsidP="00473BCA"/>
    <w:p w14:paraId="756F4A2D" w14:textId="4F2EDCD4" w:rsidR="00576605" w:rsidRDefault="00576605" w:rsidP="00473BCA">
      <w:r>
        <w:t>Justificar as Fontes de Dados</w:t>
      </w:r>
    </w:p>
    <w:p w14:paraId="53DA962B" w14:textId="196FE3D8" w:rsidR="00576605" w:rsidRDefault="00991C79" w:rsidP="00473BCA">
      <w:r>
        <w:t xml:space="preserve">Para cada Base de Dados, que variáveis foram </w:t>
      </w:r>
      <w:r w:rsidR="007643B2">
        <w:t>observadas</w:t>
      </w:r>
      <w:r>
        <w:t>.</w:t>
      </w:r>
    </w:p>
    <w:p w14:paraId="771CE6FB" w14:textId="584BF8E4" w:rsidR="00991C79" w:rsidRDefault="0038133F" w:rsidP="00473BCA">
      <w:r>
        <w:t>Fontes de Dados Públicas Utilizadas</w:t>
      </w:r>
    </w:p>
    <w:p w14:paraId="75982C79" w14:textId="2F2665E1" w:rsidR="0038133F" w:rsidRDefault="0038133F" w:rsidP="00473BCA"/>
    <w:p w14:paraId="5A5843F6" w14:textId="77777777" w:rsidR="0038133F" w:rsidRDefault="0038133F" w:rsidP="00473BCA">
      <w:pPr>
        <w:sectPr w:rsidR="0038133F" w:rsidSect="001F56FA">
          <w:footnotePr>
            <w:numRestart w:val="eachSect"/>
          </w:footnotePr>
          <w:pgSz w:w="11906" w:h="16838" w:code="9"/>
          <w:pgMar w:top="1701" w:right="1134" w:bottom="1134" w:left="1701" w:header="1134" w:footer="709" w:gutter="0"/>
          <w:cols w:space="708"/>
          <w:docGrid w:linePitch="360"/>
        </w:sectPr>
      </w:pPr>
    </w:p>
    <w:p w14:paraId="681A7985" w14:textId="4AB36416" w:rsidR="0038133F" w:rsidRDefault="0038133F" w:rsidP="0038133F">
      <w:pPr>
        <w:pStyle w:val="Legenda"/>
      </w:pPr>
      <w:bookmarkStart w:id="130" w:name="_Ref503440283"/>
      <w:r>
        <w:lastRenderedPageBreak/>
        <w:t xml:space="preserve">Quadro </w:t>
      </w:r>
      <w:fldSimple w:instr=" SEQ Quadro \* ARABIC ">
        <w:r w:rsidR="005D403B">
          <w:rPr>
            <w:noProof/>
          </w:rPr>
          <w:t>11</w:t>
        </w:r>
      </w:fldSimple>
      <w:bookmarkEnd w:id="130"/>
      <w:r>
        <w:t xml:space="preserve"> – Fontes de Dados Utilizadas</w:t>
      </w:r>
    </w:p>
    <w:tbl>
      <w:tblPr>
        <w:tblStyle w:val="Tabelacomgrade"/>
        <w:tblW w:w="13993" w:type="dxa"/>
        <w:tblLayout w:type="fixed"/>
        <w:tblLook w:val="04A0" w:firstRow="1" w:lastRow="0" w:firstColumn="1" w:lastColumn="0" w:noHBand="0" w:noVBand="1"/>
      </w:tblPr>
      <w:tblGrid>
        <w:gridCol w:w="1980"/>
        <w:gridCol w:w="1701"/>
        <w:gridCol w:w="7087"/>
        <w:gridCol w:w="3225"/>
      </w:tblGrid>
      <w:tr w:rsidR="0038133F" w14:paraId="250960D1" w14:textId="78DAFB66" w:rsidTr="00FD76C8">
        <w:trPr>
          <w:tblHeader/>
        </w:trPr>
        <w:tc>
          <w:tcPr>
            <w:tcW w:w="1980" w:type="dxa"/>
          </w:tcPr>
          <w:p w14:paraId="4B1F560B" w14:textId="504E2891" w:rsidR="0038133F" w:rsidRPr="001B275E" w:rsidRDefault="0038133F" w:rsidP="00CA1B31">
            <w:pPr>
              <w:ind w:firstLine="0"/>
              <w:rPr>
                <w:b/>
              </w:rPr>
            </w:pPr>
            <w:r w:rsidRPr="001B275E">
              <w:rPr>
                <w:b/>
              </w:rPr>
              <w:t>Fonte</w:t>
            </w:r>
          </w:p>
        </w:tc>
        <w:tc>
          <w:tcPr>
            <w:tcW w:w="1701" w:type="dxa"/>
          </w:tcPr>
          <w:p w14:paraId="0C34C3FC" w14:textId="4781F809" w:rsidR="0038133F" w:rsidRPr="001B275E" w:rsidRDefault="0038133F" w:rsidP="00CA1B31">
            <w:pPr>
              <w:ind w:firstLine="0"/>
              <w:rPr>
                <w:b/>
              </w:rPr>
            </w:pPr>
            <w:r w:rsidRPr="001B275E">
              <w:rPr>
                <w:b/>
              </w:rPr>
              <w:t>Categoria</w:t>
            </w:r>
          </w:p>
        </w:tc>
        <w:tc>
          <w:tcPr>
            <w:tcW w:w="7087" w:type="dxa"/>
          </w:tcPr>
          <w:p w14:paraId="5F4F41CF" w14:textId="5CBE4ADA" w:rsidR="0038133F" w:rsidRPr="001B275E" w:rsidRDefault="00BE40D8" w:rsidP="00CA1B31">
            <w:pPr>
              <w:ind w:firstLine="0"/>
              <w:rPr>
                <w:b/>
              </w:rPr>
            </w:pPr>
            <w:r>
              <w:rPr>
                <w:b/>
              </w:rPr>
              <w:t xml:space="preserve">Trabalho e </w:t>
            </w:r>
            <w:r w:rsidR="0038133F">
              <w:rPr>
                <w:b/>
              </w:rPr>
              <w:t>Contribuição</w:t>
            </w:r>
          </w:p>
        </w:tc>
        <w:tc>
          <w:tcPr>
            <w:tcW w:w="3225" w:type="dxa"/>
          </w:tcPr>
          <w:p w14:paraId="03EB606F" w14:textId="07616234" w:rsidR="0038133F" w:rsidRDefault="00043871" w:rsidP="00CA1B31">
            <w:pPr>
              <w:ind w:firstLine="0"/>
              <w:rPr>
                <w:b/>
              </w:rPr>
            </w:pPr>
            <w:r>
              <w:rPr>
                <w:b/>
              </w:rPr>
              <w:t>Informações</w:t>
            </w:r>
            <w:r w:rsidR="0038133F">
              <w:rPr>
                <w:b/>
              </w:rPr>
              <w:t xml:space="preserve"> Disponíveis</w:t>
            </w:r>
          </w:p>
        </w:tc>
      </w:tr>
      <w:tr w:rsidR="0038133F" w14:paraId="5537E4CB" w14:textId="77DF36D9" w:rsidTr="00FD76C8">
        <w:tc>
          <w:tcPr>
            <w:tcW w:w="1980" w:type="dxa"/>
          </w:tcPr>
          <w:p w14:paraId="1E936BE8" w14:textId="07ACE4F0" w:rsidR="0038133F" w:rsidRDefault="0038133F" w:rsidP="00CA1B31">
            <w:pPr>
              <w:ind w:firstLine="0"/>
            </w:pPr>
            <w:r>
              <w:fldChar w:fldCharType="begin" w:fldLock="1"/>
            </w:r>
            <w:r>
              <w:instrText>ADDIN CSL_CITATION { "citationItems" : [ { "id" : "ITEM-1", "itemData" : { "URL" : "https://www.quandl.com/data/SF0-Free-US-Fundamentals-Data", "accessed" : { "date-parts" : [ [ "2017", "11", "15" ] ] }, "author" : [ { "dropping-particle" : "", "family" : "Quandl", "given" : "", "non-dropping-particle" : "", "parse-names" : false, "suffix" : "" } ], "id" : "ITEM-1", "issued" : { "date-parts" : [ [ "2017" ] ] }, "title" : "Free US Fundamentals Data", "type" : "webpage" }, "uris" : [ "http://www.mendeley.com/documents/?uuid=79d5af05-c3c4-4917-bb71-380d66f6b752" ] } ], "mendeley" : { "formattedCitation" : "(QUANDL, 2017)", "plainTextFormattedCitation" : "(QUANDL, 2017)", "previouslyFormattedCitation" : "(QUANDL, 2017)" }, "properties" : {  }, "schema" : "https://github.com/citation-style-language/schema/raw/master/csl-citation.json" }</w:instrText>
            </w:r>
            <w:r>
              <w:fldChar w:fldCharType="separate"/>
            </w:r>
            <w:r w:rsidRPr="00F34456">
              <w:rPr>
                <w:noProof/>
              </w:rPr>
              <w:t>(QUANDL, 2017)</w:t>
            </w:r>
            <w:r>
              <w:fldChar w:fldCharType="end"/>
            </w:r>
          </w:p>
        </w:tc>
        <w:tc>
          <w:tcPr>
            <w:tcW w:w="1701" w:type="dxa"/>
          </w:tcPr>
          <w:p w14:paraId="189F685E" w14:textId="58A4040A" w:rsidR="0038133F" w:rsidRDefault="0038133F" w:rsidP="00CA1B31">
            <w:pPr>
              <w:ind w:firstLine="0"/>
            </w:pPr>
            <w:r>
              <w:t>Fundamentos Financeiros</w:t>
            </w:r>
          </w:p>
        </w:tc>
        <w:tc>
          <w:tcPr>
            <w:tcW w:w="7087" w:type="dxa"/>
          </w:tcPr>
          <w:p w14:paraId="3AB601F7" w14:textId="3B6743F4" w:rsidR="00BE40D8" w:rsidRPr="00BE40D8" w:rsidRDefault="00BE40D8" w:rsidP="00CA1B31">
            <w:pPr>
              <w:ind w:firstLine="0"/>
              <w:rPr>
                <w:b/>
              </w:rPr>
            </w:pPr>
            <w:r w:rsidRPr="00BE40D8">
              <w:rPr>
                <w:b/>
              </w:rPr>
              <w:t>Base Free US Fundamentals - Quandl</w:t>
            </w:r>
          </w:p>
          <w:p w14:paraId="3673A3C2" w14:textId="48AFE2FF" w:rsidR="0038133F" w:rsidRDefault="0038133F" w:rsidP="00CA1B31">
            <w:pPr>
              <w:ind w:firstLine="0"/>
            </w:pPr>
            <w:r>
              <w:t>A base disponível na plataforma Quandl contém séries históricas de fundamentos financeiros da empresa 3D Systems de modo aberto. Esta base permite consultar o nível de despesas da empresa em Pesquisa e Desenvolvimento, balizando a análise das estratégias da empresa.</w:t>
            </w:r>
          </w:p>
        </w:tc>
        <w:tc>
          <w:tcPr>
            <w:tcW w:w="3225" w:type="dxa"/>
          </w:tcPr>
          <w:p w14:paraId="49480955" w14:textId="2594EEE1" w:rsidR="0038133F" w:rsidRDefault="0038133F" w:rsidP="00CA1B31">
            <w:pPr>
              <w:ind w:firstLine="0"/>
            </w:pPr>
            <w:r>
              <w:t>Receita, Despesas, Investimento em Pesquisa e Desenvolvimento (Série Histórica)</w:t>
            </w:r>
          </w:p>
        </w:tc>
      </w:tr>
      <w:tr w:rsidR="0038133F" w14:paraId="3ACE52A1" w14:textId="6B9AEE4C" w:rsidTr="00FD76C8">
        <w:tc>
          <w:tcPr>
            <w:tcW w:w="1980" w:type="dxa"/>
          </w:tcPr>
          <w:p w14:paraId="2EDF82F2" w14:textId="5DF8AD9D" w:rsidR="0038133F" w:rsidRDefault="0038133F" w:rsidP="00CA1B31">
            <w:pPr>
              <w:ind w:firstLine="0"/>
            </w:pPr>
            <w:r>
              <w:fldChar w:fldCharType="begin" w:fldLock="1"/>
            </w:r>
            <w:r>
              <w:instrText>ADDIN CSL_CITATION { "citationItems" : [ { "id" : "ITEM-1", "itemData" : { "URL" : "http://www.usfundamentals.com/", "accessed" : { "date-parts" : [ [ "2017", "11", "10" ] ] }, "author" : [ { "dropping-particle" : "", "family" : "US FUNDAMENTALS", "given" : "", "non-dropping-particle" : "", "parse-names" : false, "suffix" : "" } ], "id" : "ITEM-1", "issued" : { "date-parts" : [ [ "2017" ] ] }, "title" : "US Stocks Fundamentals API", "type" : "webpage" }, "uris" : [ "http://www.mendeley.com/documents/?uuid=e1764fbf-e38f-4ecc-a76b-58a58a3285a1" ] } ], "mendeley" : { "formattedCitation" : "(US FUNDAMENTALS, 2017)", "plainTextFormattedCitation" : "(US FUNDAMENTALS, 2017)", "previouslyFormattedCitation" : "(US FUNDAMENTALS, 2017)" }, "properties" : {  }, "schema" : "https://github.com/citation-style-language/schema/raw/master/csl-citation.json" }</w:instrText>
            </w:r>
            <w:r>
              <w:fldChar w:fldCharType="separate"/>
            </w:r>
            <w:r w:rsidRPr="0038133F">
              <w:rPr>
                <w:noProof/>
              </w:rPr>
              <w:t>(US FUNDAMENTALS, 2017)</w:t>
            </w:r>
            <w:r>
              <w:fldChar w:fldCharType="end"/>
            </w:r>
          </w:p>
        </w:tc>
        <w:tc>
          <w:tcPr>
            <w:tcW w:w="1701" w:type="dxa"/>
          </w:tcPr>
          <w:p w14:paraId="4FAF4911" w14:textId="1D459436" w:rsidR="0038133F" w:rsidRDefault="0038133F" w:rsidP="00CA1B31">
            <w:pPr>
              <w:ind w:firstLine="0"/>
            </w:pPr>
            <w:r>
              <w:t>Fundamentos Financeiros</w:t>
            </w:r>
          </w:p>
        </w:tc>
        <w:tc>
          <w:tcPr>
            <w:tcW w:w="7087" w:type="dxa"/>
          </w:tcPr>
          <w:p w14:paraId="63F17749" w14:textId="2211F1B6" w:rsidR="00BE40D8" w:rsidRPr="00BE40D8" w:rsidRDefault="00BE40D8" w:rsidP="00CA1B31">
            <w:pPr>
              <w:ind w:firstLine="0"/>
              <w:rPr>
                <w:b/>
              </w:rPr>
            </w:pPr>
            <w:r w:rsidRPr="00BE40D8">
              <w:rPr>
                <w:b/>
              </w:rPr>
              <w:t>Base US Fundamentals</w:t>
            </w:r>
          </w:p>
          <w:p w14:paraId="1292F223" w14:textId="78B89F1D" w:rsidR="0038133F" w:rsidRDefault="0038133F" w:rsidP="00CA1B31">
            <w:pPr>
              <w:ind w:firstLine="0"/>
            </w:pPr>
            <w:r>
              <w:t>A plataforma consolida variáveis de fundamentos financeiros de empresas negociadas em Bolsa dos Estados Unidos</w:t>
            </w:r>
            <w:r w:rsidR="00D140F7">
              <w:t>, incluindo os fabricantes de impressão 3D Stratasys e 3D Systems. Apesar disso, os dados encontrados na base são fragmentados e incompletos.</w:t>
            </w:r>
          </w:p>
        </w:tc>
        <w:tc>
          <w:tcPr>
            <w:tcW w:w="3225" w:type="dxa"/>
          </w:tcPr>
          <w:p w14:paraId="31B4D372" w14:textId="54303392" w:rsidR="0038133F" w:rsidRDefault="0038133F" w:rsidP="00CA1B31">
            <w:pPr>
              <w:ind w:firstLine="0"/>
            </w:pPr>
            <w:r>
              <w:t>Receita, Despesas, Investimento em Pesquisa e Desenvolvimento (Série Histórica)</w:t>
            </w:r>
          </w:p>
        </w:tc>
      </w:tr>
      <w:tr w:rsidR="0038133F" w14:paraId="1BC9AB33" w14:textId="23862F36" w:rsidTr="00FD76C8">
        <w:tc>
          <w:tcPr>
            <w:tcW w:w="1980" w:type="dxa"/>
          </w:tcPr>
          <w:p w14:paraId="6E5894B2" w14:textId="02A4AA49" w:rsidR="0038133F" w:rsidRDefault="0038133F" w:rsidP="00CA1B31">
            <w:pPr>
              <w:ind w:firstLine="0"/>
            </w:pPr>
            <w:r>
              <w:fldChar w:fldCharType="begin" w:fldLock="1"/>
            </w:r>
            <w:r>
              <w:instrText>ADDIN CSL_CITATION { "citationItems" : [ { "id" : "ITEM-1", "itemData" : { "ISBN" : "0991333225", "author" : [ { "dropping-particle" : "", "family" : "Caffrey", "given" : "Tim", "non-dropping-particle" : "", "parse-names" : false, "suffix" : "" }, { "dropping-particle" : "", "family" : "Wohlers", "given" : "Terry", "non-dropping-particle" : "", "parse-names" : false, "suffix" : "" }, { "dropping-particle" : "", "family" : "Campbell", "given" : "R.I.", "non-dropping-particle" : "", "parse-names" : false, "suffix" : "" } ], "id" : "ITEM-1", "issued" : { "date-parts" : [ [ "2016" ] ] }, "number-of-pages" : "1-10", "publisher-place" : "Fort Collins, Colorado", "title" : "Executive summary of the Wohlers Report 2016", "type" : "report" }, "uris" : [ "http://www.mendeley.com/documents/?uuid=3a3134c1-3459-48e9-bf59-475b8f56ddc1" ] } ], "mendeley" : { "formattedCitation" : "(CAFFREY; WOHLERS; CAMPBELL, 2016)", "plainTextFormattedCitation" : "(CAFFREY; WOHLERS; CAMPBELL, 2016)", "previouslyFormattedCitation" : "(CAFFREY; WOHLERS; CAMPBELL, 2016)" }, "properties" : {  }, "schema" : "https://github.com/citation-style-language/schema/raw/master/csl-citation.json" }</w:instrText>
            </w:r>
            <w:r>
              <w:fldChar w:fldCharType="separate"/>
            </w:r>
            <w:r w:rsidRPr="00F34456">
              <w:rPr>
                <w:noProof/>
              </w:rPr>
              <w:t>(CAFFREY; WOHLERS; CAMPBELL, 2016)</w:t>
            </w:r>
            <w:r>
              <w:fldChar w:fldCharType="end"/>
            </w:r>
          </w:p>
        </w:tc>
        <w:tc>
          <w:tcPr>
            <w:tcW w:w="1701" w:type="dxa"/>
          </w:tcPr>
          <w:p w14:paraId="574D5777" w14:textId="77453128" w:rsidR="0038133F" w:rsidRDefault="0038133F" w:rsidP="00CA1B31">
            <w:pPr>
              <w:ind w:firstLine="0"/>
            </w:pPr>
            <w:r>
              <w:t>Relatório Retrospectivo</w:t>
            </w:r>
          </w:p>
        </w:tc>
        <w:tc>
          <w:tcPr>
            <w:tcW w:w="7087" w:type="dxa"/>
          </w:tcPr>
          <w:p w14:paraId="7BEA88B8" w14:textId="771538FF" w:rsidR="004546A9" w:rsidRPr="00043871" w:rsidRDefault="00043871" w:rsidP="00CA1B31">
            <w:pPr>
              <w:ind w:firstLine="0"/>
              <w:rPr>
                <w:b/>
                <w:lang w:val="en-US"/>
              </w:rPr>
            </w:pPr>
            <w:r w:rsidRPr="00043871">
              <w:rPr>
                <w:b/>
                <w:lang w:val="en-US"/>
              </w:rPr>
              <w:t>Executive summary of the Wohlers Report 2016</w:t>
            </w:r>
          </w:p>
          <w:p w14:paraId="4D215229" w14:textId="443D28D4" w:rsidR="0038133F" w:rsidRDefault="00D140F7" w:rsidP="00CA1B31">
            <w:pPr>
              <w:ind w:firstLine="0"/>
            </w:pPr>
            <w:r>
              <w:t>O Sumário executivo do Wohlers Report</w:t>
            </w:r>
            <w:r w:rsidR="00627016">
              <w:t>, publicado anualmente desde 1985,</w:t>
            </w:r>
            <w:r>
              <w:t xml:space="preserve"> apresenta indicadores da evo</w:t>
            </w:r>
            <w:bookmarkStart w:id="131" w:name="_GoBack"/>
            <w:bookmarkEnd w:id="131"/>
            <w:r>
              <w:t>lução da manufatura aditiva.</w:t>
            </w:r>
            <w:r w:rsidR="00627016">
              <w:t xml:space="preserve"> SO sumário</w:t>
            </w:r>
            <w:r>
              <w:t xml:space="preserve"> </w:t>
            </w:r>
            <w:r w:rsidR="00627016">
              <w:t>a</w:t>
            </w:r>
            <w:r>
              <w:t xml:space="preserve">presenta gráficos com séries históricas da venda de impressoras 3D não-profissionais. Utiliza a divisão do mercado de impressoras de mesa (com custo menor do que USD </w:t>
            </w:r>
            <w:r>
              <w:lastRenderedPageBreak/>
              <w:t>5000) e impressoras industriais</w:t>
            </w:r>
            <w:r w:rsidR="004255AD">
              <w:t>.</w:t>
            </w:r>
            <w:r w:rsidR="00627016">
              <w:t xml:space="preserve"> Outras versões anteriores do sumário executivo também foram consultadas </w:t>
            </w:r>
            <w:r w:rsidR="00627016">
              <w:fldChar w:fldCharType="begin" w:fldLock="1"/>
            </w:r>
            <w:r w:rsidR="00BE40D8">
              <w:instrText>ADDIN CSL_CITATION { "citationItems" : [ { "id" : "ITEM-1", "itemData" : { "ISBN" : "9780991333219", "author" : [ { "dropping-particle" : "", "family" : "Wohlers Associates", "given" : "", "non-dropping-particle" : "", "parse-names" : false, "suffix" : "" } ], "id" : "ITEM-1", "issued" : { "date-parts" : [ [ "2015" ] ] }, "number-of-pages" : "11", "title" : "Executive Summary - Wohlers Report 2015", "type" : "report" }, "uris" : [ "http://www.mendeley.com/documents/?uuid=7303bf2e-994c-49b4-98b0-064f27f64c34" ] }, { "id" : "ITEM-2", "itemData" : { "ISBN" : "9780991333202", "author" : [ { "dropping-particle" : "", "family" : "Wohlers Associates", "given" : "", "non-dropping-particle" : "", "parse-names" : false, "suffix" : "" } ], "id" : "ITEM-2", "issued" : { "date-parts" : [ [ "2014" ] ] }, "title" : "Executive summary of the Wohlers Report 2014", "type" : "report" }, "uris" : [ "http://www.mendeley.com/documents/?uuid=3f72b549-2ba1-4d85-bacc-a2ecc8aa8c06" ] }, { "id" : "ITEM-3", "itemData" : { "ISBN" : "0975442996", "author" : [ { "dropping-particle" : "", "family" : "Wohlers Associates", "given" : "", "non-dropping-particle" : "", "parse-names" : false, "suffix" : "" } ], "id" : "ITEM-3", "issued" : { "date-parts" : [ [ "2013" ] ] }, "number-of-pages" : "11", "title" : "Executive Summary - Wohlers Report 2013", "type" : "report" }, "uris" : [ "http://www.mendeley.com/documents/?uuid=e6332670-93c8-4a43-9771-a0a18880231c" ] } ], "mendeley" : { "formattedCitation" : "(WOHLERS ASSOCIATES, 2013, 2014, 2015)", "plainTextFormattedCitation" : "(WOHLERS ASSOCIATES, 2013, 2014, 2015)", "previouslyFormattedCitation" : "(WOHLERS ASSOCIATES, 2013, 2014, 2015)" }, "properties" : {  }, "schema" : "https://github.com/citation-style-language/schema/raw/master/csl-citation.json" }</w:instrText>
            </w:r>
            <w:r w:rsidR="00627016">
              <w:fldChar w:fldCharType="separate"/>
            </w:r>
            <w:r w:rsidR="00BE40D8" w:rsidRPr="00BE40D8">
              <w:rPr>
                <w:noProof/>
              </w:rPr>
              <w:t>(WOHLERS ASSOCIATES, 2013, 2014, 2015)</w:t>
            </w:r>
            <w:r w:rsidR="00627016">
              <w:fldChar w:fldCharType="end"/>
            </w:r>
            <w:r w:rsidR="00BE40D8">
              <w:t>.</w:t>
            </w:r>
          </w:p>
        </w:tc>
        <w:tc>
          <w:tcPr>
            <w:tcW w:w="3225" w:type="dxa"/>
          </w:tcPr>
          <w:p w14:paraId="74D31EBE" w14:textId="474EE73F" w:rsidR="00D140F7" w:rsidRDefault="004546A9" w:rsidP="00D140F7">
            <w:pPr>
              <w:ind w:firstLine="0"/>
            </w:pPr>
            <w:r>
              <w:lastRenderedPageBreak/>
              <w:t xml:space="preserve">Estimativas de Impressoras 3D profissionais produzidas. </w:t>
            </w:r>
            <w:r w:rsidR="00D140F7">
              <w:t>Receita Gerada pela MA</w:t>
            </w:r>
            <w:r>
              <w:t>.</w:t>
            </w:r>
          </w:p>
          <w:p w14:paraId="6DCDFB03" w14:textId="0A1B926A" w:rsidR="0038133F" w:rsidRDefault="00D140F7" w:rsidP="00D140F7">
            <w:pPr>
              <w:ind w:firstLine="0"/>
            </w:pPr>
            <w:r>
              <w:t>Número de Fabricantes de Sistemas de MA profissional</w:t>
            </w:r>
          </w:p>
        </w:tc>
      </w:tr>
      <w:tr w:rsidR="00E22012" w:rsidRPr="00394A9F" w14:paraId="5D13A6EA" w14:textId="77777777" w:rsidTr="00FD76C8">
        <w:tc>
          <w:tcPr>
            <w:tcW w:w="1980" w:type="dxa"/>
          </w:tcPr>
          <w:p w14:paraId="6B48E703" w14:textId="19C6CFA0" w:rsidR="00E22012" w:rsidRDefault="00394A9F" w:rsidP="00CA1B31">
            <w:pPr>
              <w:ind w:firstLine="0"/>
              <w:rPr>
                <w:lang w:val="en-US"/>
              </w:rPr>
            </w:pPr>
            <w:r>
              <w:rPr>
                <w:lang w:val="en-US"/>
              </w:rPr>
              <w:fldChar w:fldCharType="begin" w:fldLock="1"/>
            </w:r>
            <w:r>
              <w:rPr>
                <w:lang w:val="en-US"/>
              </w:rPr>
              <w:instrText>ADDIN CSL_CITATION { "citationItems" : [ { "id" : "ITEM-1", "itemData" : { "URL" : "https://wohlersassociates.com/blog/2016/01/popularity-of-fdm/", "accessed" : { "date-parts" : [ [ "2017", "12", "10" ] ] }, "author" : [ { "dropping-particle" : "", "family" : "Wholers", "given" : "Terry", "non-dropping-particle" : "", "parse-names" : false, "suffix" : "" } ], "id" : "ITEM-1", "issued" : { "date-parts" : [ [ "2016" ] ] }, "title" : "Popularity of FDM", "type" : "webpage" }, "uris" : [ "http://www.mendeley.com/documents/?uuid=73e88053-2d7f-4112-b60d-6fb4664fdbfa" ] } ], "mendeley" : { "formattedCitation" : "(WHOLERS, 2016)", "plainTextFormattedCitation" : "(WHOLERS, 2016)", "previouslyFormattedCitation" : "(WHOLERS, 2016)" }, "properties" : {  }, "schema" : "https://github.com/citation-style-language/schema/raw/master/csl-citation.json" }</w:instrText>
            </w:r>
            <w:r>
              <w:rPr>
                <w:lang w:val="en-US"/>
              </w:rPr>
              <w:fldChar w:fldCharType="separate"/>
            </w:r>
            <w:r w:rsidRPr="00394A9F">
              <w:rPr>
                <w:noProof/>
                <w:lang w:val="en-US"/>
              </w:rPr>
              <w:t>(WHOLERS, 2016)</w:t>
            </w:r>
            <w:r>
              <w:rPr>
                <w:lang w:val="en-US"/>
              </w:rPr>
              <w:fldChar w:fldCharType="end"/>
            </w:r>
          </w:p>
        </w:tc>
        <w:tc>
          <w:tcPr>
            <w:tcW w:w="1701" w:type="dxa"/>
          </w:tcPr>
          <w:p w14:paraId="66D33F32" w14:textId="22149325" w:rsidR="00E22012" w:rsidRDefault="00E22012" w:rsidP="00CA1B31">
            <w:pPr>
              <w:ind w:firstLine="0"/>
            </w:pPr>
            <w:r>
              <w:t>Relatório Retrospectivo</w:t>
            </w:r>
          </w:p>
        </w:tc>
        <w:tc>
          <w:tcPr>
            <w:tcW w:w="7087" w:type="dxa"/>
          </w:tcPr>
          <w:p w14:paraId="2CEC2724" w14:textId="6C757EC4" w:rsidR="00E22012" w:rsidRPr="00E22012" w:rsidRDefault="00E22012" w:rsidP="00E22012">
            <w:pPr>
              <w:ind w:firstLine="0"/>
              <w:rPr>
                <w:b/>
                <w:lang w:val="en-US"/>
              </w:rPr>
            </w:pPr>
            <w:r w:rsidRPr="00E22012">
              <w:rPr>
                <w:b/>
                <w:lang w:val="en-US"/>
              </w:rPr>
              <w:t>Popularity of FDM</w:t>
            </w:r>
          </w:p>
          <w:p w14:paraId="512C4A96" w14:textId="57D47A23" w:rsidR="00E22012" w:rsidRPr="004C3F20" w:rsidRDefault="00394A9F" w:rsidP="00CA1B31">
            <w:pPr>
              <w:ind w:firstLine="0"/>
            </w:pPr>
            <w:r w:rsidRPr="004C3F20">
              <w:t>Apresenta o histórico da adoção da tecnologia FDM a partir do vencimento de patentes.</w:t>
            </w:r>
          </w:p>
        </w:tc>
        <w:tc>
          <w:tcPr>
            <w:tcW w:w="3225" w:type="dxa"/>
          </w:tcPr>
          <w:p w14:paraId="2B364C23" w14:textId="52EEE61A" w:rsidR="00E22012" w:rsidRPr="00394A9F" w:rsidRDefault="004C3F20" w:rsidP="00CA1B31">
            <w:pPr>
              <w:ind w:firstLine="0"/>
            </w:pPr>
            <w:r>
              <w:t>Venda de impressoras 3D industriais em 2014.</w:t>
            </w:r>
          </w:p>
        </w:tc>
      </w:tr>
      <w:tr w:rsidR="0038133F" w:rsidRPr="004546A9" w14:paraId="2FB57275" w14:textId="778E4055" w:rsidTr="00FD76C8">
        <w:tc>
          <w:tcPr>
            <w:tcW w:w="1980" w:type="dxa"/>
          </w:tcPr>
          <w:p w14:paraId="21CBF85F" w14:textId="2F168947" w:rsidR="0038133F" w:rsidRPr="004255AD" w:rsidRDefault="008E5FC4" w:rsidP="00CA1B31">
            <w:pPr>
              <w:ind w:firstLine="0"/>
              <w:rPr>
                <w:lang w:val="en-US"/>
              </w:rPr>
            </w:pPr>
            <w:r>
              <w:rPr>
                <w:lang w:val="en-US"/>
              </w:rPr>
              <w:fldChar w:fldCharType="begin" w:fldLock="1"/>
            </w:r>
            <w:r w:rsidR="00BE40D8">
              <w:rPr>
                <w:lang w:val="en-US"/>
              </w:rPr>
              <w:instrText>ADDIN CSL_CITATION { "citationItems" : [ { "id" : "ITEM-1", "itemData" : { "ISBN" : "978-0-9913332-0-2", "abstract" : "Wohlers report on some history of AM up to 2011", "author" : [ { "dropping-particle" : "", "family" : "Wohlers", "given" : "Terry", "non-dropping-particle" : "", "parse-names" : false, "suffix" : "" }, { "dropping-particle" : "", "family" : "Gornet", "given" : "Tim", "non-dropping-particle" : "", "parse-names" : false, "suffix" : "" } ], "container-title" : "Wohlers Report 2016", "id" : "ITEM-1", "issued" : { "date-parts" : [ [ "2016" ] ] }, "page" : "1-23", "title" : "History of additive manufacturing", "type" : "chapter" }, "uris" : [ "http://www.mendeley.com/documents/?uuid=1132f1f6-c688-4b12-9d73-9d56a1419be1" ] } ], "mendeley" : { "formattedCitation" : "(WOHLERS; GORNET, 2016)", "plainTextFormattedCitation" : "(WOHLERS; GORNET, 2016)", "previouslyFormattedCitation" : "(WOHLERS; GORNET, 2016)" }, "properties" : {  }, "schema" : "https://github.com/citation-style-language/schema/raw/master/csl-citation.json" }</w:instrText>
            </w:r>
            <w:r>
              <w:rPr>
                <w:lang w:val="en-US"/>
              </w:rPr>
              <w:fldChar w:fldCharType="separate"/>
            </w:r>
            <w:r w:rsidR="00BE40D8" w:rsidRPr="00BE40D8">
              <w:rPr>
                <w:noProof/>
                <w:lang w:val="en-US"/>
              </w:rPr>
              <w:t>(WOHLERS; GORNET, 2016)</w:t>
            </w:r>
            <w:r>
              <w:rPr>
                <w:lang w:val="en-US"/>
              </w:rPr>
              <w:fldChar w:fldCharType="end"/>
            </w:r>
          </w:p>
        </w:tc>
        <w:tc>
          <w:tcPr>
            <w:tcW w:w="1701" w:type="dxa"/>
          </w:tcPr>
          <w:p w14:paraId="29041075" w14:textId="4179901F" w:rsidR="0038133F" w:rsidRPr="004255AD" w:rsidRDefault="008E5FC4" w:rsidP="00CA1B31">
            <w:pPr>
              <w:ind w:firstLine="0"/>
              <w:rPr>
                <w:lang w:val="en-US"/>
              </w:rPr>
            </w:pPr>
            <w:r>
              <w:t>Relatório Retrospectivo</w:t>
            </w:r>
          </w:p>
        </w:tc>
        <w:tc>
          <w:tcPr>
            <w:tcW w:w="7087" w:type="dxa"/>
          </w:tcPr>
          <w:p w14:paraId="61648319" w14:textId="77777777" w:rsidR="0038133F" w:rsidRPr="00874B4B" w:rsidRDefault="004546A9" w:rsidP="00CA1B31">
            <w:pPr>
              <w:ind w:firstLine="0"/>
              <w:rPr>
                <w:b/>
              </w:rPr>
            </w:pPr>
            <w:r w:rsidRPr="00874B4B">
              <w:rPr>
                <w:b/>
              </w:rPr>
              <w:t>History of additive manufacturing.</w:t>
            </w:r>
          </w:p>
          <w:p w14:paraId="1BF817F8" w14:textId="4135CF71" w:rsidR="004546A9" w:rsidRPr="004546A9" w:rsidRDefault="004546A9" w:rsidP="00CA1B31">
            <w:pPr>
              <w:ind w:firstLine="0"/>
            </w:pPr>
            <w:r w:rsidRPr="004546A9">
              <w:t>Documento relata a histórica da</w:t>
            </w:r>
            <w:r>
              <w:t xml:space="preserve"> manufatura aditiva indicando eventos considerados importantes desde 1987.</w:t>
            </w:r>
          </w:p>
        </w:tc>
        <w:tc>
          <w:tcPr>
            <w:tcW w:w="3225" w:type="dxa"/>
          </w:tcPr>
          <w:p w14:paraId="274704E0" w14:textId="711A20E3" w:rsidR="0038133F" w:rsidRPr="004546A9" w:rsidRDefault="007205D5" w:rsidP="00CA1B31">
            <w:pPr>
              <w:ind w:firstLine="0"/>
            </w:pPr>
            <w:r>
              <w:t>Histórico de introdução de novas tecnologias de manufatura aditiva.</w:t>
            </w:r>
            <w:r w:rsidR="004546A9">
              <w:t xml:space="preserve"> </w:t>
            </w:r>
          </w:p>
        </w:tc>
      </w:tr>
      <w:tr w:rsidR="00874B4B" w:rsidRPr="00ED3CE7" w14:paraId="54C837A1" w14:textId="77777777" w:rsidTr="00FD76C8">
        <w:tc>
          <w:tcPr>
            <w:tcW w:w="1980" w:type="dxa"/>
          </w:tcPr>
          <w:p w14:paraId="321D7761" w14:textId="12A17EF5" w:rsidR="00874B4B" w:rsidRDefault="00ED3CE7" w:rsidP="00CA1B31">
            <w:pPr>
              <w:ind w:firstLine="0"/>
            </w:pPr>
            <w:r>
              <w:fldChar w:fldCharType="begin" w:fldLock="1"/>
            </w:r>
            <w:r>
              <w:instrText>ADDIN CSL_CITATION { "citationItems" : [ { "id" : "ITEM-1", "itemData" : { "URL" : "https://www.youtube.com/watch?v=xXisjneilNU", "accessed" : { "date-parts" : [ [ "2017", "12", "20" ] ] }, "author" : [ { "dropping-particle" : "", "family" : "Wohlers", "given" : "Terry", "non-dropping-particle" : "", "parse-names" : false, "suffix" : "" } ], "id" : "ITEM-1", "issued" : { "date-parts" : [ [ "2017" ] ] }, "title" : "The future of 3D Printing (by Terry Wohlers)", "type" : "webpage" }, "uris" : [ "http://www.mendeley.com/documents/?uuid=193919fa-21dd-40a8-9309-5f8bdbeaebc0" ] } ], "mendeley" : { "formattedCitation" : "(WOHLERS, 2017)", "plainTextFormattedCitation" : "(WOHLERS, 2017)", "previouslyFormattedCitation" : "(WOHLERS, 2017)" }, "properties" : {  }, "schema" : "https://github.com/citation-style-language/schema/raw/master/csl-citation.json" }</w:instrText>
            </w:r>
            <w:r>
              <w:fldChar w:fldCharType="separate"/>
            </w:r>
            <w:r w:rsidRPr="00ED3CE7">
              <w:rPr>
                <w:noProof/>
              </w:rPr>
              <w:t>(WOHLERS, 2017)</w:t>
            </w:r>
            <w:r>
              <w:fldChar w:fldCharType="end"/>
            </w:r>
          </w:p>
        </w:tc>
        <w:tc>
          <w:tcPr>
            <w:tcW w:w="1701" w:type="dxa"/>
          </w:tcPr>
          <w:p w14:paraId="2F799457" w14:textId="555EB6C5" w:rsidR="00874B4B" w:rsidRDefault="00ED3CE7" w:rsidP="00CA1B31">
            <w:pPr>
              <w:ind w:firstLine="0"/>
            </w:pPr>
            <w:r>
              <w:t>Relatório Retrospectivo</w:t>
            </w:r>
          </w:p>
        </w:tc>
        <w:tc>
          <w:tcPr>
            <w:tcW w:w="7087" w:type="dxa"/>
          </w:tcPr>
          <w:p w14:paraId="67B415CA" w14:textId="77777777" w:rsidR="00874B4B" w:rsidRDefault="00ED3CE7" w:rsidP="00CA1B31">
            <w:pPr>
              <w:ind w:firstLine="0"/>
              <w:rPr>
                <w:b/>
                <w:lang w:val="en-US"/>
              </w:rPr>
            </w:pPr>
            <w:r w:rsidRPr="00ED3CE7">
              <w:rPr>
                <w:b/>
                <w:lang w:val="en-US"/>
              </w:rPr>
              <w:t>The future of 3D Printing (by Terry Wohlers)</w:t>
            </w:r>
          </w:p>
          <w:p w14:paraId="663C87BF" w14:textId="45B43BDB" w:rsidR="00ED3CE7" w:rsidRPr="00ED3CE7" w:rsidRDefault="00ED3CE7" w:rsidP="00CA1B31">
            <w:pPr>
              <w:ind w:firstLine="0"/>
            </w:pPr>
            <w:r w:rsidRPr="00ED3CE7">
              <w:t xml:space="preserve">Nesta apresentação, Terry Wohlers </w:t>
            </w:r>
            <w:r>
              <w:t>apresenta resultados do Relatório Wohers Report 2017.</w:t>
            </w:r>
          </w:p>
        </w:tc>
        <w:tc>
          <w:tcPr>
            <w:tcW w:w="3225" w:type="dxa"/>
          </w:tcPr>
          <w:p w14:paraId="3B30A8CB" w14:textId="571638E6" w:rsidR="00874B4B" w:rsidRPr="00ED3CE7" w:rsidRDefault="00ED3CE7" w:rsidP="004255AD">
            <w:pPr>
              <w:ind w:firstLine="0"/>
            </w:pPr>
            <w:r>
              <w:t>Preço Médio de Impressoas 3D Profissionais</w:t>
            </w:r>
          </w:p>
        </w:tc>
      </w:tr>
      <w:tr w:rsidR="0038133F" w14:paraId="7B5269A8" w14:textId="69DE93FD" w:rsidTr="00FD76C8">
        <w:tc>
          <w:tcPr>
            <w:tcW w:w="1980" w:type="dxa"/>
          </w:tcPr>
          <w:p w14:paraId="1012334B" w14:textId="669CA8E4" w:rsidR="0038133F" w:rsidRDefault="0038133F" w:rsidP="00CA1B31">
            <w:pPr>
              <w:ind w:firstLine="0"/>
            </w:pPr>
            <w:r>
              <w:fldChar w:fldCharType="begin" w:fldLock="1"/>
            </w:r>
            <w:r>
              <w:instrText>ADDIN CSL_CITATION { "citationItems" : [ { "id" : "ITEM-1", "itemData" : { "author" : [ { "dropping-particle" : "", "family" : "UK Intellectual Property Office", "given" : "", "non-dropping-particle" : "", "parse-names" : false, "suffix" : "" } ], "id" : "ITEM-1", "issued" : { "date-parts" : [ [ "2013" ] ] }, "title" : "3D Printing - A Patent Overview", "type" : "report" }, "uris" : [ "http://www.mendeley.com/documents/?uuid=ae2c10f0-d46a-471c-9fe2-691d222c9c8e" ] } ], "mendeley" : { "formattedCitation" : "(UK INTELLECTUAL PROPERTY OFFICE, 2013)", "plainTextFormattedCitation" : "(UK INTELLECTUAL PROPERTY OFFICE, 2013)", "previouslyFormattedCitation" : "(UK INTELLECTUAL PROPERTY OFFICE, 2013)" }, "properties" : {  }, "schema" : "https://github.com/citation-style-language/schema/raw/master/csl-citation.json" }</w:instrText>
            </w:r>
            <w:r>
              <w:fldChar w:fldCharType="separate"/>
            </w:r>
            <w:r w:rsidRPr="00F34456">
              <w:rPr>
                <w:noProof/>
              </w:rPr>
              <w:t>(UK INTELLECTUAL PROPERTY OFFICE, 2013)</w:t>
            </w:r>
            <w:r>
              <w:fldChar w:fldCharType="end"/>
            </w:r>
          </w:p>
        </w:tc>
        <w:tc>
          <w:tcPr>
            <w:tcW w:w="1701" w:type="dxa"/>
          </w:tcPr>
          <w:p w14:paraId="25468942" w14:textId="31B64647" w:rsidR="0038133F" w:rsidRDefault="008E5FC4" w:rsidP="00CA1B31">
            <w:pPr>
              <w:ind w:firstLine="0"/>
            </w:pPr>
            <w:r>
              <w:t>Relatório Retrospectivo</w:t>
            </w:r>
          </w:p>
        </w:tc>
        <w:tc>
          <w:tcPr>
            <w:tcW w:w="7087" w:type="dxa"/>
          </w:tcPr>
          <w:p w14:paraId="000183B7" w14:textId="6BA41369" w:rsidR="003346CB" w:rsidRPr="003346CB" w:rsidRDefault="003346CB" w:rsidP="00CA1B31">
            <w:pPr>
              <w:ind w:firstLine="0"/>
              <w:rPr>
                <w:b/>
              </w:rPr>
            </w:pPr>
            <w:r w:rsidRPr="003346CB">
              <w:rPr>
                <w:b/>
              </w:rPr>
              <w:t>3D Printing - A Patent Overview</w:t>
            </w:r>
          </w:p>
          <w:p w14:paraId="1E0C679E" w14:textId="5DB4E6A7" w:rsidR="0038133F" w:rsidRDefault="008E5FC4" w:rsidP="00CA1B31">
            <w:pPr>
              <w:ind w:firstLine="0"/>
            </w:pPr>
            <w:r>
              <w:t>Relatório executa uma busca sistemática de patentes relacionadas à impressão 3D, revelando as principais empresas donas de patentes.</w:t>
            </w:r>
          </w:p>
        </w:tc>
        <w:tc>
          <w:tcPr>
            <w:tcW w:w="3225" w:type="dxa"/>
          </w:tcPr>
          <w:p w14:paraId="035BF143" w14:textId="136978F7" w:rsidR="004255AD" w:rsidRDefault="004255AD" w:rsidP="004255AD">
            <w:pPr>
              <w:ind w:firstLine="0"/>
            </w:pPr>
            <w:r>
              <w:t>Número de Patentes Solicitadas</w:t>
            </w:r>
            <w:r w:rsidR="008E5FC4">
              <w:t xml:space="preserve"> e Concedidas</w:t>
            </w:r>
            <w:r w:rsidR="007205D5">
              <w:t xml:space="preserve"> relacionadas à MA.</w:t>
            </w:r>
          </w:p>
          <w:p w14:paraId="1AE02E6C" w14:textId="24D96E44" w:rsidR="0038133F" w:rsidRDefault="004255AD" w:rsidP="004255AD">
            <w:pPr>
              <w:ind w:firstLine="0"/>
            </w:pPr>
            <w:r>
              <w:t>Players com maior número de patentes.</w:t>
            </w:r>
          </w:p>
        </w:tc>
      </w:tr>
      <w:tr w:rsidR="003346CB" w14:paraId="115D5B8D" w14:textId="2561B316" w:rsidTr="00FD76C8">
        <w:tc>
          <w:tcPr>
            <w:tcW w:w="1980" w:type="dxa"/>
          </w:tcPr>
          <w:p w14:paraId="6492028C" w14:textId="20498379" w:rsidR="003346CB" w:rsidRDefault="003346CB" w:rsidP="003346CB">
            <w:pPr>
              <w:ind w:firstLine="0"/>
            </w:pPr>
            <w:r>
              <w:fldChar w:fldCharType="begin" w:fldLock="1"/>
            </w:r>
            <w:r>
              <w:instrText>ADDIN CSL_CITATION { "citationItems" : [ { "id" : "ITEM-1", "itemData" : { "URL" : "https://www.contextworld.com/news", "accessed" : { "date-parts" : [ [ "2017", "12", "12" ] ] }, "author" : [ { "dropping-particle" : "", "family" : "Context", "given" : "", "non-dropping-particle" : "", "parse-names" : false, "suffix" : "" } ], "id" : "ITEM-1", "issued" : { "date-parts" : [ [ "2017" ] ] }, "title" : "Context News", "type" : "webpage" }, "uris" : [ "http://www.mendeley.com/documents/?uuid=c6b44f17-2392-40ec-831a-b10a86ea7522" ] } ], "mendeley" : { "formattedCitation" : "(CONTEXT, 2017)", "plainTextFormattedCitation" : "(CONTEXT, 2017)", "previouslyFormattedCitation" : "(CONTEXT, 2017)" }, "properties" : {  }, "schema" : "https://github.com/citation-style-language/schema/raw/master/csl-citation.json" }</w:instrText>
            </w:r>
            <w:r>
              <w:fldChar w:fldCharType="separate"/>
            </w:r>
            <w:r w:rsidRPr="00E83361">
              <w:rPr>
                <w:noProof/>
              </w:rPr>
              <w:t>(CONTEXT, 2017)</w:t>
            </w:r>
            <w:r>
              <w:fldChar w:fldCharType="end"/>
            </w:r>
          </w:p>
        </w:tc>
        <w:tc>
          <w:tcPr>
            <w:tcW w:w="1701" w:type="dxa"/>
          </w:tcPr>
          <w:p w14:paraId="5078A5C7" w14:textId="3F458E87" w:rsidR="003346CB" w:rsidRDefault="003346CB" w:rsidP="003346CB">
            <w:pPr>
              <w:ind w:firstLine="0"/>
            </w:pPr>
            <w:r>
              <w:t>Relatório Retrospectivo</w:t>
            </w:r>
          </w:p>
        </w:tc>
        <w:tc>
          <w:tcPr>
            <w:tcW w:w="7087" w:type="dxa"/>
          </w:tcPr>
          <w:p w14:paraId="6A799527" w14:textId="77777777" w:rsidR="003346CB" w:rsidRPr="00E83361" w:rsidRDefault="003346CB" w:rsidP="003346CB">
            <w:pPr>
              <w:ind w:firstLine="0"/>
              <w:rPr>
                <w:b/>
              </w:rPr>
            </w:pPr>
            <w:r w:rsidRPr="00E83361">
              <w:rPr>
                <w:b/>
              </w:rPr>
              <w:t>Context News</w:t>
            </w:r>
          </w:p>
          <w:p w14:paraId="3F7C92DE" w14:textId="3DBC843A" w:rsidR="003346CB" w:rsidRDefault="003346CB" w:rsidP="003346CB">
            <w:pPr>
              <w:ind w:firstLine="0"/>
            </w:pPr>
            <w:r>
              <w:t>Apresenta análises realizadas sobre vendas de impressoras 3D profissionais e não profissionais.</w:t>
            </w:r>
            <w:r w:rsidR="007205D5">
              <w:t xml:space="preserve"> Utiliza  uma base de dados </w:t>
            </w:r>
            <w:r w:rsidR="007205D5">
              <w:lastRenderedPageBreak/>
              <w:t>atualizada frequentemente com vendas registradas pela empresa para emitir seus relatórios.</w:t>
            </w:r>
          </w:p>
        </w:tc>
        <w:tc>
          <w:tcPr>
            <w:tcW w:w="3225" w:type="dxa"/>
          </w:tcPr>
          <w:p w14:paraId="30202245" w14:textId="7F88D3AC" w:rsidR="003346CB" w:rsidRDefault="003346CB" w:rsidP="00FD76C8">
            <w:pPr>
              <w:ind w:firstLine="0"/>
            </w:pPr>
            <w:r>
              <w:lastRenderedPageBreak/>
              <w:t>Principais fabricantes de Impressão 3D</w:t>
            </w:r>
            <w:r w:rsidR="00FD76C8">
              <w:t xml:space="preserve">; </w:t>
            </w:r>
            <w:r w:rsidR="007205D5">
              <w:t xml:space="preserve">Estimativas </w:t>
            </w:r>
            <w:r w:rsidR="007205D5">
              <w:lastRenderedPageBreak/>
              <w:t xml:space="preserve">de </w:t>
            </w:r>
            <w:r>
              <w:t>Market Share dos Players</w:t>
            </w:r>
            <w:r w:rsidR="007205D5">
              <w:t>.</w:t>
            </w:r>
          </w:p>
        </w:tc>
      </w:tr>
      <w:tr w:rsidR="003346CB" w14:paraId="293BA0EE" w14:textId="39850863" w:rsidTr="00FD76C8">
        <w:tc>
          <w:tcPr>
            <w:tcW w:w="1980" w:type="dxa"/>
          </w:tcPr>
          <w:p w14:paraId="09CF6A57" w14:textId="55829E52" w:rsidR="003346CB" w:rsidRDefault="003346CB" w:rsidP="003346CB">
            <w:pPr>
              <w:ind w:firstLine="0"/>
            </w:pPr>
            <w:r>
              <w:fldChar w:fldCharType="begin" w:fldLock="1"/>
            </w:r>
            <w:r>
              <w:instrText>ADDIN CSL_CITATION { "citationItems" : [ { "id" : "ITEM-1", "itemData" : { "DOI" : "10.1016/J.ENG.2017.05.015", "ISBN" : "4861665337", "ISSN" : "24058963", "abstract" : "The relentless parade of new technologies is unfolding on many fronts. Almost every advance is billed as a breakthrough, and the list of \u201cnext big things\u201d grows ever longer. Not every emerging technology will alter the business or social landscape\u2014but some truly do have the potential to disrupt the status quo, alter the way people live and work, and rearrange value pools. It is therefore critical that business and policy leaders understand which technologies will matter to them and prepare accordingly.", "author" : [ { "dropping-particle" : "", "family" : "McKinsey Global Institute", "given" : "", "non-dropping-particle" : "", "parse-names" : false, "suffix" : "" } ], "container-title" : "McKinsey Global Insitute", "id" : "ITEM-1", "issue" : "May", "issued" : { "date-parts" : [ [ "2013" ] ] }, "page" : "163", "title" : "Disruptive technologies: Advances that will transform life, business, and the global economy", "type" : "article-journal" }, "uris" : [ "http://www.mendeley.com/documents/?uuid=8398f412-7849-48cd-ad57-338688d3c322" ] } ], "mendeley" : { "formattedCitation" : "(MCKINSEY GLOBAL INSTITUTE, 2013)", "plainTextFormattedCitation" : "(MCKINSEY GLOBAL INSTITUTE, 2013)", "previouslyFormattedCitation" : "(MCKINSEY GLOBAL INSTITUTE, 2013)" }, "properties" : {  }, "schema" : "https://github.com/citation-style-language/schema/raw/master/csl-citation.json" }</w:instrText>
            </w:r>
            <w:r>
              <w:fldChar w:fldCharType="separate"/>
            </w:r>
            <w:r w:rsidRPr="00F34456">
              <w:rPr>
                <w:noProof/>
              </w:rPr>
              <w:t>(MCKINSEY GLOBAL INSTITUTE, 2013)</w:t>
            </w:r>
            <w:r>
              <w:fldChar w:fldCharType="end"/>
            </w:r>
          </w:p>
        </w:tc>
        <w:tc>
          <w:tcPr>
            <w:tcW w:w="1701" w:type="dxa"/>
          </w:tcPr>
          <w:p w14:paraId="752F45BF" w14:textId="38A6ABA3" w:rsidR="003346CB" w:rsidRDefault="003346CB" w:rsidP="003346CB">
            <w:pPr>
              <w:ind w:firstLine="0"/>
            </w:pPr>
            <w:r>
              <w:t>Relatório Prospectivo</w:t>
            </w:r>
          </w:p>
        </w:tc>
        <w:tc>
          <w:tcPr>
            <w:tcW w:w="7087" w:type="dxa"/>
          </w:tcPr>
          <w:p w14:paraId="5E1646F8" w14:textId="05BDE0A5" w:rsidR="003346CB" w:rsidRPr="003346CB" w:rsidRDefault="003346CB" w:rsidP="003346CB">
            <w:pPr>
              <w:ind w:firstLine="0"/>
              <w:rPr>
                <w:b/>
                <w:lang w:val="en-US"/>
              </w:rPr>
            </w:pPr>
            <w:r w:rsidRPr="003346CB">
              <w:rPr>
                <w:b/>
                <w:lang w:val="en-US"/>
              </w:rPr>
              <w:t>Disruptive technologies: Advances that will transform life, business, and the global economy</w:t>
            </w:r>
          </w:p>
          <w:p w14:paraId="3193AECB" w14:textId="67C72654" w:rsidR="003346CB" w:rsidRDefault="003346CB" w:rsidP="003346CB">
            <w:pPr>
              <w:ind w:firstLine="0"/>
            </w:pPr>
            <w:r>
              <w:t>Apresenta Estimativas sobre o valor monetário movimentado pela indústria da Manufatura Aditiva. Apesar disto, não apresenta diretamente a estimativa do número de impressoras vendidas.</w:t>
            </w:r>
          </w:p>
        </w:tc>
        <w:tc>
          <w:tcPr>
            <w:tcW w:w="3225" w:type="dxa"/>
          </w:tcPr>
          <w:p w14:paraId="3F9FA345" w14:textId="3B16CB7F" w:rsidR="003346CB" w:rsidRDefault="003346CB" w:rsidP="003346CB">
            <w:pPr>
              <w:ind w:firstLine="0"/>
            </w:pPr>
            <w:r>
              <w:t>Volume financeiro movimentado pela indústria da manufatura aditiva estimado.</w:t>
            </w:r>
          </w:p>
        </w:tc>
      </w:tr>
      <w:tr w:rsidR="003346CB" w14:paraId="4ACC0CDA" w14:textId="6A4757B8" w:rsidTr="00FD76C8">
        <w:tc>
          <w:tcPr>
            <w:tcW w:w="1980" w:type="dxa"/>
          </w:tcPr>
          <w:p w14:paraId="325467AF" w14:textId="7BE4625E" w:rsidR="003346CB" w:rsidRDefault="003346CB" w:rsidP="003346CB">
            <w:pPr>
              <w:ind w:firstLine="0"/>
            </w:pPr>
            <w:r>
              <w:fldChar w:fldCharType="begin" w:fldLock="1"/>
            </w:r>
            <w:r>
              <w:instrText>ADDIN CSL_CITATION { "citationItems" : [ { "id" : "ITEM-1", "itemData" : { "author" : [ { "dropping-particle" : "", "family" : "A.T. Kearney", "given" : "", "non-dropping-particle" : "", "parse-names" : false, "suffix" : "" } ], "id" : "ITEM-1", "issued" : { "date-parts" : [ [ "2014" ] ] }, "page" : "1-16", "title" : "3D Printing: A Manufacturing Revolution", "type" : "article-journal" }, "uris" : [ "http://www.mendeley.com/documents/?uuid=55636157-447c-4dc7-940d-edb18e9ada88" ] } ], "mendeley" : { "formattedCitation" : "(A.T. KEARNEY, 2014)", "plainTextFormattedCitation" : "(A.T. KEARNEY, 2014)", "previouslyFormattedCitation" : "(A.T. KEARNEY, 2014)" }, "properties" : {  }, "schema" : "https://github.com/citation-style-language/schema/raw/master/csl-citation.json" }</w:instrText>
            </w:r>
            <w:r>
              <w:fldChar w:fldCharType="separate"/>
            </w:r>
            <w:r w:rsidRPr="008E5FC4">
              <w:rPr>
                <w:noProof/>
              </w:rPr>
              <w:t>(A.T. KEARNEY, 2014)</w:t>
            </w:r>
            <w:r>
              <w:fldChar w:fldCharType="end"/>
            </w:r>
          </w:p>
        </w:tc>
        <w:tc>
          <w:tcPr>
            <w:tcW w:w="1701" w:type="dxa"/>
          </w:tcPr>
          <w:p w14:paraId="6B1A6443" w14:textId="306F9D0A" w:rsidR="003346CB" w:rsidRDefault="003346CB" w:rsidP="003346CB">
            <w:pPr>
              <w:ind w:firstLine="0"/>
            </w:pPr>
            <w:r>
              <w:t>Relatório Prospectivo</w:t>
            </w:r>
          </w:p>
        </w:tc>
        <w:tc>
          <w:tcPr>
            <w:tcW w:w="7087" w:type="dxa"/>
          </w:tcPr>
          <w:p w14:paraId="49DB5722" w14:textId="00133514" w:rsidR="003346CB" w:rsidRPr="003346CB" w:rsidRDefault="003346CB" w:rsidP="003346CB">
            <w:pPr>
              <w:ind w:firstLine="0"/>
              <w:rPr>
                <w:b/>
              </w:rPr>
            </w:pPr>
            <w:r w:rsidRPr="003346CB">
              <w:rPr>
                <w:b/>
              </w:rPr>
              <w:t>3D Printing: A Manufacturing Revolution</w:t>
            </w:r>
          </w:p>
          <w:p w14:paraId="6E854750" w14:textId="39FD6A14" w:rsidR="003346CB" w:rsidRDefault="003346CB" w:rsidP="003346CB">
            <w:pPr>
              <w:ind w:firstLine="0"/>
            </w:pPr>
            <w:r>
              <w:t>Apresenta a estimativas de crescimento da MA, indústrias que já aplicam a MA, desafios tecnológicos a serem superados e discussões sobre a competição entre a manufatura tradicional e a manufatura em impressão 3D. Sugere que melhorias tecnológicas na impressão 3D tendem a torná-la mais competitiva frente à manufatura tradicional.</w:t>
            </w:r>
          </w:p>
        </w:tc>
        <w:tc>
          <w:tcPr>
            <w:tcW w:w="3225" w:type="dxa"/>
          </w:tcPr>
          <w:p w14:paraId="4DFD1CE3" w14:textId="43FFBD8B" w:rsidR="003346CB" w:rsidRDefault="003346CB" w:rsidP="003346CB">
            <w:pPr>
              <w:ind w:firstLine="0"/>
            </w:pPr>
            <w:r>
              <w:t>Volume financeiro movimentado pela indústria da manufatura aditiva estimado.</w:t>
            </w:r>
          </w:p>
        </w:tc>
      </w:tr>
      <w:tr w:rsidR="003346CB" w:rsidRPr="002A284D" w14:paraId="07F6B8B1" w14:textId="77777777" w:rsidTr="00FD76C8">
        <w:tc>
          <w:tcPr>
            <w:tcW w:w="1980" w:type="dxa"/>
          </w:tcPr>
          <w:p w14:paraId="34A3A52B" w14:textId="3E6A5541" w:rsidR="003346CB" w:rsidRDefault="003346CB" w:rsidP="003346CB">
            <w:pPr>
              <w:ind w:firstLine="0"/>
            </w:pPr>
            <w:r>
              <w:fldChar w:fldCharType="begin" w:fldLock="1"/>
            </w:r>
            <w:r>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"uris" : [ "http://www.mendeley.com/documents/?uuid=88a88e9f-b1aa-45af-b8a0-420325a404a7" ] } ], "mendeley" : { "formattedCitation" : "(ERNST &amp; YOUNG GMBH, 2016)", "plainTextFormattedCitation" : "(ERNST &amp; YOUNG GMBH, 2016)", "previouslyFormattedCitation" : "(ERNST &amp; YOUNG GMBH, 2016)" }, "properties" : {  }, "schema" : "https://github.com/citation-style-language/schema/raw/master/csl-citation.json" }</w:instrText>
            </w:r>
            <w:r>
              <w:fldChar w:fldCharType="separate"/>
            </w:r>
            <w:r w:rsidRPr="003D71E7">
              <w:rPr>
                <w:noProof/>
              </w:rPr>
              <w:t>(ERNST &amp; YOUNG GMBH, 2016)</w:t>
            </w:r>
            <w:r>
              <w:fldChar w:fldCharType="end"/>
            </w:r>
          </w:p>
        </w:tc>
        <w:tc>
          <w:tcPr>
            <w:tcW w:w="1701" w:type="dxa"/>
          </w:tcPr>
          <w:p w14:paraId="05043C04" w14:textId="39321A65" w:rsidR="003346CB" w:rsidRDefault="003346CB" w:rsidP="003346CB">
            <w:pPr>
              <w:ind w:firstLine="0"/>
            </w:pPr>
            <w:r>
              <w:t>Relatório Prospectivo</w:t>
            </w:r>
          </w:p>
        </w:tc>
        <w:tc>
          <w:tcPr>
            <w:tcW w:w="7087" w:type="dxa"/>
          </w:tcPr>
          <w:p w14:paraId="0955ED94" w14:textId="6C40D8C1" w:rsidR="003346CB" w:rsidRPr="003346CB" w:rsidRDefault="003346CB" w:rsidP="003346CB">
            <w:pPr>
              <w:ind w:firstLine="0"/>
              <w:rPr>
                <w:b/>
                <w:lang w:val="en-US"/>
              </w:rPr>
            </w:pPr>
            <w:r w:rsidRPr="003346CB">
              <w:rPr>
                <w:b/>
                <w:lang w:val="en-US"/>
              </w:rPr>
              <w:t>EY’s Global 3D printing Report 2016</w:t>
            </w:r>
          </w:p>
          <w:p w14:paraId="0E7F0D51" w14:textId="4AADD1C9" w:rsidR="003346CB" w:rsidRDefault="003346CB" w:rsidP="003346CB">
            <w:pPr>
              <w:ind w:firstLine="0"/>
            </w:pPr>
            <w:r>
              <w:t>Apresenta prospecções sobre o impacto da manufatura aditiva, predominantemente por meio de entrevistas a usuários da impressão 3D. Também apresenta dados históricos de players da impressão 3D e estimativas de Market share, indicando tendência de consolidação dos fabricantes.</w:t>
            </w:r>
          </w:p>
        </w:tc>
        <w:tc>
          <w:tcPr>
            <w:tcW w:w="3225" w:type="dxa"/>
          </w:tcPr>
          <w:p w14:paraId="3B2EA82E" w14:textId="69C08CAC" w:rsidR="003346CB" w:rsidRPr="002A284D" w:rsidRDefault="003346CB" w:rsidP="003346CB">
            <w:pPr>
              <w:ind w:firstLine="0"/>
              <w:rPr>
                <w:lang w:val="en-US"/>
              </w:rPr>
            </w:pPr>
            <w:r w:rsidRPr="002A284D">
              <w:rPr>
                <w:lang w:val="en-US"/>
              </w:rPr>
              <w:t>Market Share de players f</w:t>
            </w:r>
            <w:r>
              <w:rPr>
                <w:lang w:val="en-US"/>
              </w:rPr>
              <w:t>abricantes de impressão 3D.</w:t>
            </w:r>
          </w:p>
        </w:tc>
      </w:tr>
      <w:tr w:rsidR="003346CB" w14:paraId="34AC93D8" w14:textId="77777777" w:rsidTr="00FD76C8">
        <w:tc>
          <w:tcPr>
            <w:tcW w:w="1980" w:type="dxa"/>
          </w:tcPr>
          <w:p w14:paraId="14F1B98F" w14:textId="575AAE0F" w:rsidR="003346CB" w:rsidRDefault="003346CB" w:rsidP="003346CB">
            <w:pPr>
              <w:ind w:firstLine="0"/>
            </w:pPr>
            <w:r>
              <w:lastRenderedPageBreak/>
              <w:fldChar w:fldCharType="begin" w:fldLock="1"/>
            </w:r>
            <w:r>
              <w:instrText>ADDIN CSL_CITATION { "citationItems" : [ { "id" : "ITEM-1", "itemData" : { "author" : [ { "dropping-particle" : "", "family" : "Keeney", "given" : "Tasha", "non-dropping-particle" : "", "parse-names" : false, "suffix" : "" } ], "id" : "ITEM-1", "issued" : { "date-parts" : [ [ "2016" ] ] }, "title" : "3D Printing Market: Analystis Are Underestimating the Future", "type" : "article" }, "uris" : [ "http://www.mendeley.com/documents/?uuid=da3dcac3-cc63-4322-9554-eacc7c487295" ] } ], "mendeley" : { "formattedCitation" : "(KEENEY, 2016)", "plainTextFormattedCitation" : "(KEENEY, 2016)", "previouslyFormattedCitation" : "(KEENEY, 2016)" }, "properties" : {  }, "schema" : "https://github.com/citation-style-language/schema/raw/master/csl-citation.json" }</w:instrText>
            </w:r>
            <w:r>
              <w:fldChar w:fldCharType="separate"/>
            </w:r>
            <w:r w:rsidRPr="00854038">
              <w:rPr>
                <w:noProof/>
              </w:rPr>
              <w:t>(KEENEY, 2016)</w:t>
            </w:r>
            <w:r>
              <w:fldChar w:fldCharType="end"/>
            </w:r>
          </w:p>
        </w:tc>
        <w:tc>
          <w:tcPr>
            <w:tcW w:w="1701" w:type="dxa"/>
          </w:tcPr>
          <w:p w14:paraId="18686244" w14:textId="382CF827" w:rsidR="003346CB" w:rsidRDefault="003346CB" w:rsidP="003346CB">
            <w:pPr>
              <w:ind w:firstLine="0"/>
            </w:pPr>
            <w:r>
              <w:t>Relatório Prospectivo</w:t>
            </w:r>
          </w:p>
        </w:tc>
        <w:tc>
          <w:tcPr>
            <w:tcW w:w="7087" w:type="dxa"/>
          </w:tcPr>
          <w:p w14:paraId="2CDA6CB7" w14:textId="3969955D" w:rsidR="003346CB" w:rsidRPr="003346CB" w:rsidRDefault="003346CB" w:rsidP="003346CB">
            <w:pPr>
              <w:ind w:firstLine="0"/>
              <w:rPr>
                <w:b/>
                <w:lang w:val="en-US"/>
              </w:rPr>
            </w:pPr>
            <w:r w:rsidRPr="003346CB">
              <w:rPr>
                <w:b/>
                <w:lang w:val="en-US"/>
              </w:rPr>
              <w:t>3D Printing Market: Analystis Are Underestimating the Future</w:t>
            </w:r>
          </w:p>
          <w:p w14:paraId="778E90D5" w14:textId="30183C9F" w:rsidR="003346CB" w:rsidRDefault="003346CB" w:rsidP="003346CB">
            <w:pPr>
              <w:ind w:firstLine="0"/>
            </w:pPr>
            <w:r>
              <w:t>Compara diferentes estimativas de crescimento da indústria da MA, e identifica diferenças entre tais estimativas. Demonstra o ambiente incerto da impressão 3D.</w:t>
            </w:r>
          </w:p>
        </w:tc>
        <w:tc>
          <w:tcPr>
            <w:tcW w:w="3225" w:type="dxa"/>
          </w:tcPr>
          <w:p w14:paraId="33573C2F" w14:textId="71CA3C04" w:rsidR="003346CB" w:rsidRDefault="003346CB" w:rsidP="003346CB">
            <w:pPr>
              <w:ind w:firstLine="0"/>
            </w:pPr>
            <w:r>
              <w:t>Taxa de Crescimento do mercado de impressão 3D.</w:t>
            </w:r>
          </w:p>
        </w:tc>
      </w:tr>
      <w:tr w:rsidR="003346CB" w14:paraId="11EE205D" w14:textId="77777777" w:rsidTr="00FD76C8">
        <w:tc>
          <w:tcPr>
            <w:tcW w:w="1980" w:type="dxa"/>
          </w:tcPr>
          <w:p w14:paraId="122B13A3" w14:textId="09777577" w:rsidR="003346CB" w:rsidRDefault="003346CB" w:rsidP="003346CB">
            <w:pPr>
              <w:ind w:firstLine="0"/>
            </w:pPr>
            <w:r>
              <w:fldChar w:fldCharType="begin" w:fldLock="1"/>
            </w:r>
            <w:r>
              <w:instrText>ADDIN CSL_CITATION { "citationItems" : [ { "id" : "ITEM-1", "itemData" : { "author" : [ { "dropping-particle" : "", "family" : "Stratasys LTD", "given" : "", "non-dropping-particle" : "", "parse-names" : false, "suffix" : "" } ], "id" : "ITEM-1", "issued" : { "date-parts" : [ [ "2015" ] ] }, "title" : "3D Printing\u2019s Imminent Impact on Manufacturing", "type" : "article-journal" }, "uris" : [ "http://www.mendeley.com/documents/?uuid=2fc254f2-85a2-4711-9047-f89145cbacfe" ] } ], "mendeley" : { "formattedCitation" : "(STRATASYS LTD, 2015)", "plainTextFormattedCitation" : "(STRATASYS LTD, 2015)", "previouslyFormattedCitation" : "(STRATASYS LTD, 2015)" }, "properties" : {  }, "schema" : "https://github.com/citation-style-language/schema/raw/master/csl-citation.json" }</w:instrText>
            </w:r>
            <w:r>
              <w:fldChar w:fldCharType="separate"/>
            </w:r>
            <w:r w:rsidRPr="00384A51">
              <w:rPr>
                <w:noProof/>
              </w:rPr>
              <w:t>(STRATASYS LTD, 2015)</w:t>
            </w:r>
            <w:r>
              <w:fldChar w:fldCharType="end"/>
            </w:r>
          </w:p>
        </w:tc>
        <w:tc>
          <w:tcPr>
            <w:tcW w:w="1701" w:type="dxa"/>
          </w:tcPr>
          <w:p w14:paraId="199D0FEF" w14:textId="7E775CC4" w:rsidR="003346CB" w:rsidRDefault="003346CB" w:rsidP="003346CB">
            <w:pPr>
              <w:ind w:firstLine="0"/>
            </w:pPr>
            <w:r>
              <w:t>Relatório Prospectivo</w:t>
            </w:r>
          </w:p>
        </w:tc>
        <w:tc>
          <w:tcPr>
            <w:tcW w:w="7087" w:type="dxa"/>
          </w:tcPr>
          <w:p w14:paraId="515FAC94" w14:textId="7E726E66" w:rsidR="003346CB" w:rsidRPr="003346CB" w:rsidRDefault="003346CB" w:rsidP="003346CB">
            <w:pPr>
              <w:ind w:firstLine="0"/>
              <w:rPr>
                <w:b/>
                <w:lang w:val="en-US"/>
              </w:rPr>
            </w:pPr>
            <w:r w:rsidRPr="003346CB">
              <w:rPr>
                <w:b/>
                <w:lang w:val="en-US"/>
              </w:rPr>
              <w:t>3D Printing’s Imminent Impact on Manufacturing</w:t>
            </w:r>
          </w:p>
          <w:p w14:paraId="397914BF" w14:textId="6DB0E144" w:rsidR="003346CB" w:rsidRDefault="003346CB" w:rsidP="003346CB">
            <w:pPr>
              <w:ind w:firstLine="0"/>
            </w:pPr>
            <w:r>
              <w:t xml:space="preserve">Apresenta uma survey realizada junto a empresas usuárias da impressão 3D observando expectativas sobre os resultados da impressão 3D. Indica que empresas tem se preparado para projetar peças especificamente para fabricação em 3 dimensões. </w:t>
            </w:r>
          </w:p>
        </w:tc>
        <w:tc>
          <w:tcPr>
            <w:tcW w:w="3225" w:type="dxa"/>
          </w:tcPr>
          <w:p w14:paraId="751DC3D1" w14:textId="60AA1709" w:rsidR="003346CB" w:rsidRDefault="00BE1754" w:rsidP="003346CB">
            <w:pPr>
              <w:ind w:firstLine="0"/>
            </w:pPr>
            <w:r>
              <w:t>Impacto</w:t>
            </w:r>
            <w:r w:rsidR="00D454F3">
              <w:t xml:space="preserve"> estimado</w:t>
            </w:r>
            <w:r>
              <w:t xml:space="preserve"> por usuários de impressão 3D </w:t>
            </w:r>
            <w:r w:rsidR="00D454F3">
              <w:t>na manufatura aditiva.</w:t>
            </w:r>
          </w:p>
        </w:tc>
      </w:tr>
      <w:tr w:rsidR="003346CB" w14:paraId="31CB0C58" w14:textId="16B104D7" w:rsidTr="00FD76C8">
        <w:tc>
          <w:tcPr>
            <w:tcW w:w="1980" w:type="dxa"/>
          </w:tcPr>
          <w:p w14:paraId="6BB37011" w14:textId="0C4BF7AA" w:rsidR="003346CB" w:rsidRDefault="003346CB" w:rsidP="003346CB">
            <w:pPr>
              <w:ind w:firstLine="0"/>
            </w:pPr>
            <w:r>
              <w:fldChar w:fldCharType="begin" w:fldLock="1"/>
            </w:r>
            <w:r>
              <w:instrText>ADDIN CSL_CITATION { "citationItems" : [ { "id" : "ITEM-1", "itemData" : { "author" : [ { "dropping-particle" : "", "family" : "3D Systems", "given" : "", "non-dropping-particle" : "", "parse-names" : false, "suffix" : "" } ], "container-title" : "Imagine", "id" : "ITEM-1", "issued" : { "date-parts" : [ [ "2018" ] ] }, "number-of-pages" : "1-28", "title" : "3D Printer Buyer's Guide For Professional and Production Applications", "type" : "report" }, "uris" : [ "http://www.mendeley.com/documents/?uuid=66453114-d9f0-4434-bf66-f6c0088d147e" ] } ], "mendeley" : { "formattedCitation" : "(3D SYSTEMS, 2018)", "plainTextFormattedCitation" : "(3D SYSTEMS, 2018)", "previouslyFormattedCitation" : "(3D SYSTEMS, 2018)" }, "properties" : {  }, "schema" : "https://github.com/citation-style-language/schema/raw/master/csl-citation.json" }</w:instrText>
            </w:r>
            <w:r>
              <w:fldChar w:fldCharType="separate"/>
            </w:r>
            <w:r w:rsidRPr="00D140F7">
              <w:rPr>
                <w:noProof/>
              </w:rPr>
              <w:t>(3D SYSTEMS, 2018)</w:t>
            </w:r>
            <w:r>
              <w:fldChar w:fldCharType="end"/>
            </w:r>
          </w:p>
        </w:tc>
        <w:tc>
          <w:tcPr>
            <w:tcW w:w="1701" w:type="dxa"/>
          </w:tcPr>
          <w:p w14:paraId="5DDF394E" w14:textId="533F3B65" w:rsidR="003346CB" w:rsidRDefault="003346CB" w:rsidP="003346CB">
            <w:pPr>
              <w:ind w:firstLine="0"/>
            </w:pPr>
            <w:r>
              <w:t>Guia Tecnológico</w:t>
            </w:r>
          </w:p>
        </w:tc>
        <w:tc>
          <w:tcPr>
            <w:tcW w:w="7087" w:type="dxa"/>
          </w:tcPr>
          <w:p w14:paraId="14B8771E" w14:textId="67435EC2" w:rsidR="003346CB" w:rsidRPr="00E83361" w:rsidRDefault="003346CB" w:rsidP="003346CB">
            <w:pPr>
              <w:ind w:firstLine="0"/>
              <w:rPr>
                <w:b/>
                <w:lang w:val="en-US"/>
              </w:rPr>
            </w:pPr>
            <w:r w:rsidRPr="00E83361">
              <w:rPr>
                <w:b/>
                <w:lang w:val="en-US"/>
              </w:rPr>
              <w:t>3D Printer Buyer's Guide For Professional and Production Applications</w:t>
            </w:r>
          </w:p>
          <w:p w14:paraId="57A657C0" w14:textId="20486787" w:rsidR="003346CB" w:rsidRDefault="003346CB" w:rsidP="003346CB">
            <w:pPr>
              <w:ind w:firstLine="0"/>
            </w:pPr>
            <w:r>
              <w:t>Apresenta critérios de seleção para a compra de impressoras 3D. Possibilitou a definição do conceito de performance.</w:t>
            </w:r>
          </w:p>
        </w:tc>
        <w:tc>
          <w:tcPr>
            <w:tcW w:w="3225" w:type="dxa"/>
          </w:tcPr>
          <w:p w14:paraId="2013607C" w14:textId="38B15E38" w:rsidR="003346CB" w:rsidRDefault="003346CB" w:rsidP="003346CB">
            <w:pPr>
              <w:ind w:firstLine="0"/>
            </w:pPr>
            <w:r>
              <w:t>Nenhuma variável quantitativa informada.</w:t>
            </w:r>
          </w:p>
        </w:tc>
      </w:tr>
      <w:tr w:rsidR="003346CB" w:rsidRPr="00043871" w14:paraId="5E6BA6E8" w14:textId="77777777" w:rsidTr="00FD76C8">
        <w:tc>
          <w:tcPr>
            <w:tcW w:w="1980" w:type="dxa"/>
          </w:tcPr>
          <w:p w14:paraId="75BA7485" w14:textId="69359A59" w:rsidR="003346CB" w:rsidRDefault="003346CB" w:rsidP="003346CB">
            <w:pPr>
              <w:ind w:firstLine="0"/>
            </w:pPr>
            <w:r>
              <w:fldChar w:fldCharType="begin" w:fldLock="1"/>
            </w:r>
            <w:r w:rsidR="00170467">
              <w:instrText>ADDIN CSL_CITATION { "citationItems" : [ { "id" : "ITEM-1", "itemData" : { "URL" : "https://www.3dhubs.com/knowledge-base/additive-manufacturing-technologies-overview", "accessed" : { "date-parts" : [ [ "2017", "11", "2" ] ] }, "author" : [ { "dropping-particle" : "", "family" : "3D Hubs", "given" : "", "non-dropping-particle" : "", "parse-names" : false, "suffix" : "" } ], "id" : "ITEM-1", "issued" : { "date-parts" : [ [ "2017" ] ] }, "title" : "Additive Manufacturing Technologies: An Overview", "type" : "webpage" }, "uris" : [ "http://www.mendeley.com/documents/?uuid=0ee50e21-9840-4c1f-a556-4da504afd715" ] } ], "mendeley" : { "formattedCitation" : "(3D HUBS, 2017a)", "plainTextFormattedCitation" : "(3D HUBS, 2017a)", "previouslyFormattedCitation" : "(3D HUBS, 2017a)" }, "properties" : {  }, "schema" : "https://github.com/citation-style-language/schema/raw/master/csl-citation.json" }</w:instrText>
            </w:r>
            <w:r>
              <w:fldChar w:fldCharType="separate"/>
            </w:r>
            <w:r w:rsidR="00170467" w:rsidRPr="00170467">
              <w:rPr>
                <w:noProof/>
              </w:rPr>
              <w:t>(3D HUBS, 2017a)</w:t>
            </w:r>
            <w:r>
              <w:fldChar w:fldCharType="end"/>
            </w:r>
          </w:p>
        </w:tc>
        <w:tc>
          <w:tcPr>
            <w:tcW w:w="1701" w:type="dxa"/>
          </w:tcPr>
          <w:p w14:paraId="0D14FE71" w14:textId="281F9FD9" w:rsidR="003346CB" w:rsidRDefault="003346CB" w:rsidP="003346CB">
            <w:pPr>
              <w:ind w:firstLine="0"/>
            </w:pPr>
            <w:r>
              <w:t>Guia Tecnológico</w:t>
            </w:r>
          </w:p>
        </w:tc>
        <w:tc>
          <w:tcPr>
            <w:tcW w:w="7087" w:type="dxa"/>
          </w:tcPr>
          <w:p w14:paraId="4F64A67B" w14:textId="77777777" w:rsidR="003346CB" w:rsidRPr="00874B4B" w:rsidRDefault="003346CB" w:rsidP="003346CB">
            <w:pPr>
              <w:ind w:firstLine="0"/>
              <w:rPr>
                <w:b/>
              </w:rPr>
            </w:pPr>
            <w:r w:rsidRPr="00874B4B">
              <w:rPr>
                <w:b/>
              </w:rPr>
              <w:t>Additive Manufacturing Technologies: An Overview</w:t>
            </w:r>
          </w:p>
          <w:p w14:paraId="7971F842" w14:textId="091C283E" w:rsidR="003346CB" w:rsidRPr="00043871" w:rsidRDefault="003346CB" w:rsidP="003346CB">
            <w:pPr>
              <w:ind w:firstLine="0"/>
            </w:pPr>
            <w:r w:rsidRPr="00043871">
              <w:t>Apresenta tecnologias existentes de i</w:t>
            </w:r>
            <w:r>
              <w:t>mpressão 3D e players produtores de impressoras de cada tecnologia.</w:t>
            </w:r>
          </w:p>
        </w:tc>
        <w:tc>
          <w:tcPr>
            <w:tcW w:w="3225" w:type="dxa"/>
          </w:tcPr>
          <w:p w14:paraId="244DF98F" w14:textId="0D8A9959" w:rsidR="003346CB" w:rsidRPr="00043871" w:rsidRDefault="003346CB" w:rsidP="003346CB">
            <w:pPr>
              <w:ind w:firstLine="0"/>
            </w:pPr>
            <w:r w:rsidRPr="00043871">
              <w:t>Players present</w:t>
            </w:r>
            <w:r>
              <w:t>e</w:t>
            </w:r>
            <w:r w:rsidRPr="00043871">
              <w:t>s na indústria da</w:t>
            </w:r>
            <w:r>
              <w:t xml:space="preserve"> impressão 3D e tecnologias envolvidas.</w:t>
            </w:r>
          </w:p>
        </w:tc>
      </w:tr>
      <w:tr w:rsidR="00170467" w:rsidRPr="00E22012" w14:paraId="0692993B" w14:textId="77777777" w:rsidTr="00FD76C8">
        <w:tc>
          <w:tcPr>
            <w:tcW w:w="1980" w:type="dxa"/>
          </w:tcPr>
          <w:p w14:paraId="61A11039" w14:textId="60D2B5BF" w:rsidR="00170467" w:rsidRDefault="00170467" w:rsidP="003346CB">
            <w:pPr>
              <w:ind w:firstLine="0"/>
            </w:pPr>
            <w:r>
              <w:fldChar w:fldCharType="begin" w:fldLock="1"/>
            </w:r>
            <w:r>
              <w:instrText>ADDIN CSL_CITATION { "citationItems" : [ { "id" : "ITEM-1", "itemData" : { "URL" : "https://www.3dhubs.com/3d-printers", "accessed" : { "date-parts" : [ [ "2017", "11", "10" ] ] }, "author" : [ { "dropping-particle" : "", "family" : "3D Hubs", "given" : "", "non-dropping-particle" : "", "parse-names" : false, "suffix" : "" } ], "id" : "ITEM-1", "issued" : { "date-parts" : [ [ "2017" ] ] }, "title" : "3D Printer Index", "type" : "webpage" }, "uris" : [ "http://www.mendeley.com/documents/?uuid=4117b8a9-f216-4d77-b131-5d55150a7483" ] } ], "mendeley" : { "formattedCitation" : "(3D HUBS, 2017b)", "plainTextFormattedCitation" : "(3D HUBS, 2017b)", "previouslyFormattedCitation" : "(3D HUBS, 2017b)" }, "properties" : {  }, "schema" : "https://github.com/citation-style-language/schema/raw/master/csl-citation.json" }</w:instrText>
            </w:r>
            <w:r>
              <w:fldChar w:fldCharType="separate"/>
            </w:r>
            <w:r w:rsidRPr="00170467">
              <w:rPr>
                <w:noProof/>
              </w:rPr>
              <w:t>(3D HUBS, 2017b)</w:t>
            </w:r>
            <w:r>
              <w:fldChar w:fldCharType="end"/>
            </w:r>
          </w:p>
        </w:tc>
        <w:tc>
          <w:tcPr>
            <w:tcW w:w="1701" w:type="dxa"/>
          </w:tcPr>
          <w:p w14:paraId="7AF848EC" w14:textId="27FBD4B0" w:rsidR="00170467" w:rsidRDefault="00170467" w:rsidP="003346CB">
            <w:pPr>
              <w:ind w:firstLine="0"/>
            </w:pPr>
            <w:r>
              <w:t>Guia Tecnológico</w:t>
            </w:r>
          </w:p>
        </w:tc>
        <w:tc>
          <w:tcPr>
            <w:tcW w:w="7087" w:type="dxa"/>
          </w:tcPr>
          <w:p w14:paraId="7B4F1BCF" w14:textId="77777777" w:rsidR="00170467" w:rsidRPr="00170467" w:rsidRDefault="00170467" w:rsidP="003346CB">
            <w:pPr>
              <w:ind w:firstLine="0"/>
              <w:rPr>
                <w:b/>
              </w:rPr>
            </w:pPr>
            <w:r w:rsidRPr="00170467">
              <w:rPr>
                <w:b/>
              </w:rPr>
              <w:t>3D Printer Index</w:t>
            </w:r>
          </w:p>
          <w:p w14:paraId="22128D5B" w14:textId="4BC24B6C" w:rsidR="00170467" w:rsidRPr="00170467" w:rsidRDefault="00170467" w:rsidP="003346CB">
            <w:pPr>
              <w:ind w:firstLine="0"/>
            </w:pPr>
            <w:r w:rsidRPr="00170467">
              <w:t>Ranking</w:t>
            </w:r>
            <w:r>
              <w:t xml:space="preserve"> com </w:t>
            </w:r>
            <w:r w:rsidR="00B13D79">
              <w:t>impressoras 3D e avaliação de usuários, incluindo preços e comentários.</w:t>
            </w:r>
          </w:p>
        </w:tc>
        <w:tc>
          <w:tcPr>
            <w:tcW w:w="3225" w:type="dxa"/>
          </w:tcPr>
          <w:p w14:paraId="3CC5AD35" w14:textId="3F0EC72C" w:rsidR="00170467" w:rsidRPr="00B13D79" w:rsidRDefault="00B13D79" w:rsidP="003346CB">
            <w:pPr>
              <w:ind w:firstLine="0"/>
              <w:rPr>
                <w:lang w:val="en-US"/>
              </w:rPr>
            </w:pPr>
            <w:r>
              <w:t xml:space="preserve">Avaliações de Performance de Impressoras. </w:t>
            </w:r>
            <w:r w:rsidRPr="00B13D79">
              <w:rPr>
                <w:lang w:val="en-US"/>
              </w:rPr>
              <w:t xml:space="preserve">Players </w:t>
            </w:r>
            <w:r w:rsidRPr="00B13D79">
              <w:rPr>
                <w:lang w:val="en-US"/>
              </w:rPr>
              <w:lastRenderedPageBreak/>
              <w:t>com impressoras</w:t>
            </w:r>
            <w:r>
              <w:rPr>
                <w:lang w:val="en-US"/>
              </w:rPr>
              <w:t xml:space="preserve"> 3D</w:t>
            </w:r>
            <w:r w:rsidRPr="00B13D79">
              <w:rPr>
                <w:lang w:val="en-US"/>
              </w:rPr>
              <w:t xml:space="preserve"> open so</w:t>
            </w:r>
            <w:r>
              <w:rPr>
                <w:lang w:val="en-US"/>
              </w:rPr>
              <w:t>urce.</w:t>
            </w:r>
          </w:p>
        </w:tc>
      </w:tr>
    </w:tbl>
    <w:p w14:paraId="143FA047" w14:textId="51258064" w:rsidR="0038133F" w:rsidRDefault="0038133F" w:rsidP="00FD76C8">
      <w:pPr>
        <w:ind w:firstLine="0"/>
        <w:jc w:val="center"/>
        <w:sectPr w:rsidR="0038133F" w:rsidSect="0038133F">
          <w:footnotePr>
            <w:numRestart w:val="eachSect"/>
          </w:footnotePr>
          <w:pgSz w:w="16838" w:h="11906" w:orient="landscape" w:code="9"/>
          <w:pgMar w:top="1701" w:right="1701" w:bottom="1134" w:left="1134" w:header="1134" w:footer="709" w:gutter="0"/>
          <w:cols w:space="708"/>
          <w:docGrid w:linePitch="360"/>
        </w:sectPr>
      </w:pPr>
      <w:r>
        <w:lastRenderedPageBreak/>
        <w:t>Fonte: Elaborado pelo Autor.</w:t>
      </w:r>
    </w:p>
    <w:p w14:paraId="32B8B72F" w14:textId="5BCAF5AC" w:rsidR="00CA1B31" w:rsidRDefault="00CA1B31" w:rsidP="0038133F">
      <w:pPr>
        <w:ind w:firstLine="0"/>
      </w:pPr>
    </w:p>
    <w:p w14:paraId="03034BF4" w14:textId="4A8AE402" w:rsidR="00473BCA" w:rsidRDefault="00B67B1C" w:rsidP="00473BCA">
      <w:r>
        <w:t>Esta seção explicita as técnicas de coletas de dados a serem empregadas pelas etapas deste trabalho e suas respectivas justificativas.</w:t>
      </w:r>
      <w:r w:rsidR="00B162B9">
        <w:t xml:space="preserve"> A relação entre as etapas que exigem técnicas específicas de coleta de dados e de análise de dados está indicada no </w:t>
      </w:r>
      <w:r w:rsidR="00B162B9">
        <w:fldChar w:fldCharType="begin"/>
      </w:r>
      <w:r w:rsidR="00B162B9">
        <w:instrText xml:space="preserve"> REF _Ref481514697 \h </w:instrText>
      </w:r>
      <w:r w:rsidR="00B162B9">
        <w:fldChar w:fldCharType="separate"/>
      </w:r>
      <w:r w:rsidR="005E035C">
        <w:t xml:space="preserve">Quadro </w:t>
      </w:r>
      <w:r w:rsidR="005E035C">
        <w:rPr>
          <w:noProof/>
        </w:rPr>
        <w:t>9</w:t>
      </w:r>
      <w:r w:rsidR="00B162B9">
        <w:fldChar w:fldCharType="end"/>
      </w:r>
      <w:r w:rsidR="00B162B9">
        <w:t>.</w:t>
      </w:r>
    </w:p>
    <w:p w14:paraId="378434F1" w14:textId="7C37F7C8" w:rsidR="00B162B9" w:rsidRDefault="00B162B9" w:rsidP="00B162B9">
      <w:pPr>
        <w:pStyle w:val="Legenda"/>
      </w:pPr>
      <w:bookmarkStart w:id="132" w:name="_Ref481514697"/>
      <w:bookmarkStart w:id="133" w:name="_Toc482263859"/>
      <w:r>
        <w:t xml:space="preserve">Quadro </w:t>
      </w:r>
      <w:fldSimple w:instr=" SEQ Quadro \* ARABIC ">
        <w:r w:rsidR="005D403B">
          <w:rPr>
            <w:noProof/>
          </w:rPr>
          <w:t>12</w:t>
        </w:r>
      </w:fldSimple>
      <w:bookmarkEnd w:id="132"/>
      <w:r>
        <w:t xml:space="preserve"> – Relação entre Etapas do Método de Trabalho e Técnicas de Coleta e Análise dos Dados</w:t>
      </w:r>
      <w:bookmarkEnd w:id="133"/>
    </w:p>
    <w:tbl>
      <w:tblPr>
        <w:tblStyle w:val="Tabelacomgrade"/>
        <w:tblW w:w="0" w:type="auto"/>
        <w:tblLayout w:type="fixed"/>
        <w:tblLook w:val="04A0" w:firstRow="1" w:lastRow="0" w:firstColumn="1" w:lastColumn="0" w:noHBand="0" w:noVBand="1"/>
      </w:tblPr>
      <w:tblGrid>
        <w:gridCol w:w="2972"/>
        <w:gridCol w:w="2977"/>
        <w:gridCol w:w="3112"/>
      </w:tblGrid>
      <w:tr w:rsidR="00B162B9" w14:paraId="414744F6" w14:textId="77777777" w:rsidTr="00C53B6B">
        <w:tc>
          <w:tcPr>
            <w:tcW w:w="2972" w:type="dxa"/>
            <w:shd w:val="clear" w:color="auto" w:fill="auto"/>
          </w:tcPr>
          <w:p w14:paraId="65EFDB8A" w14:textId="77777777" w:rsidR="00B162B9" w:rsidRPr="00D25577" w:rsidRDefault="00B162B9" w:rsidP="00C53B6B">
            <w:pPr>
              <w:spacing w:line="276" w:lineRule="auto"/>
              <w:ind w:firstLine="0"/>
              <w:jc w:val="left"/>
              <w:rPr>
                <w:b/>
              </w:rPr>
            </w:pPr>
            <w:r w:rsidRPr="00D25577">
              <w:rPr>
                <w:b/>
              </w:rPr>
              <w:t>Etapa</w:t>
            </w:r>
            <w:r>
              <w:rPr>
                <w:b/>
              </w:rPr>
              <w:t xml:space="preserve"> do Método de Trabalho</w:t>
            </w:r>
          </w:p>
        </w:tc>
        <w:tc>
          <w:tcPr>
            <w:tcW w:w="2977" w:type="dxa"/>
            <w:shd w:val="clear" w:color="auto" w:fill="auto"/>
          </w:tcPr>
          <w:p w14:paraId="3DC61CBE" w14:textId="77777777" w:rsidR="00B162B9" w:rsidRPr="00D25577" w:rsidRDefault="00B162B9" w:rsidP="00C53B6B">
            <w:pPr>
              <w:spacing w:line="276" w:lineRule="auto"/>
              <w:ind w:firstLine="0"/>
              <w:jc w:val="left"/>
              <w:rPr>
                <w:b/>
              </w:rPr>
            </w:pPr>
            <w:r>
              <w:rPr>
                <w:b/>
              </w:rPr>
              <w:t xml:space="preserve">Técnica de </w:t>
            </w:r>
            <w:r w:rsidRPr="00D25577">
              <w:rPr>
                <w:b/>
              </w:rPr>
              <w:t>Coleta de Dados</w:t>
            </w:r>
          </w:p>
        </w:tc>
        <w:tc>
          <w:tcPr>
            <w:tcW w:w="3112" w:type="dxa"/>
            <w:shd w:val="clear" w:color="auto" w:fill="auto"/>
          </w:tcPr>
          <w:p w14:paraId="7449762B" w14:textId="77777777" w:rsidR="00B162B9" w:rsidRPr="00D25577" w:rsidRDefault="00B162B9" w:rsidP="00C53B6B">
            <w:pPr>
              <w:spacing w:line="276" w:lineRule="auto"/>
              <w:ind w:firstLine="0"/>
              <w:jc w:val="left"/>
              <w:rPr>
                <w:b/>
              </w:rPr>
            </w:pPr>
            <w:r>
              <w:rPr>
                <w:b/>
              </w:rPr>
              <w:t xml:space="preserve">Técnica de </w:t>
            </w:r>
            <w:r w:rsidRPr="00D25577">
              <w:rPr>
                <w:b/>
              </w:rPr>
              <w:t>Análise de Dados</w:t>
            </w:r>
          </w:p>
        </w:tc>
      </w:tr>
      <w:tr w:rsidR="00B162B9" w14:paraId="0E0902F0" w14:textId="77777777" w:rsidTr="00C53B6B">
        <w:tc>
          <w:tcPr>
            <w:tcW w:w="2972" w:type="dxa"/>
            <w:vAlign w:val="center"/>
          </w:tcPr>
          <w:p w14:paraId="662D5639" w14:textId="77777777" w:rsidR="00B162B9" w:rsidRPr="00B162B9" w:rsidRDefault="00B162B9" w:rsidP="00C53B6B">
            <w:pPr>
              <w:spacing w:line="276" w:lineRule="auto"/>
              <w:ind w:firstLine="0"/>
              <w:jc w:val="left"/>
              <w:rPr>
                <w:sz w:val="22"/>
              </w:rPr>
            </w:pPr>
            <w:r w:rsidRPr="00B162B9">
              <w:rPr>
                <w:sz w:val="22"/>
              </w:rPr>
              <w:t>Revisão de Abordagens para Avaliação de Decisões Estratégicas</w:t>
            </w:r>
          </w:p>
        </w:tc>
        <w:tc>
          <w:tcPr>
            <w:tcW w:w="2977" w:type="dxa"/>
            <w:vAlign w:val="center"/>
          </w:tcPr>
          <w:p w14:paraId="7451C622" w14:textId="77777777" w:rsidR="00B162B9" w:rsidRPr="00B162B9" w:rsidRDefault="00B162B9" w:rsidP="00C53B6B">
            <w:pPr>
              <w:spacing w:line="276" w:lineRule="auto"/>
              <w:ind w:firstLine="0"/>
              <w:jc w:val="left"/>
              <w:rPr>
                <w:sz w:val="22"/>
              </w:rPr>
            </w:pPr>
            <w:r w:rsidRPr="00B162B9">
              <w:rPr>
                <w:sz w:val="22"/>
              </w:rPr>
              <w:t>Revisão Sistemática da Literatura</w:t>
            </w:r>
          </w:p>
        </w:tc>
        <w:tc>
          <w:tcPr>
            <w:tcW w:w="3112" w:type="dxa"/>
            <w:vAlign w:val="center"/>
          </w:tcPr>
          <w:p w14:paraId="002B091B" w14:textId="77777777" w:rsidR="00B162B9" w:rsidRPr="00B162B9" w:rsidRDefault="00B162B9" w:rsidP="00C53B6B">
            <w:pPr>
              <w:spacing w:line="276" w:lineRule="auto"/>
              <w:ind w:firstLine="0"/>
              <w:jc w:val="left"/>
              <w:rPr>
                <w:sz w:val="22"/>
              </w:rPr>
            </w:pPr>
            <w:r w:rsidRPr="00B162B9">
              <w:rPr>
                <w:sz w:val="22"/>
              </w:rPr>
              <w:t>Síntese Temática</w:t>
            </w:r>
          </w:p>
        </w:tc>
      </w:tr>
      <w:tr w:rsidR="00B162B9" w14:paraId="5DF8D935" w14:textId="77777777" w:rsidTr="00C53B6B">
        <w:tc>
          <w:tcPr>
            <w:tcW w:w="2972" w:type="dxa"/>
            <w:vAlign w:val="center"/>
          </w:tcPr>
          <w:p w14:paraId="0AC27886" w14:textId="77777777" w:rsidR="00B162B9" w:rsidRPr="00B162B9" w:rsidRDefault="00B162B9" w:rsidP="00C53B6B">
            <w:pPr>
              <w:spacing w:line="276" w:lineRule="auto"/>
              <w:ind w:firstLine="0"/>
              <w:jc w:val="left"/>
              <w:rPr>
                <w:sz w:val="22"/>
              </w:rPr>
            </w:pPr>
            <w:r w:rsidRPr="00B162B9">
              <w:rPr>
                <w:sz w:val="22"/>
              </w:rPr>
              <w:t>Avaliação Pré-Instanciação</w:t>
            </w:r>
          </w:p>
        </w:tc>
        <w:tc>
          <w:tcPr>
            <w:tcW w:w="2977" w:type="dxa"/>
            <w:vAlign w:val="center"/>
          </w:tcPr>
          <w:p w14:paraId="61966B86" w14:textId="77777777" w:rsidR="00B162B9" w:rsidRPr="00B162B9" w:rsidRDefault="00B162B9" w:rsidP="00C53B6B">
            <w:pPr>
              <w:spacing w:line="276" w:lineRule="auto"/>
              <w:ind w:firstLine="0"/>
              <w:jc w:val="left"/>
              <w:rPr>
                <w:sz w:val="22"/>
              </w:rPr>
            </w:pPr>
            <w:r w:rsidRPr="00B162B9">
              <w:rPr>
                <w:sz w:val="22"/>
              </w:rPr>
              <w:t>Entrevista semiestruturada</w:t>
            </w:r>
          </w:p>
        </w:tc>
        <w:tc>
          <w:tcPr>
            <w:tcW w:w="3112" w:type="dxa"/>
            <w:vAlign w:val="center"/>
          </w:tcPr>
          <w:p w14:paraId="62A7E493" w14:textId="77777777" w:rsidR="00B162B9" w:rsidRPr="00B162B9" w:rsidRDefault="00B162B9" w:rsidP="00C53B6B">
            <w:pPr>
              <w:spacing w:line="276" w:lineRule="auto"/>
              <w:ind w:firstLine="0"/>
              <w:jc w:val="left"/>
              <w:rPr>
                <w:sz w:val="22"/>
              </w:rPr>
            </w:pPr>
            <w:r w:rsidRPr="00B162B9">
              <w:rPr>
                <w:sz w:val="22"/>
              </w:rPr>
              <w:t>Análise de Conteúdo Categórica</w:t>
            </w:r>
          </w:p>
        </w:tc>
      </w:tr>
      <w:tr w:rsidR="00B162B9" w14:paraId="2F96BA92" w14:textId="77777777" w:rsidTr="00C53B6B">
        <w:tc>
          <w:tcPr>
            <w:tcW w:w="2972" w:type="dxa"/>
            <w:vAlign w:val="center"/>
          </w:tcPr>
          <w:p w14:paraId="2EB19F1F" w14:textId="77777777" w:rsidR="00B162B9" w:rsidRPr="00B162B9" w:rsidRDefault="00B162B9" w:rsidP="00C53B6B">
            <w:pPr>
              <w:spacing w:line="276" w:lineRule="auto"/>
              <w:ind w:firstLine="0"/>
              <w:jc w:val="left"/>
              <w:rPr>
                <w:sz w:val="22"/>
              </w:rPr>
            </w:pPr>
            <w:r w:rsidRPr="00B162B9">
              <w:rPr>
                <w:sz w:val="22"/>
              </w:rPr>
              <w:t>Estruturação da Decisão</w:t>
            </w:r>
          </w:p>
        </w:tc>
        <w:tc>
          <w:tcPr>
            <w:tcW w:w="2977" w:type="dxa"/>
            <w:vAlign w:val="center"/>
          </w:tcPr>
          <w:p w14:paraId="6F322C12" w14:textId="77777777" w:rsidR="00B162B9" w:rsidRPr="00B162B9" w:rsidRDefault="00B162B9" w:rsidP="00C53B6B">
            <w:pPr>
              <w:spacing w:line="276" w:lineRule="auto"/>
              <w:ind w:firstLine="0"/>
              <w:jc w:val="left"/>
              <w:rPr>
                <w:sz w:val="22"/>
              </w:rPr>
            </w:pPr>
            <w:r w:rsidRPr="00B162B9">
              <w:rPr>
                <w:sz w:val="22"/>
              </w:rPr>
              <w:t>Pesquisa Documental</w:t>
            </w:r>
          </w:p>
          <w:p w14:paraId="72D19723" w14:textId="77777777" w:rsidR="00B162B9" w:rsidRPr="00B162B9" w:rsidRDefault="00B162B9" w:rsidP="00C53B6B">
            <w:pPr>
              <w:spacing w:line="276" w:lineRule="auto"/>
              <w:ind w:firstLine="0"/>
              <w:jc w:val="left"/>
              <w:rPr>
                <w:sz w:val="22"/>
              </w:rPr>
            </w:pPr>
            <w:r w:rsidRPr="00B162B9">
              <w:rPr>
                <w:sz w:val="22"/>
              </w:rPr>
              <w:t>Entrevista semiestruturada</w:t>
            </w:r>
          </w:p>
        </w:tc>
        <w:tc>
          <w:tcPr>
            <w:tcW w:w="3112" w:type="dxa"/>
            <w:vAlign w:val="center"/>
          </w:tcPr>
          <w:p w14:paraId="6DA0096E" w14:textId="77777777" w:rsidR="00B162B9" w:rsidRPr="00B162B9" w:rsidRDefault="00B162B9" w:rsidP="00C53B6B">
            <w:pPr>
              <w:spacing w:line="276" w:lineRule="auto"/>
              <w:ind w:firstLine="0"/>
              <w:jc w:val="left"/>
              <w:rPr>
                <w:sz w:val="22"/>
              </w:rPr>
            </w:pPr>
            <w:r w:rsidRPr="00B162B9">
              <w:rPr>
                <w:sz w:val="22"/>
              </w:rPr>
              <w:t>*</w:t>
            </w:r>
          </w:p>
        </w:tc>
      </w:tr>
      <w:tr w:rsidR="00B162B9" w14:paraId="1A943AAA" w14:textId="77777777" w:rsidTr="00C53B6B">
        <w:tc>
          <w:tcPr>
            <w:tcW w:w="2972" w:type="dxa"/>
            <w:vAlign w:val="center"/>
          </w:tcPr>
          <w:p w14:paraId="44804563" w14:textId="77777777" w:rsidR="00B162B9" w:rsidRPr="00B162B9" w:rsidRDefault="00B162B9" w:rsidP="00C53B6B">
            <w:pPr>
              <w:spacing w:line="276" w:lineRule="auto"/>
              <w:ind w:firstLine="0"/>
              <w:jc w:val="left"/>
              <w:rPr>
                <w:sz w:val="22"/>
              </w:rPr>
            </w:pPr>
            <w:r w:rsidRPr="00B162B9">
              <w:rPr>
                <w:sz w:val="22"/>
              </w:rPr>
              <w:t>Geração de Casos</w:t>
            </w:r>
          </w:p>
        </w:tc>
        <w:tc>
          <w:tcPr>
            <w:tcW w:w="2977" w:type="dxa"/>
            <w:vAlign w:val="center"/>
          </w:tcPr>
          <w:p w14:paraId="07F2B259" w14:textId="77777777" w:rsidR="00B162B9" w:rsidRPr="00B162B9" w:rsidRDefault="00B162B9" w:rsidP="00C53B6B">
            <w:pPr>
              <w:spacing w:line="276" w:lineRule="auto"/>
              <w:ind w:firstLine="0"/>
              <w:jc w:val="left"/>
              <w:rPr>
                <w:sz w:val="22"/>
              </w:rPr>
            </w:pPr>
            <w:r w:rsidRPr="00B162B9">
              <w:rPr>
                <w:sz w:val="22"/>
              </w:rPr>
              <w:t>Modelagem e Simulação Computacional</w:t>
            </w:r>
          </w:p>
          <w:p w14:paraId="04B0A979" w14:textId="77777777" w:rsidR="00B162B9" w:rsidRPr="00B162B9" w:rsidRDefault="00B162B9" w:rsidP="00C53B6B">
            <w:pPr>
              <w:spacing w:line="276" w:lineRule="auto"/>
              <w:ind w:firstLine="0"/>
              <w:jc w:val="left"/>
              <w:rPr>
                <w:sz w:val="22"/>
              </w:rPr>
            </w:pPr>
            <w:r w:rsidRPr="00B162B9">
              <w:rPr>
                <w:sz w:val="22"/>
              </w:rPr>
              <w:t>Projeto de Experimentos</w:t>
            </w:r>
          </w:p>
        </w:tc>
        <w:tc>
          <w:tcPr>
            <w:tcW w:w="3112" w:type="dxa"/>
            <w:vAlign w:val="center"/>
          </w:tcPr>
          <w:p w14:paraId="08622FB9" w14:textId="77777777" w:rsidR="00B162B9" w:rsidRPr="00B162B9" w:rsidRDefault="00B162B9" w:rsidP="00C53B6B">
            <w:pPr>
              <w:spacing w:line="276" w:lineRule="auto"/>
              <w:ind w:firstLine="0"/>
              <w:jc w:val="left"/>
              <w:rPr>
                <w:sz w:val="22"/>
              </w:rPr>
            </w:pPr>
            <w:r w:rsidRPr="00B162B9">
              <w:rPr>
                <w:sz w:val="22"/>
              </w:rPr>
              <w:t>Estatística Descritiva</w:t>
            </w:r>
          </w:p>
          <w:p w14:paraId="39CD787E" w14:textId="77777777" w:rsidR="00B162B9" w:rsidRPr="00B162B9" w:rsidRDefault="00B162B9" w:rsidP="00C53B6B">
            <w:pPr>
              <w:spacing w:line="276" w:lineRule="auto"/>
              <w:ind w:firstLine="0"/>
              <w:jc w:val="left"/>
              <w:rPr>
                <w:sz w:val="22"/>
              </w:rPr>
            </w:pPr>
            <w:r w:rsidRPr="00B162B9">
              <w:rPr>
                <w:sz w:val="22"/>
              </w:rPr>
              <w:t>Gráficos de Dispersão</w:t>
            </w:r>
          </w:p>
        </w:tc>
      </w:tr>
      <w:tr w:rsidR="00B162B9" w14:paraId="3AD1CF25" w14:textId="77777777" w:rsidTr="00C53B6B">
        <w:tc>
          <w:tcPr>
            <w:tcW w:w="2972" w:type="dxa"/>
            <w:vAlign w:val="center"/>
          </w:tcPr>
          <w:p w14:paraId="439B4AC6" w14:textId="77777777" w:rsidR="00B162B9" w:rsidRPr="00B162B9" w:rsidRDefault="00B162B9" w:rsidP="00C53B6B">
            <w:pPr>
              <w:spacing w:line="276" w:lineRule="auto"/>
              <w:ind w:firstLine="0"/>
              <w:jc w:val="left"/>
              <w:rPr>
                <w:sz w:val="22"/>
              </w:rPr>
            </w:pPr>
            <w:r w:rsidRPr="00B162B9">
              <w:rPr>
                <w:sz w:val="22"/>
              </w:rPr>
              <w:t>Descoberta de Cenários</w:t>
            </w:r>
          </w:p>
        </w:tc>
        <w:tc>
          <w:tcPr>
            <w:tcW w:w="2977" w:type="dxa"/>
            <w:vAlign w:val="center"/>
          </w:tcPr>
          <w:p w14:paraId="37905E8E" w14:textId="77777777" w:rsidR="00B162B9" w:rsidRPr="00B162B9" w:rsidRDefault="00B162B9" w:rsidP="00C53B6B">
            <w:pPr>
              <w:spacing w:line="276" w:lineRule="auto"/>
              <w:ind w:firstLine="0"/>
              <w:jc w:val="left"/>
              <w:rPr>
                <w:sz w:val="22"/>
              </w:rPr>
            </w:pPr>
            <w:r w:rsidRPr="00B162B9">
              <w:rPr>
                <w:sz w:val="22"/>
              </w:rPr>
              <w:t>**</w:t>
            </w:r>
          </w:p>
        </w:tc>
        <w:tc>
          <w:tcPr>
            <w:tcW w:w="3112" w:type="dxa"/>
            <w:vAlign w:val="center"/>
          </w:tcPr>
          <w:p w14:paraId="38883225" w14:textId="77777777" w:rsidR="00B162B9" w:rsidRPr="00B162B9" w:rsidRDefault="00B162B9" w:rsidP="00C53B6B">
            <w:pPr>
              <w:spacing w:line="276" w:lineRule="auto"/>
              <w:ind w:firstLine="0"/>
              <w:jc w:val="left"/>
              <w:rPr>
                <w:sz w:val="22"/>
              </w:rPr>
            </w:pPr>
            <w:r w:rsidRPr="00B162B9">
              <w:rPr>
                <w:sz w:val="22"/>
              </w:rPr>
              <w:t>PRIM – Análise de Clusters</w:t>
            </w:r>
          </w:p>
          <w:p w14:paraId="5BF896FF" w14:textId="77777777" w:rsidR="00B162B9" w:rsidRPr="00B162B9" w:rsidRDefault="00B162B9" w:rsidP="00C53B6B">
            <w:pPr>
              <w:spacing w:line="276" w:lineRule="auto"/>
              <w:ind w:firstLine="0"/>
              <w:jc w:val="left"/>
              <w:rPr>
                <w:sz w:val="22"/>
              </w:rPr>
            </w:pPr>
            <w:r w:rsidRPr="00B162B9">
              <w:rPr>
                <w:sz w:val="22"/>
              </w:rPr>
              <w:t>Estatística Descritiva</w:t>
            </w:r>
          </w:p>
          <w:p w14:paraId="6AC5A181" w14:textId="77777777" w:rsidR="00B162B9" w:rsidRPr="00B162B9" w:rsidRDefault="00B162B9" w:rsidP="00C53B6B">
            <w:pPr>
              <w:spacing w:line="276" w:lineRule="auto"/>
              <w:ind w:firstLine="0"/>
              <w:jc w:val="left"/>
              <w:rPr>
                <w:sz w:val="22"/>
              </w:rPr>
            </w:pPr>
            <w:r w:rsidRPr="00B162B9">
              <w:rPr>
                <w:sz w:val="22"/>
              </w:rPr>
              <w:t>Gráficos de Dispersão</w:t>
            </w:r>
          </w:p>
        </w:tc>
      </w:tr>
      <w:tr w:rsidR="00B162B9" w14:paraId="7144D62F" w14:textId="77777777" w:rsidTr="00C53B6B">
        <w:tc>
          <w:tcPr>
            <w:tcW w:w="2972" w:type="dxa"/>
            <w:vAlign w:val="center"/>
          </w:tcPr>
          <w:p w14:paraId="1E048CE5" w14:textId="77777777" w:rsidR="00B162B9" w:rsidRPr="00B162B9" w:rsidRDefault="00B162B9" w:rsidP="00C53B6B">
            <w:pPr>
              <w:spacing w:line="276" w:lineRule="auto"/>
              <w:ind w:firstLine="0"/>
              <w:jc w:val="left"/>
              <w:rPr>
                <w:sz w:val="22"/>
              </w:rPr>
            </w:pPr>
            <w:r w:rsidRPr="00B162B9">
              <w:rPr>
                <w:sz w:val="22"/>
              </w:rPr>
              <w:t>Análise de Tradeoffs</w:t>
            </w:r>
          </w:p>
        </w:tc>
        <w:tc>
          <w:tcPr>
            <w:tcW w:w="2977" w:type="dxa"/>
            <w:vAlign w:val="center"/>
          </w:tcPr>
          <w:p w14:paraId="2F9DE77D" w14:textId="77777777" w:rsidR="00B162B9" w:rsidRPr="00B162B9" w:rsidRDefault="00B162B9" w:rsidP="00C53B6B">
            <w:pPr>
              <w:spacing w:line="276" w:lineRule="auto"/>
              <w:ind w:firstLine="0"/>
              <w:jc w:val="left"/>
              <w:rPr>
                <w:sz w:val="22"/>
              </w:rPr>
            </w:pPr>
            <w:r w:rsidRPr="00B162B9">
              <w:rPr>
                <w:sz w:val="22"/>
              </w:rPr>
              <w:t>**</w:t>
            </w:r>
          </w:p>
        </w:tc>
        <w:tc>
          <w:tcPr>
            <w:tcW w:w="3112" w:type="dxa"/>
            <w:vAlign w:val="center"/>
          </w:tcPr>
          <w:p w14:paraId="57C66606" w14:textId="77777777" w:rsidR="00B162B9" w:rsidRPr="00B162B9" w:rsidRDefault="00B162B9" w:rsidP="00C53B6B">
            <w:pPr>
              <w:spacing w:line="276" w:lineRule="auto"/>
              <w:ind w:firstLine="0"/>
              <w:jc w:val="left"/>
              <w:rPr>
                <w:sz w:val="22"/>
              </w:rPr>
            </w:pPr>
            <w:r w:rsidRPr="00B162B9">
              <w:rPr>
                <w:sz w:val="22"/>
              </w:rPr>
              <w:t>Calculo de Valor Esperado por Estratégia para formação da Fronteira de Estratégias Robustas</w:t>
            </w:r>
          </w:p>
        </w:tc>
      </w:tr>
      <w:tr w:rsidR="00B162B9" w14:paraId="444980C3" w14:textId="77777777" w:rsidTr="00C53B6B">
        <w:tc>
          <w:tcPr>
            <w:tcW w:w="2972" w:type="dxa"/>
            <w:vAlign w:val="center"/>
          </w:tcPr>
          <w:p w14:paraId="78D9B963" w14:textId="77777777" w:rsidR="00B162B9" w:rsidRPr="00B162B9" w:rsidRDefault="00B162B9" w:rsidP="00C53B6B">
            <w:pPr>
              <w:spacing w:line="276" w:lineRule="auto"/>
              <w:ind w:firstLine="0"/>
              <w:jc w:val="left"/>
              <w:rPr>
                <w:sz w:val="22"/>
              </w:rPr>
            </w:pPr>
            <w:r w:rsidRPr="00B162B9">
              <w:rPr>
                <w:sz w:val="22"/>
              </w:rPr>
              <w:t>Avaliação pós-Instanciação</w:t>
            </w:r>
          </w:p>
        </w:tc>
        <w:tc>
          <w:tcPr>
            <w:tcW w:w="2977" w:type="dxa"/>
            <w:vAlign w:val="center"/>
          </w:tcPr>
          <w:p w14:paraId="53AA15F5" w14:textId="77777777" w:rsidR="00B162B9" w:rsidRPr="00B162B9" w:rsidRDefault="00B162B9" w:rsidP="00C53B6B">
            <w:pPr>
              <w:spacing w:line="276" w:lineRule="auto"/>
              <w:ind w:firstLine="0"/>
              <w:jc w:val="left"/>
              <w:rPr>
                <w:sz w:val="22"/>
              </w:rPr>
            </w:pPr>
            <w:r w:rsidRPr="00B162B9">
              <w:rPr>
                <w:sz w:val="22"/>
              </w:rPr>
              <w:t>Grupo Focal Confirmatório</w:t>
            </w:r>
          </w:p>
        </w:tc>
        <w:tc>
          <w:tcPr>
            <w:tcW w:w="3112" w:type="dxa"/>
            <w:vAlign w:val="center"/>
          </w:tcPr>
          <w:p w14:paraId="3F192FBF" w14:textId="75FED816" w:rsidR="00B162B9" w:rsidRPr="00B162B9" w:rsidRDefault="00F05026" w:rsidP="00C53B6B">
            <w:pPr>
              <w:spacing w:line="276" w:lineRule="auto"/>
              <w:ind w:firstLine="0"/>
              <w:jc w:val="left"/>
              <w:rPr>
                <w:sz w:val="22"/>
              </w:rPr>
            </w:pPr>
            <w:r>
              <w:rPr>
                <w:sz w:val="22"/>
              </w:rPr>
              <w:t>*</w:t>
            </w:r>
          </w:p>
        </w:tc>
      </w:tr>
      <w:tr w:rsidR="00F05026" w14:paraId="60E7F3BA" w14:textId="77777777" w:rsidTr="00C53B6B">
        <w:tc>
          <w:tcPr>
            <w:tcW w:w="2972" w:type="dxa"/>
            <w:vAlign w:val="center"/>
          </w:tcPr>
          <w:p w14:paraId="128E0815" w14:textId="67F7F46B" w:rsidR="00F05026" w:rsidRPr="00B162B9" w:rsidRDefault="00F05026" w:rsidP="00C53B6B">
            <w:pPr>
              <w:spacing w:line="276" w:lineRule="auto"/>
              <w:ind w:firstLine="0"/>
              <w:jc w:val="left"/>
              <w:rPr>
                <w:sz w:val="22"/>
              </w:rPr>
            </w:pPr>
            <w:r>
              <w:rPr>
                <w:sz w:val="22"/>
              </w:rPr>
              <w:t>Comparação dos Dados Pré e Pós-Instanciação</w:t>
            </w:r>
          </w:p>
        </w:tc>
        <w:tc>
          <w:tcPr>
            <w:tcW w:w="2977" w:type="dxa"/>
            <w:vAlign w:val="center"/>
          </w:tcPr>
          <w:p w14:paraId="6DD8C6DF" w14:textId="213EEC21" w:rsidR="00F05026" w:rsidRPr="00B162B9" w:rsidRDefault="00F05026" w:rsidP="00C53B6B">
            <w:pPr>
              <w:spacing w:line="276" w:lineRule="auto"/>
              <w:ind w:firstLine="0"/>
              <w:jc w:val="left"/>
              <w:rPr>
                <w:sz w:val="22"/>
              </w:rPr>
            </w:pPr>
            <w:r>
              <w:rPr>
                <w:sz w:val="22"/>
              </w:rPr>
              <w:t>**</w:t>
            </w:r>
          </w:p>
        </w:tc>
        <w:tc>
          <w:tcPr>
            <w:tcW w:w="3112" w:type="dxa"/>
            <w:vAlign w:val="center"/>
          </w:tcPr>
          <w:p w14:paraId="30525086" w14:textId="4B50C51D" w:rsidR="00F05026" w:rsidRPr="00B162B9" w:rsidRDefault="00F05026" w:rsidP="00C53B6B">
            <w:pPr>
              <w:spacing w:line="276" w:lineRule="auto"/>
              <w:ind w:firstLine="0"/>
              <w:jc w:val="left"/>
              <w:rPr>
                <w:sz w:val="22"/>
              </w:rPr>
            </w:pPr>
            <w:r w:rsidRPr="00B162B9">
              <w:rPr>
                <w:sz w:val="22"/>
              </w:rPr>
              <w:t>Análise de Conteúdo Categórica</w:t>
            </w:r>
          </w:p>
        </w:tc>
      </w:tr>
    </w:tbl>
    <w:p w14:paraId="52DD9287" w14:textId="7190DE18" w:rsidR="00B162B9" w:rsidRDefault="00B162B9" w:rsidP="00B162B9">
      <w:pPr>
        <w:ind w:firstLine="0"/>
        <w:jc w:val="center"/>
      </w:pPr>
      <w:r>
        <w:t>* A etapa é input para outras etapas do Método e não possui Análise em si mesma.</w:t>
      </w:r>
    </w:p>
    <w:p w14:paraId="194B2F25" w14:textId="40670AF2" w:rsidR="00B162B9" w:rsidRDefault="00B162B9" w:rsidP="00B162B9">
      <w:pPr>
        <w:ind w:firstLine="0"/>
        <w:jc w:val="center"/>
      </w:pPr>
      <w:r>
        <w:t>** A etapa não possui Coleta de Dados.</w:t>
      </w:r>
    </w:p>
    <w:p w14:paraId="745C59B5" w14:textId="77777777" w:rsidR="00B162B9" w:rsidRDefault="00B162B9" w:rsidP="00B162B9">
      <w:pPr>
        <w:ind w:firstLine="0"/>
        <w:jc w:val="center"/>
      </w:pPr>
      <w:r>
        <w:t>Fonte: Elaborado pelo Autor.</w:t>
      </w:r>
    </w:p>
    <w:p w14:paraId="5BCA1F14" w14:textId="137C99C9" w:rsidR="00C53B6B" w:rsidRDefault="005D3EE8" w:rsidP="0004554C">
      <w:r>
        <w:t xml:space="preserve">A fase inicial de revisão de abordagens para avaliação de decisões estratégicas empregou como técnica de coleta de dados a Revisão Sistemática da Literatura </w:t>
      </w:r>
      <w:r>
        <w:fldChar w:fldCharType="begin" w:fldLock="1"/>
      </w:r>
      <w:r w:rsidR="00810566">
        <w:instrText>ADDIN CSL_CITATION { "citationItems" : [ { "id" : "ITEM-1", "itemData" : { "author" : [ { "dropping-particle" : "", "family" : "Morandi", "given" : "Maria Isabel Wolf Motta", "non-dropping-particle" : "", "parse-names" : false, "suffix" : "" }, { "dropping-particle" : "", "family" : "Camargo", "given" : "Luis Felipe Riehs", "non-dropping-particle" : "", "parse-names" : false, "suffix" : "" } ], "container-title" : "Design Science Research M\u00e9tdodo de Pesquisa para Avan\u00e7o da Ci\u00eancia e Tecnologia", "edition" : "1", "editor"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"id" : "ITEM-1", "issued" : { "date-parts" : [ [ "2015" ] ] }, "page" : "181", "publisher" : "Bookman", "publisher-place" : "Porto Alegre", "title" : "Revis\u00e3o Sistem\u00e1tica da Literatura", "type" : "chapter" }, "uris" : [ "http://www.mendeley.com/documents/?uuid=0a43c95c-978d-47b6-8c9f-e5a0cd047cb6" ] } ], "mendeley" : { "formattedCitation" : "(MORANDI; CAMARGO, 2015b)", "plainTextFormattedCitation" : "(MORANDI; CAMARGO, 2015b)", "previouslyFormattedCitation" : "(MORANDI; CAMARGO, 2015b)" }, "properties" : {  }, "schema" : "https://github.com/citation-style-language/schema/raw/master/csl-citation.json" }</w:instrText>
      </w:r>
      <w:r>
        <w:fldChar w:fldCharType="separate"/>
      </w:r>
      <w:r w:rsidRPr="000E1E54">
        <w:rPr>
          <w:noProof/>
        </w:rPr>
        <w:t>(MORANDI; CAMARGO, 2015b)</w:t>
      </w:r>
      <w:r>
        <w:fldChar w:fldCharType="end"/>
      </w:r>
      <w:r>
        <w:t>, cujo protocolo está localizado no Apêndice A..</w:t>
      </w:r>
    </w:p>
    <w:p w14:paraId="17557C00" w14:textId="2BD453D1" w:rsidR="006913B5" w:rsidRDefault="006913B5" w:rsidP="005D3EE8">
      <w:r>
        <w:t xml:space="preserve">A etapa de Avaliação Pré-Instanciação empregará a Entrevista Semiestruturada. Este tipo de entrevista é adequado para situações nas quais o entrevistador formula perguntas a priori, porém mantém a flexibilidade de explorar tópicos específicos em mais detalhes </w:t>
      </w:r>
      <w:r>
        <w:fldChar w:fldCharType="begin" w:fldLock="1"/>
      </w:r>
      <w:r w:rsidR="00810566">
        <w:instrText>ADDIN CSL_CITATION { "citationItems" : [ { "id" : "ITEM-1", "itemData" : { "DOI" : "10.1080/10503300802702105", "ISBN" : "1050330080", "author" : [ { "dropping-particle" : "", "family" : "Knox", "given" : "Sarah", "non-dropping-particle" : "", "parse-names" : false, "suffix" : "" }, { "dropping-particle" : "", "family" : "Burkard", "given" : "Alan W", "non-dropping-particle" : "", "parse-names" : false, "suffix" : "" } ], "id" : "ITEM-1", "issue" : "August 2013", "issued" : { "date-parts" : [ [ "2009" ] ] }, "page" : "37-41", "title" : "Qualitative research interviews", "type" : "article-journal" }, "uris" : [ "http://www.mendeley.com/documents/?uuid=e0c775c1-e56b-4696-9e79-1cec35becc83" ] } ], "mendeley" : { "formattedCitation" : "(KNOX; BURKARD, 2009)", "plainTextFormattedCitation" : "(KNOX; BURKARD, 2009)", "previouslyFormattedCitation" : "(KNOX; BURKARD, 2009)" }, "properties" : {  }, "schema" : "https://github.com/citation-style-language/schema/raw/master/csl-citation.json" }</w:instrText>
      </w:r>
      <w:r>
        <w:fldChar w:fldCharType="separate"/>
      </w:r>
      <w:r w:rsidRPr="00567D3F">
        <w:rPr>
          <w:noProof/>
        </w:rPr>
        <w:t>(KNOX; BURKARD, 2009)</w:t>
      </w:r>
      <w:r>
        <w:fldChar w:fldCharType="end"/>
      </w:r>
      <w:r>
        <w:t xml:space="preserve">, o que é um aspecto </w:t>
      </w:r>
      <w:r>
        <w:lastRenderedPageBreak/>
        <w:t xml:space="preserve">relevante para a identificação do problema a ser considerado para a instanciação. O </w:t>
      </w:r>
      <w:r>
        <w:fldChar w:fldCharType="begin"/>
      </w:r>
      <w:r>
        <w:instrText xml:space="preserve"> REF _Ref481483558 \h </w:instrText>
      </w:r>
      <w:r>
        <w:fldChar w:fldCharType="separate"/>
      </w:r>
      <w:r w:rsidR="005E035C">
        <w:t xml:space="preserve">Quadro </w:t>
      </w:r>
      <w:r w:rsidR="005E035C">
        <w:rPr>
          <w:noProof/>
        </w:rPr>
        <w:t>10</w:t>
      </w:r>
      <w:r>
        <w:fldChar w:fldCharType="end"/>
      </w:r>
      <w:r>
        <w:t xml:space="preserve"> sintetiza as condições necessárias para a instanciação do RDM e o Apêndice E contém um protocolo contendo questões a verificar.</w:t>
      </w:r>
    </w:p>
    <w:p w14:paraId="4582C073" w14:textId="5AFD15D7" w:rsidR="006913B5" w:rsidRDefault="006913B5" w:rsidP="006913B5">
      <w:pPr>
        <w:pStyle w:val="Legenda"/>
      </w:pPr>
      <w:bookmarkStart w:id="134" w:name="_Ref481483558"/>
      <w:bookmarkStart w:id="135" w:name="_Toc482263860"/>
      <w:r>
        <w:t xml:space="preserve">Quadro </w:t>
      </w:r>
      <w:fldSimple w:instr=" SEQ Quadro \* ARABIC ">
        <w:r w:rsidR="005D403B">
          <w:rPr>
            <w:noProof/>
          </w:rPr>
          <w:t>13</w:t>
        </w:r>
      </w:fldSimple>
      <w:bookmarkEnd w:id="134"/>
      <w:r>
        <w:t xml:space="preserve"> – Condições Necessárias para a Instanciação do RDM</w:t>
      </w:r>
      <w:bookmarkEnd w:id="135"/>
    </w:p>
    <w:tbl>
      <w:tblPr>
        <w:tblStyle w:val="Tabelacomgrade"/>
        <w:tblW w:w="0" w:type="auto"/>
        <w:tblLook w:val="04A0" w:firstRow="1" w:lastRow="0" w:firstColumn="1" w:lastColumn="0" w:noHBand="0" w:noVBand="1"/>
      </w:tblPr>
      <w:tblGrid>
        <w:gridCol w:w="1980"/>
        <w:gridCol w:w="5691"/>
        <w:gridCol w:w="1390"/>
      </w:tblGrid>
      <w:tr w:rsidR="006913B5" w14:paraId="6D87A718" w14:textId="77777777" w:rsidTr="00077DFD">
        <w:trPr>
          <w:tblHeader/>
        </w:trPr>
        <w:tc>
          <w:tcPr>
            <w:tcW w:w="1980" w:type="dxa"/>
          </w:tcPr>
          <w:p w14:paraId="441DDB50" w14:textId="77777777" w:rsidR="006913B5" w:rsidRPr="002F6C9C" w:rsidRDefault="006913B5" w:rsidP="00077DFD">
            <w:pPr>
              <w:ind w:firstLine="0"/>
              <w:rPr>
                <w:b/>
              </w:rPr>
            </w:pPr>
            <w:r w:rsidRPr="002F6C9C">
              <w:rPr>
                <w:b/>
              </w:rPr>
              <w:t>Característica</w:t>
            </w:r>
          </w:p>
        </w:tc>
        <w:tc>
          <w:tcPr>
            <w:tcW w:w="5691" w:type="dxa"/>
          </w:tcPr>
          <w:p w14:paraId="4873563E" w14:textId="77777777" w:rsidR="006913B5" w:rsidRPr="002F6C9C" w:rsidRDefault="006913B5" w:rsidP="00077DFD">
            <w:pPr>
              <w:ind w:firstLine="0"/>
              <w:rPr>
                <w:b/>
              </w:rPr>
            </w:pPr>
            <w:r w:rsidRPr="002F6C9C">
              <w:rPr>
                <w:b/>
              </w:rPr>
              <w:t>Descrição</w:t>
            </w:r>
          </w:p>
        </w:tc>
        <w:tc>
          <w:tcPr>
            <w:tcW w:w="1390" w:type="dxa"/>
          </w:tcPr>
          <w:p w14:paraId="0BC05B9F" w14:textId="77777777" w:rsidR="006913B5" w:rsidRPr="002F6C9C" w:rsidRDefault="006913B5" w:rsidP="00077DFD">
            <w:pPr>
              <w:ind w:firstLine="0"/>
              <w:rPr>
                <w:b/>
              </w:rPr>
            </w:pPr>
            <w:r w:rsidRPr="002F6C9C">
              <w:rPr>
                <w:b/>
              </w:rPr>
              <w:t>Fonte</w:t>
            </w:r>
          </w:p>
        </w:tc>
      </w:tr>
      <w:tr w:rsidR="006913B5" w14:paraId="793C3569" w14:textId="77777777" w:rsidTr="00077DFD">
        <w:tc>
          <w:tcPr>
            <w:tcW w:w="1980" w:type="dxa"/>
          </w:tcPr>
          <w:p w14:paraId="082236BD" w14:textId="77777777" w:rsidR="006913B5" w:rsidRPr="00A90DAA" w:rsidRDefault="006913B5" w:rsidP="00077DFD">
            <w:pPr>
              <w:ind w:firstLine="0"/>
              <w:rPr>
                <w:sz w:val="22"/>
              </w:rPr>
            </w:pPr>
            <w:r w:rsidRPr="00A90DAA">
              <w:rPr>
                <w:sz w:val="22"/>
              </w:rPr>
              <w:t>1 - A situação é complexa</w:t>
            </w:r>
          </w:p>
        </w:tc>
        <w:tc>
          <w:tcPr>
            <w:tcW w:w="5691" w:type="dxa"/>
          </w:tcPr>
          <w:p w14:paraId="239A9D3F" w14:textId="77777777" w:rsidR="006913B5" w:rsidRPr="00A90DAA" w:rsidRDefault="006913B5" w:rsidP="00077DFD">
            <w:pPr>
              <w:ind w:firstLine="0"/>
              <w:rPr>
                <w:sz w:val="22"/>
              </w:rPr>
            </w:pPr>
            <w:r w:rsidRPr="00A90DAA">
              <w:rPr>
                <w:sz w:val="22"/>
              </w:rPr>
              <w:t>A situação é complexa o suficiente para demandar o suporte de um tratamento analítico. Apenas a intuição não pode ser utilizada para avaliar as opções.</w:t>
            </w:r>
          </w:p>
        </w:tc>
        <w:tc>
          <w:tcPr>
            <w:tcW w:w="1390" w:type="dxa"/>
          </w:tcPr>
          <w:p w14:paraId="7D8F3048" w14:textId="48C825D5" w:rsidR="006913B5" w:rsidRPr="00A90DAA" w:rsidRDefault="006913B5" w:rsidP="00077DFD">
            <w:pPr>
              <w:ind w:firstLine="0"/>
              <w:rPr>
                <w:sz w:val="22"/>
              </w:rPr>
            </w:pPr>
            <w:r w:rsidRPr="00A90DAA">
              <w:rPr>
                <w:sz w:val="22"/>
              </w:rPr>
              <w:fldChar w:fldCharType="begin" w:fldLock="1"/>
            </w:r>
            <w:r w:rsidR="00810566">
              <w:rPr>
                <w:sz w:val="22"/>
              </w:rPr>
              <w:instrText>ADDIN CSL_CITATION { "citationItems" : [ { "id" : "ITEM-1", "itemData" : { "DOI" : "10.1596/1813-9450-6465", "abstract" : "Ho Chi Minh City faces significant and growing flood risk. Recent risk reduction efforts may be insufficient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reduce risk in best estimates of future conditions, but it may not keep risk low in many other plausible futures. Tus, the infrastructure may not be sufficiently robust. Te analysis further suggests that adaptation and retreat measures, particularly when used adaptively, can play 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"locator" : "9", "uris" : [ "http://www.mendeley.com/documents/?uuid=492418df-3024-4b23-858a-36eb76a91bd5" ] } ], "mendeley" : { "formattedCitation" : "(LEMPERT et al., 2013, p. 9)", "plainTextFormattedCitation" : "(LEMPERT et al., 2013, p. 9)", "previouslyFormattedCitation" : "(LEMPERT et al., 2013, p. 9)" }, "properties" : {  }, "schema" : "https://github.com/citation-style-language/schema/raw/master/csl-citation.json" }</w:instrText>
            </w:r>
            <w:r w:rsidRPr="00A90DAA">
              <w:rPr>
                <w:sz w:val="22"/>
              </w:rPr>
              <w:fldChar w:fldCharType="separate"/>
            </w:r>
            <w:r w:rsidRPr="00A90DAA">
              <w:rPr>
                <w:noProof/>
                <w:sz w:val="22"/>
              </w:rPr>
              <w:t>(LEMPERT et al., 2013, p. 9)</w:t>
            </w:r>
            <w:r w:rsidRPr="00A90DAA">
              <w:rPr>
                <w:sz w:val="22"/>
              </w:rPr>
              <w:fldChar w:fldCharType="end"/>
            </w:r>
          </w:p>
        </w:tc>
      </w:tr>
      <w:tr w:rsidR="006913B5" w:rsidRPr="00E22012" w14:paraId="2B962B8C" w14:textId="77777777" w:rsidTr="00077DFD">
        <w:tc>
          <w:tcPr>
            <w:tcW w:w="1980" w:type="dxa"/>
          </w:tcPr>
          <w:p w14:paraId="15D9F5B5" w14:textId="77777777" w:rsidR="006913B5" w:rsidRPr="00A90DAA" w:rsidRDefault="006913B5" w:rsidP="00077DFD">
            <w:pPr>
              <w:ind w:firstLine="0"/>
              <w:rPr>
                <w:sz w:val="22"/>
              </w:rPr>
            </w:pPr>
            <w:r w:rsidRPr="00A90DAA">
              <w:rPr>
                <w:sz w:val="22"/>
              </w:rPr>
              <w:t>2 - Há Incerteza Profunda</w:t>
            </w:r>
          </w:p>
        </w:tc>
        <w:tc>
          <w:tcPr>
            <w:tcW w:w="5691" w:type="dxa"/>
          </w:tcPr>
          <w:p w14:paraId="65B3DE45" w14:textId="77777777" w:rsidR="006913B5" w:rsidRPr="00A90DAA" w:rsidRDefault="006913B5" w:rsidP="00077DFD">
            <w:pPr>
              <w:ind w:firstLine="0"/>
              <w:rPr>
                <w:sz w:val="22"/>
              </w:rPr>
            </w:pPr>
            <w:r w:rsidRPr="00A90DAA">
              <w:rPr>
                <w:sz w:val="22"/>
              </w:rPr>
              <w:t xml:space="preserve">Não há consenso sobre: i) os modelos que descrevem as relações entre as principais relações que irão moldar o futuro, ii) as distribuições de probabilidade utilizadas para representar incertezas de variáveis chave e parâmetros destes modelos, e/ou iii) como avaliar a utilidade (traduzido de </w:t>
            </w:r>
            <w:r w:rsidRPr="00A90DAA">
              <w:rPr>
                <w:i/>
                <w:sz w:val="22"/>
              </w:rPr>
              <w:t>desirability</w:t>
            </w:r>
            <w:r w:rsidRPr="00A90DAA">
              <w:rPr>
                <w:sz w:val="22"/>
              </w:rPr>
              <w:t xml:space="preserve">) de diferentes </w:t>
            </w:r>
            <w:r w:rsidRPr="00A90DAA">
              <w:rPr>
                <w:i/>
                <w:sz w:val="22"/>
              </w:rPr>
              <w:t>outcomes</w:t>
            </w:r>
            <w:r w:rsidRPr="00A90DAA">
              <w:rPr>
                <w:sz w:val="22"/>
              </w:rPr>
              <w:t>.</w:t>
            </w:r>
          </w:p>
        </w:tc>
        <w:tc>
          <w:tcPr>
            <w:tcW w:w="1390" w:type="dxa"/>
          </w:tcPr>
          <w:p w14:paraId="4062DBC7" w14:textId="6FA97CAE" w:rsidR="006913B5" w:rsidRPr="00A90DAA" w:rsidRDefault="006913B5" w:rsidP="00077DFD">
            <w:pPr>
              <w:ind w:firstLine="0"/>
              <w:rPr>
                <w:sz w:val="22"/>
                <w:lang w:val="en-US"/>
              </w:rPr>
            </w:pPr>
            <w:r w:rsidRPr="00A90DAA">
              <w:rPr>
                <w:sz w:val="22"/>
              </w:rPr>
              <w:fldChar w:fldCharType="begin" w:fldLock="1"/>
            </w:r>
            <w:r w:rsidR="00810566" w:rsidRPr="00E22012">
              <w:rPr>
                <w:sz w:val="22"/>
                <w:lang w:val="en-US"/>
              </w:rPr>
              <w:instrText xml:space="preserve">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w:instrText>
            </w:r>
            <w:r w:rsidR="00810566">
              <w:rPr>
                <w:sz w:val="22"/>
                <w:lang w:val="en-US"/>
              </w:rPr>
              <w:instrText>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"xii", "uris" : [ "http://www.mendeley.com/documents/?uuid=fc7eef92-8664-499e-ab2a-e8053d5b7ae4" ] } ], "mendeley" : { "formattedCitation" : "(LEMPERT; POPPER; BANKES, 2003, p. xii)", "plainTextFormattedCitation" : "(LEMPERT; POPPER; BANKES, 2003, p. xii)", "previouslyFormattedCitation" : "(LEMPERT; POPPER; BANKES, 2003, p. xii)" }, "properties" : {  }, "schema" : "https://github.com/citation-style-language/schema/raw/master/csl-citation.json" }</w:instrText>
            </w:r>
            <w:r w:rsidRPr="00A90DAA">
              <w:rPr>
                <w:sz w:val="22"/>
              </w:rPr>
              <w:fldChar w:fldCharType="separate"/>
            </w:r>
            <w:r w:rsidRPr="00A90DAA">
              <w:rPr>
                <w:noProof/>
                <w:sz w:val="22"/>
                <w:lang w:val="en-US"/>
              </w:rPr>
              <w:t>(LEMPERT; POPPER; BANKES, 2003, p. xii)</w:t>
            </w:r>
            <w:r w:rsidRPr="00A90DAA">
              <w:rPr>
                <w:sz w:val="22"/>
              </w:rPr>
              <w:fldChar w:fldCharType="end"/>
            </w:r>
          </w:p>
        </w:tc>
      </w:tr>
      <w:tr w:rsidR="006913B5" w14:paraId="6A5646B4" w14:textId="77777777" w:rsidTr="00077DFD">
        <w:tc>
          <w:tcPr>
            <w:tcW w:w="1980" w:type="dxa"/>
          </w:tcPr>
          <w:p w14:paraId="3B1173EC" w14:textId="77777777" w:rsidR="006913B5" w:rsidRPr="00A90DAA" w:rsidRDefault="006913B5" w:rsidP="00077DFD">
            <w:pPr>
              <w:ind w:firstLine="0"/>
              <w:rPr>
                <w:sz w:val="22"/>
              </w:rPr>
            </w:pPr>
            <w:r>
              <w:rPr>
                <w:sz w:val="22"/>
              </w:rPr>
              <w:t xml:space="preserve">3 - </w:t>
            </w:r>
            <w:r w:rsidRPr="00A90DAA">
              <w:rPr>
                <w:sz w:val="22"/>
              </w:rPr>
              <w:t>A situação pode ser modelada</w:t>
            </w:r>
          </w:p>
        </w:tc>
        <w:tc>
          <w:tcPr>
            <w:tcW w:w="5691" w:type="dxa"/>
          </w:tcPr>
          <w:p w14:paraId="27990B50" w14:textId="77777777" w:rsidR="006913B5" w:rsidRPr="00A90DAA" w:rsidRDefault="006913B5" w:rsidP="00077DFD">
            <w:pPr>
              <w:ind w:firstLine="0"/>
              <w:rPr>
                <w:sz w:val="22"/>
              </w:rPr>
            </w:pPr>
            <w:r w:rsidRPr="00A90DAA">
              <w:rPr>
                <w:sz w:val="22"/>
              </w:rPr>
              <w:t>É possível reunir o conhecimento existente sobre a situação na forma de um modelo, calculando o resultado da decisão dado um conjunto de pressupostos.</w:t>
            </w:r>
          </w:p>
        </w:tc>
        <w:tc>
          <w:tcPr>
            <w:tcW w:w="1390" w:type="dxa"/>
          </w:tcPr>
          <w:p w14:paraId="3553C917" w14:textId="39409ECB" w:rsidR="006913B5" w:rsidRPr="00A90DAA" w:rsidRDefault="006913B5" w:rsidP="00077DFD">
            <w:pPr>
              <w:ind w:firstLine="0"/>
              <w:rPr>
                <w:sz w:val="22"/>
              </w:rPr>
            </w:pPr>
            <w:r w:rsidRPr="00A90DAA">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Pr="00A90DAA">
              <w:rPr>
                <w:sz w:val="22"/>
              </w:rPr>
              <w:fldChar w:fldCharType="separate"/>
            </w:r>
            <w:r w:rsidRPr="00A90DAA">
              <w:rPr>
                <w:noProof/>
                <w:sz w:val="22"/>
              </w:rPr>
              <w:t>(LEMPERT et al., 2006)</w:t>
            </w:r>
            <w:r w:rsidRPr="00A90DAA">
              <w:rPr>
                <w:sz w:val="22"/>
              </w:rPr>
              <w:fldChar w:fldCharType="end"/>
            </w:r>
          </w:p>
        </w:tc>
      </w:tr>
      <w:tr w:rsidR="006913B5" w14:paraId="7AC1EEDB" w14:textId="77777777" w:rsidTr="00077DFD">
        <w:tc>
          <w:tcPr>
            <w:tcW w:w="1980" w:type="dxa"/>
          </w:tcPr>
          <w:p w14:paraId="0AE34EF2" w14:textId="77777777" w:rsidR="006913B5" w:rsidRPr="00A90DAA" w:rsidRDefault="006913B5" w:rsidP="00077DFD">
            <w:pPr>
              <w:ind w:firstLine="0"/>
              <w:rPr>
                <w:sz w:val="22"/>
              </w:rPr>
            </w:pPr>
            <w:r>
              <w:rPr>
                <w:sz w:val="22"/>
              </w:rPr>
              <w:t>4 - D</w:t>
            </w:r>
            <w:r w:rsidRPr="00A90DAA">
              <w:rPr>
                <w:sz w:val="22"/>
              </w:rPr>
              <w:t>iversidade de opções a analisar</w:t>
            </w:r>
          </w:p>
        </w:tc>
        <w:tc>
          <w:tcPr>
            <w:tcW w:w="5691" w:type="dxa"/>
          </w:tcPr>
          <w:p w14:paraId="4D584E70" w14:textId="77777777" w:rsidR="006913B5" w:rsidRPr="00A90DAA" w:rsidRDefault="006913B5" w:rsidP="00077DFD">
            <w:pPr>
              <w:ind w:firstLine="0"/>
              <w:rPr>
                <w:sz w:val="22"/>
              </w:rPr>
            </w:pPr>
            <w:r w:rsidRPr="00A90DAA">
              <w:rPr>
                <w:sz w:val="22"/>
              </w:rPr>
              <w:t>Há um conjunto rico de opções a avaliar de modo a ser plausível a existência de soluções robustas.</w:t>
            </w:r>
          </w:p>
        </w:tc>
        <w:tc>
          <w:tcPr>
            <w:tcW w:w="1390" w:type="dxa"/>
          </w:tcPr>
          <w:p w14:paraId="4FC60530" w14:textId="53A1DE11" w:rsidR="006913B5" w:rsidRPr="00A90DAA" w:rsidRDefault="006913B5" w:rsidP="00077DFD">
            <w:pPr>
              <w:ind w:firstLine="0"/>
              <w:rPr>
                <w:sz w:val="22"/>
              </w:rPr>
            </w:pPr>
            <w:r w:rsidRPr="00A90DAA">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Pr="00A90DAA">
              <w:rPr>
                <w:sz w:val="22"/>
              </w:rPr>
              <w:fldChar w:fldCharType="separate"/>
            </w:r>
            <w:r w:rsidRPr="00A90DAA">
              <w:rPr>
                <w:noProof/>
                <w:sz w:val="22"/>
              </w:rPr>
              <w:t>(LEMPERT et al., 2006)</w:t>
            </w:r>
            <w:r w:rsidRPr="00A90DAA">
              <w:rPr>
                <w:sz w:val="22"/>
              </w:rPr>
              <w:fldChar w:fldCharType="end"/>
            </w:r>
          </w:p>
        </w:tc>
      </w:tr>
      <w:tr w:rsidR="006913B5" w14:paraId="74FA0CD3" w14:textId="77777777" w:rsidTr="00077DFD">
        <w:trPr>
          <w:trHeight w:val="85"/>
        </w:trPr>
        <w:tc>
          <w:tcPr>
            <w:tcW w:w="1980" w:type="dxa"/>
          </w:tcPr>
          <w:p w14:paraId="7CF54163" w14:textId="77777777" w:rsidR="006913B5" w:rsidRPr="00A90DAA" w:rsidRDefault="006913B5" w:rsidP="00077DFD">
            <w:pPr>
              <w:ind w:firstLine="0"/>
              <w:rPr>
                <w:sz w:val="22"/>
              </w:rPr>
            </w:pPr>
            <w:r>
              <w:rPr>
                <w:sz w:val="22"/>
              </w:rPr>
              <w:t xml:space="preserve">5 – </w:t>
            </w:r>
            <w:r w:rsidRPr="00A90DAA">
              <w:rPr>
                <w:sz w:val="22"/>
              </w:rPr>
              <w:t>A</w:t>
            </w:r>
            <w:r>
              <w:rPr>
                <w:sz w:val="22"/>
              </w:rPr>
              <w:t xml:space="preserve"> </w:t>
            </w:r>
            <w:r w:rsidRPr="00A90DAA">
              <w:rPr>
                <w:sz w:val="22"/>
              </w:rPr>
              <w:t>decisão é sensível às Incertezas</w:t>
            </w:r>
          </w:p>
        </w:tc>
        <w:tc>
          <w:tcPr>
            <w:tcW w:w="5691" w:type="dxa"/>
          </w:tcPr>
          <w:p w14:paraId="67DA80A7" w14:textId="77777777" w:rsidR="006913B5" w:rsidRPr="00A90DAA" w:rsidRDefault="006913B5" w:rsidP="00077DFD">
            <w:pPr>
              <w:ind w:firstLine="0"/>
              <w:rPr>
                <w:sz w:val="22"/>
              </w:rPr>
            </w:pPr>
            <w:r w:rsidRPr="00A90DAA">
              <w:rPr>
                <w:sz w:val="22"/>
              </w:rPr>
              <w:t>A escolha da melhor estratégia é altamente sensível a pressupostos sobre a estrutura e probabilidades relacionadas ao modelo.</w:t>
            </w:r>
          </w:p>
        </w:tc>
        <w:tc>
          <w:tcPr>
            <w:tcW w:w="1390" w:type="dxa"/>
          </w:tcPr>
          <w:p w14:paraId="44867317" w14:textId="14DF45BD" w:rsidR="006913B5" w:rsidRPr="00A90DAA" w:rsidRDefault="006913B5" w:rsidP="00077DFD">
            <w:pPr>
              <w:ind w:firstLine="0"/>
              <w:rPr>
                <w:sz w:val="22"/>
              </w:rPr>
            </w:pPr>
            <w:r w:rsidRPr="00A90DAA">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Pr="00A90DAA">
              <w:rPr>
                <w:sz w:val="22"/>
              </w:rPr>
              <w:fldChar w:fldCharType="separate"/>
            </w:r>
            <w:r w:rsidRPr="00A90DAA">
              <w:rPr>
                <w:noProof/>
                <w:sz w:val="22"/>
              </w:rPr>
              <w:t>(LEMPERT et al., 2006)</w:t>
            </w:r>
            <w:r w:rsidRPr="00A90DAA">
              <w:rPr>
                <w:sz w:val="22"/>
              </w:rPr>
              <w:fldChar w:fldCharType="end"/>
            </w:r>
          </w:p>
        </w:tc>
      </w:tr>
    </w:tbl>
    <w:p w14:paraId="7EDBFFAD" w14:textId="0B606D7F" w:rsidR="006913B5" w:rsidRDefault="006913B5" w:rsidP="005D3EE8">
      <w:pPr>
        <w:ind w:firstLine="0"/>
        <w:jc w:val="center"/>
      </w:pPr>
      <w:r>
        <w:t>Fonte: Consolidado pelo Autor.</w:t>
      </w:r>
    </w:p>
    <w:p w14:paraId="2A13118D" w14:textId="14BC66B0" w:rsidR="006915B9" w:rsidRDefault="006915B9" w:rsidP="006915B9">
      <w:r>
        <w:t xml:space="preserve">A primeira fase da instanciação empregará a Pesquisa Documental como fonte de informações, suportada por Entrevistas Semiestruturadas. Estas entrevistas serão suportadas pelo framework XLRM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0B77E9">
        <w:rPr>
          <w:noProof/>
        </w:rPr>
        <w:t>(LEMPERT; POPPER; BANKES, 2003)</w:t>
      </w:r>
      <w:r>
        <w:fldChar w:fldCharType="end"/>
      </w:r>
      <w:r>
        <w:t xml:space="preserve">, discutido na seção </w:t>
      </w:r>
      <w:r>
        <w:fldChar w:fldCharType="begin"/>
      </w:r>
      <w:r>
        <w:instrText xml:space="preserve"> REF _Ref481757274 \r \h </w:instrText>
      </w:r>
      <w:r>
        <w:fldChar w:fldCharType="separate"/>
      </w:r>
      <w:r w:rsidR="005E035C">
        <w:t>0</w:t>
      </w:r>
      <w:r>
        <w:fldChar w:fldCharType="end"/>
      </w:r>
      <w:r>
        <w:t>, o qual servirá como estrutural conceitual para a discussão. Não há roteiro de entrevista a priori para esta etapa além das perguntas relacionadas a cada elemento do framework (XLRM), visto que a mesma apenas tem o objetivo de suportar a construção do modelo. Ainda assim, sua validade poderá ser observada na forma do modelo construído, o qual irá explicitar os pressupostos da análise.</w:t>
      </w:r>
    </w:p>
    <w:p w14:paraId="48F41933" w14:textId="7AE989B6" w:rsidR="00AB475A" w:rsidRDefault="00013488" w:rsidP="006915B9">
      <w:r>
        <w:t>Durante a etapa de Geração de Casos</w:t>
      </w:r>
      <w:r w:rsidR="00397875">
        <w:t>,</w:t>
      </w:r>
      <w:r w:rsidR="00C53B6B">
        <w:t xml:space="preserve"> a modelagem e </w:t>
      </w:r>
      <w:r w:rsidR="00AB475A">
        <w:t>simulação computacional foi</w:t>
      </w:r>
      <w:r w:rsidR="00C53B6B">
        <w:t xml:space="preserve"> empregada, considerando a necessidade de simular o </w:t>
      </w:r>
      <w:r w:rsidR="00C53B6B">
        <w:lastRenderedPageBreak/>
        <w:t xml:space="preserve">comportamento das estratégias imposta pelo RDM. </w:t>
      </w:r>
      <w:r w:rsidR="00C53B6B">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00C53B6B">
        <w:fldChar w:fldCharType="separate"/>
      </w:r>
      <w:r w:rsidR="00C53B6B" w:rsidRPr="000D178E">
        <w:rPr>
          <w:noProof/>
        </w:rPr>
        <w:t>(LEMPERT et al., 2006)</w:t>
      </w:r>
      <w:r w:rsidR="00C53B6B">
        <w:fldChar w:fldCharType="end"/>
      </w:r>
      <w:r w:rsidR="00C53B6B">
        <w:t xml:space="preserve">. Por parte do RDM não há uma exigência quanto ao tipo de modelagem a ser empregada, sendo observadas aplicações com modelos de dinâmica de sistemas </w:t>
      </w:r>
      <w:r w:rsidR="00C53B6B">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sidR="00C53B6B">
        <w:fldChar w:fldCharType="separate"/>
      </w:r>
      <w:r w:rsidR="00C53B6B" w:rsidRPr="00F02930">
        <w:rPr>
          <w:noProof/>
        </w:rPr>
        <w:t>(LEMPERT; POPPER; BANKES, 2003)</w:t>
      </w:r>
      <w:r w:rsidR="00C53B6B">
        <w:fldChar w:fldCharType="end"/>
      </w:r>
      <w:r w:rsidR="00C53B6B">
        <w:t xml:space="preserve">, modelos de opções reais </w:t>
      </w:r>
      <w:r w:rsidR="00C53B6B">
        <w:fldChar w:fldCharType="begin" w:fldLock="1"/>
      </w:r>
      <w:r w:rsidR="00810566">
        <w:instrText>ADDIN CSL_CITATION { "citationItems" : [ { "id" : "ITEM-1", "itemData" : { "ISBN" : "9780833052612", "abstract" : "This dissertation assesses the prospects for private sector investment in hydrogen and fuel cell technologies using an innovative application of real options analysis. Specifically, the dissertation considers the decision faced by natural gas utilities over whether, how and to what extent they should invest in projects that could be of value if a hydrogen energy market develops in the future. This is a problem of investment under uncertainty when there is little prior information available and where the investment itself could affect the future development of this market. The ultimate goal of the dissertation is to identify investment strategies that are robust against alternative futures and assess the tradeoffs of various policy instruments.", "author" : [ { "dropping-particle" : "", "family" : "Mahnovski", "given" : "Sergej", "non-dropping-particle" : "", "parse-names" : false, "suffix" : "" } ], "container-title" : "Pardee Rand Graduate School", "id" : "ITEM-1", "issued" : { "date-parts" : [ [ "2007" ] ] }, "number-of-pages" : "1-130", "title" : "Robust Decisions and Deep Uncetainty - An Application of Real Options to Public and Private Investment in Hydrogen and Fuel Cell Technologies", "type" : "thesis" }, "uris" : [ "http://www.mendeley.com/documents/?uuid=12011e6d-5e01-4f73-b465-1a777f3f3d5d" ] } ], "mendeley" : { "formattedCitation" : "(MAHNOVSKI, 2007)", "plainTextFormattedCitation" : "(MAHNOVSKI, 2007)", "previouslyFormattedCitation" : "(MAHNOVSKI, 2007)" }, "properties" : {  }, "schema" : "https://github.com/citation-style-language/schema/raw/master/csl-citation.json" }</w:instrText>
      </w:r>
      <w:r w:rsidR="00C53B6B">
        <w:fldChar w:fldCharType="separate"/>
      </w:r>
      <w:r w:rsidR="00C53B6B" w:rsidRPr="00F02930">
        <w:rPr>
          <w:noProof/>
        </w:rPr>
        <w:t>(MAHNOVSKI, 2007)</w:t>
      </w:r>
      <w:r w:rsidR="00C53B6B">
        <w:fldChar w:fldCharType="end"/>
      </w:r>
      <w:r w:rsidR="00C53B6B">
        <w:t xml:space="preserve">, ou modelos probabilísticos </w:t>
      </w:r>
      <w:r w:rsidR="00C53B6B">
        <w:fldChar w:fldCharType="begin" w:fldLock="1"/>
      </w:r>
      <w:r w:rsidR="00810566">
        <w:instrText>ADDIN CSL_CITATION { "citationItems" : [ { "id" : "ITEM-1", "itemData" : { "DOI" : "10.1596/1813-9450-6465", "abstract" : "Ho Chi Minh City faces significant and growing flood risk. Recent risk reduction efforts may be insufficient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reduce risk in best estimates of future conditions, but it may not keep risk low in many other plausible futures. Tus, the infrastructure may not be sufficiently robust. Te analysis further suggests that adaptation and retreat measures, particularly when used adaptively, can play 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"uris" : [ "http://www.mendeley.com/documents/?uuid=492418df-3024-4b23-858a-36eb76a91bd5" ] } ], "mendeley" : { "formattedCitation" : "(LEMPERT et al., 2013)", "plainTextFormattedCitation" : "(LEMPERT et al., 2013)", "previouslyFormattedCitation" : "(LEMPERT et al., 2013)" }, "properties" : {  }, "schema" : "https://github.com/citation-style-language/schema/raw/master/csl-citation.json" }</w:instrText>
      </w:r>
      <w:r w:rsidR="00C53B6B">
        <w:fldChar w:fldCharType="separate"/>
      </w:r>
      <w:r w:rsidR="00C53B6B" w:rsidRPr="00F02930">
        <w:rPr>
          <w:noProof/>
        </w:rPr>
        <w:t>(LEMPERT et al., 2013)</w:t>
      </w:r>
      <w:r w:rsidR="00C53B6B">
        <w:fldChar w:fldCharType="end"/>
      </w:r>
      <w:r w:rsidR="00C53B6B">
        <w:t xml:space="preserve">. Esta definição </w:t>
      </w:r>
      <w:r w:rsidR="00AB475A">
        <w:t>depende</w:t>
      </w:r>
      <w:r w:rsidR="00C53B6B">
        <w:t xml:space="preserve"> das características do problema em questão.</w:t>
      </w:r>
    </w:p>
    <w:p w14:paraId="39DC39FC" w14:textId="3467F18E" w:rsidR="00AB475A" w:rsidRDefault="00AB475A" w:rsidP="00AB475A">
      <w:r>
        <w:t xml:space="preserve">Este trabalho optou por utilizar a simulação de dinâmica de sistemas como paradigma de modelagem. A simulação de dinâmica de sistemas é propícia para a representação de fenômenos dinâmicos </w:t>
      </w:r>
      <w:r>
        <w:fldChar w:fldCharType="begin" w:fldLock="1"/>
      </w:r>
      <w:r w:rsidR="00810566">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"uris" : [ "http://www.mendeley.com/documents/?uuid=88f28a50-f9a8-4e90-b3ac-7a4c7fa4c3cf" ] } ], "mendeley" : { "formattedCitation" : "(STERMAN, 2000)", "plainTextFormattedCitation" : "(STERMAN, 2000)", "previouslyFormattedCitation" : "(STERMAN, 2000)" }, "properties" : {  }, "schema" : "https://github.com/citation-style-language/schema/raw/master/csl-citation.json" }</w:instrText>
      </w:r>
      <w:r>
        <w:fldChar w:fldCharType="separate"/>
      </w:r>
      <w:r w:rsidRPr="00AB475A">
        <w:rPr>
          <w:noProof/>
        </w:rPr>
        <w:t>(STERMAN, 2000)</w:t>
      </w:r>
      <w:r>
        <w:fldChar w:fldCharType="end"/>
      </w:r>
      <w:r>
        <w:t xml:space="preserve">, e foi reconhecida como técnica propícia para a modelagem de problemas de estratégia empresarial há decadas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"10.1002/smj.4250050303", "ISSN" : "01432095", "author" : [ { "dropping-particle" : "", "family" : "Morecroft", "given" : "John D. W.", "non-dropping-particle" : "", "parse-names" : false, "suffix" : "" } ], "container-title" : "Strategic Management Journal", "id" : "ITEM-1", "issue" : "3", "issued" : { "date-parts" : [ [ "1984", "7" ] ] }, "page" : "215-229", "title" : "Strategy support models", "type" : "article-journal", "volume" : "5" }, "uris" : [ "http://www.mendeley.com/documents/?uuid=a7c007c4-e134-4ac5-949e-b0ff2d0f23a7" ] } ], "mendeley" : { "formattedCitation" : "(MORECROFT, 1984)", "plainTextFormattedCitation" : "(MORECROFT, 1984)", "previouslyFormattedCitation" : "(MORECROFT, 1984)" }, "properties" : {  }, "schema" : "https://github.com/citation-style-language/schema/raw/master/csl-citation.json" }</w:instrText>
      </w:r>
      <w:r>
        <w:rPr>
          <w:rFonts w:cs="Arial"/>
          <w:color w:val="000000"/>
          <w:sz w:val="22"/>
          <w:szCs w:val="22"/>
        </w:rPr>
        <w:fldChar w:fldCharType="separate"/>
      </w:r>
      <w:r w:rsidRPr="00EC6D2B">
        <w:rPr>
          <w:rFonts w:cs="Arial"/>
          <w:noProof/>
          <w:color w:val="000000"/>
          <w:sz w:val="22"/>
          <w:szCs w:val="22"/>
        </w:rPr>
        <w:t>(MORECROFT, 1984)</w:t>
      </w:r>
      <w:r>
        <w:rPr>
          <w:rFonts w:cs="Arial"/>
          <w:color w:val="000000"/>
          <w:sz w:val="22"/>
          <w:szCs w:val="22"/>
        </w:rPr>
        <w:fldChar w:fldCharType="end"/>
      </w:r>
      <w:r>
        <w:t xml:space="preserve">. A técnica continua sendo utilizada para modelar problemas similares ao problema </w:t>
      </w:r>
      <w:r w:rsidR="00BE35A8">
        <w:t xml:space="preserve">tratado neste trabalho </w:t>
      </w:r>
      <w:r w:rsidR="00BE35A8">
        <w:fldChar w:fldCharType="begin" w:fldLock="1"/>
      </w:r>
      <w:r w:rsidR="00810566">
        <w:instrText>ADDIN CSL_CITATION { "citationItems" : [ { "id" : "ITEM-1", "itemData" : { "DOI" : "10.1016/j.techfore.2016.12.011", "ISSN" : "00401625", "abstract" : "Digital service platforms are becoming widespread in all areas of society. One risk scenario in platform development is related to the fragmentation of development efforts and the failure to achieve a critical mass of platform users, while a second risk scenario is related to a winner-take-all situation in which one platform firm achieves a monopoly position in the market. We develop a system dynamics model of platform development that includes two competing platforms, and use the model to simulate various development paths by varying different factors that affect how resources accumulate to the platforms. Our simulation results show that delays in users\u2019 decision making can increase the likelihood of achieving critical mass. In addition, open interfaces and data transferability between platforms can accelerate platform adoption and decrease the likelihood of a winner-take-all situation. The simulation results also reveal more nuanced development paths than simple S-shaped growth because of delays in platform development and different cross-side network effects to end users and service providers.", "author" : [ { "dropping-particle" : "", "family" : "Ruutu", "given" : "Sampsa", "non-dropping-particle" : "", "parse-names" : false, "suffix" : "" }, { "dropping-particle" : "", "family" : "Casey", "given" : "Thomas", "non-dropping-particle" : "", "parse-names" : false, "suffix" : "" }, { "dropping-particle" : "", "family" : "Kotovirta", "given" : "Ville", "non-dropping-particle" : "", "parse-names" : false, "suffix" : "" } ], "container-title" : "Technological Forecasting and Social Change", "id" : "ITEM-1", "issue" : "November 2016", "issued" : { "date-parts" : [ [ "2017" ] ] }, "page" : "119-130", "publisher" : "The Authors", "title" : "Development and competition of digital service platforms: A system dynamics approach", "type" : "article-journal", "volume" : "117" }, "uris" : [ "http://www.mendeley.com/documents/?uuid=27c8479c-7940-46b4-a449-94ea9c327e8b" ] } ], "mendeley" : { "formattedCitation" : "(RUUTU; CASEY; KOTOVIRTA, 2017)", "plainTextFormattedCitation" : "(RUUTU; CASEY; KOTOVIRTA, 2017)", "previouslyFormattedCitation" : "(RUUTU; CASEY; KOTOVIRTA, 2017)" }, "properties" : {  }, "schema" : "https://github.com/citation-style-language/schema/raw/master/csl-citation.json" }</w:instrText>
      </w:r>
      <w:r w:rsidR="00BE35A8">
        <w:fldChar w:fldCharType="separate"/>
      </w:r>
      <w:r w:rsidR="00BE35A8" w:rsidRPr="00BE35A8">
        <w:rPr>
          <w:noProof/>
        </w:rPr>
        <w:t>(RUUTU; CASEY; KOTOVIRTA, 2017)</w:t>
      </w:r>
      <w:r w:rsidR="00BE35A8">
        <w:fldChar w:fldCharType="end"/>
      </w:r>
      <w:r>
        <w:t>.</w:t>
      </w:r>
      <w:r w:rsidR="00BE35A8">
        <w:t xml:space="preserve"> </w:t>
      </w:r>
    </w:p>
    <w:p w14:paraId="1BE64257" w14:textId="53184A67" w:rsidR="00AB475A" w:rsidRDefault="00BE35A8" w:rsidP="00AB475A">
      <w:r>
        <w:t xml:space="preserve">Matemáticamente, Modelos de dinâmicas de sistemas são Sistemas de equações diferencias ordinárias não-lineares. Como a maioria destes sistemas são de difícil solução analítica quando um problema real é modelado, frequentemente  </w:t>
      </w:r>
      <w:r w:rsidR="00D326C0">
        <w:t xml:space="preserve">aplica-se a integração numérica para a sua solução </w:t>
      </w:r>
      <w:r>
        <w:fldChar w:fldCharType="begin" w:fldLock="1"/>
      </w:r>
      <w:r w:rsidR="00810566">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"uris" : [ "http://www.mendeley.com/documents/?uuid=88f28a50-f9a8-4e90-b3ac-7a4c7fa4c3cf" ] } ], "mendeley" : { "formattedCitation" : "(STERMAN, 2000)", "plainTextFormattedCitation" : "(STERMAN, 2000)", "previouslyFormattedCitation" : "(STERMAN, 2000)" }, "properties" : {  }, "schema" : "https://github.com/citation-style-language/schema/raw/master/csl-citation.json" }</w:instrText>
      </w:r>
      <w:r>
        <w:fldChar w:fldCharType="separate"/>
      </w:r>
      <w:r w:rsidRPr="00AB475A">
        <w:rPr>
          <w:noProof/>
        </w:rPr>
        <w:t>(STERMAN, 2000)</w:t>
      </w:r>
      <w:r>
        <w:fldChar w:fldCharType="end"/>
      </w:r>
      <w:r>
        <w:t>.</w:t>
      </w:r>
      <w:r w:rsidR="00D326C0">
        <w:t xml:space="preserve"> Dentre os diferentes métodos de integração numérica (método de Euler, Runge-Kutta).</w:t>
      </w:r>
    </w:p>
    <w:p w14:paraId="7A93740D" w14:textId="77752226" w:rsidR="00AB475A" w:rsidRDefault="00AB475A" w:rsidP="006915B9"/>
    <w:p w14:paraId="63AC0363" w14:textId="77777777" w:rsidR="002E34D7" w:rsidRDefault="002E34D7" w:rsidP="006915B9"/>
    <w:p w14:paraId="73E3596F" w14:textId="77777777" w:rsidR="00AB475A" w:rsidRDefault="00AB475A" w:rsidP="006915B9"/>
    <w:p w14:paraId="71B9FD30" w14:textId="4D89D160" w:rsidR="00C53B6B" w:rsidRDefault="00C53B6B" w:rsidP="006915B9">
      <w:r>
        <w:t xml:space="preserve"> Sendo definido o modelo de avaliação das decisões estratégicas é necessário definir o projeto de experimento utilizado para explorá-lo. Esta etapa é requerida para qualquer análise que utilize a modelagem exploratória como paradigma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fldChar w:fldCharType="separate"/>
      </w:r>
      <w:r w:rsidRPr="003554FB">
        <w:rPr>
          <w:noProof/>
        </w:rPr>
        <w:t>(BANKES; WALKER; KWAKKEL, 2013)</w:t>
      </w:r>
      <w:r>
        <w:fldChar w:fldCharType="end"/>
      </w:r>
      <w:r>
        <w:t xml:space="preserve">, o que é o caso. Nesta etapa, portanto, será definida a combinação de estratégias e futuros nas quais o modelo será executado. Tal definição dependerá tanto do número de estratégias sob consideração quanto das incertezas considerada, sendo a técnica Latin Hypercube Sampling recomendada para orientar a etapa.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980CD8">
        <w:rPr>
          <w:noProof/>
        </w:rPr>
        <w:t>(GROVES, 2006)</w:t>
      </w:r>
      <w:r>
        <w:fldChar w:fldCharType="end"/>
      </w:r>
      <w:r>
        <w:t>.</w:t>
      </w:r>
    </w:p>
    <w:p w14:paraId="0381C5ED" w14:textId="10D012C8" w:rsidR="0004554C" w:rsidRPr="00473BCA" w:rsidRDefault="00084C50" w:rsidP="0004554C">
      <w:r>
        <w:t>Após o t</w:t>
      </w:r>
      <w:r w:rsidR="00C53B6B">
        <w:t>é</w:t>
      </w:r>
      <w:r>
        <w:t>rmino da instanciação do RDM</w:t>
      </w:r>
      <w:r w:rsidR="0004554C">
        <w:t xml:space="preserve">, </w:t>
      </w:r>
      <w:r>
        <w:t>uma</w:t>
      </w:r>
      <w:r w:rsidR="0004554C">
        <w:t xml:space="preserve"> avaliação da instanciação será conduzida com o propósito de </w:t>
      </w:r>
      <w:r>
        <w:t xml:space="preserve">analisar </w:t>
      </w:r>
      <w:r w:rsidR="0019243E">
        <w:t>suas</w:t>
      </w:r>
      <w:r>
        <w:t xml:space="preserve"> contribuições</w:t>
      </w:r>
      <w:r w:rsidR="0004554C">
        <w:t xml:space="preserve">. Será utilizado como técnica de coleta de dados um grupo focal confirmatório </w:t>
      </w:r>
      <w:r w:rsidR="0004554C">
        <w:fldChar w:fldCharType="begin" w:fldLock="1"/>
      </w:r>
      <w:r w:rsidR="00810566">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"uris" : [ "http://www.mendeley.com/documents/?uuid=667eaa78-4c2d-4548-acda-57e64bb96497" ] } ], "mendeley" : { "formattedCitation" : "(DRESCH et al., 2015)", "plainTextFormattedCitation" : "(DRESCH et al., 2015)", "previouslyFormattedCitation" : "(DRESCH et al., 2015)" }, "properties" : {  }, "schema" : "https://github.com/citation-style-language/schema/raw/master/csl-citation.json" }</w:instrText>
      </w:r>
      <w:r w:rsidR="0004554C">
        <w:fldChar w:fldCharType="separate"/>
      </w:r>
      <w:r w:rsidR="0004554C" w:rsidRPr="00D25807">
        <w:rPr>
          <w:noProof/>
        </w:rPr>
        <w:t>(DRESCH et al., 2015)</w:t>
      </w:r>
      <w:r w:rsidR="0004554C">
        <w:fldChar w:fldCharType="end"/>
      </w:r>
      <w:r w:rsidR="0004554C">
        <w:t xml:space="preserve">, visto que esta técnica é considerada uma técnica adequada para a verificação da utilidade de um artefato </w:t>
      </w:r>
      <w:r w:rsidR="0004554C">
        <w:fldChar w:fldCharType="begin" w:fldLock="1"/>
      </w:r>
      <w:r w:rsidR="00810566">
        <w:instrText>ADDIN CSL_CITATION { "citationItems" : [ { "id" : "ITEM-1", "itemData" : { "DOI" : "10.1007/978-1-4419-5653-8_10", "ISBN" : "15293181", "ISSN" : "15293181", "PMID" : "52686571", "abstract" : "Focus groups to investigate new ideas are widely used in many research fields. The use of focus groups in design research poses interesting opportunities and challenges. Traditional focus group methods must be adapted to meet two specific goals of design research. For the refinement of an artifact design, exploratory focus groups (EFGs) study the artifact to propose improvements in the design. The cycle of build and evaluate using EFGs continues until the artifact is released for field test in the application environment. Then, the field test of the design artifact may employ confirmatory focus groups (CFGs) to establish the utility of the artifact in field use. Rigorous investigation of the artifact requires multiple CFGs to be run with opportunities for quantitative and qualitative data collection and analyses across the multiple CFGs. In this paper, we discuss the adaptation of focus groups to design research projects. We demonstrate the use of both EFGs and CFGs in a design research project in the health care field. [ABSTRACT FROM AUTHOR] Copyright of Communications of the Association for Information Systems is the property of Association for Information Systems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 "author" : [ { "dropping-particle" : "", "family" : "Tremblay", "given" : "Monica Chiarini", "non-dropping-particle" : "", "parse-names" : false, "suffix" : "" }, { "dropping-particle" : "", "family" : "Hevner", "given" : "Alan R", "non-dropping-particle" : "", "parse-names" : false, "suffix" : "" }, { "dropping-particle" : "", "family" : "Berndt", "given" : "Donald J", "non-dropping-particle" : "", "parse-names" : false, "suffix" : "" } ], "container-title" : "Communications of the Association for Information Systems", "id" : "ITEM-1", "issued" : { "date-parts" : [ [ "2010" ] ] }, "page" : "599-618", "title" : "Focus Groups for Artifact Refinement and Evaluation in Design Research", "type" : "article-journal", "volume" : "26" }, "uris" : [ "http://www.mendeley.com/documents/?uuid=78bb2691-c861-426b-84dc-f83b151d693f" ] } ], "mendeley" : { "formattedCitation" : "(TREMBLAY; HEVNER; BERNDT, 2010)", "plainTextFormattedCitation" : "(TREMBLAY; HEVNER; BERNDT, 2010)", "previouslyFormattedCitation" : "(TREMBLAY; HEVNER; BERNDT, 2010)" }, "properties" : {  }, "schema" : "https://github.com/citation-style-language/schema/raw/master/csl-citation.json" }</w:instrText>
      </w:r>
      <w:r w:rsidR="0004554C">
        <w:fldChar w:fldCharType="separate"/>
      </w:r>
      <w:r w:rsidR="0004554C" w:rsidRPr="00493169">
        <w:rPr>
          <w:noProof/>
        </w:rPr>
        <w:t>(TREMBLAY; HEVNER; BERNDT, 2010)</w:t>
      </w:r>
      <w:r w:rsidR="0004554C">
        <w:fldChar w:fldCharType="end"/>
      </w:r>
      <w:r w:rsidR="0004554C">
        <w:t xml:space="preserve">. Os participantes do grupo serão </w:t>
      </w:r>
      <w:r w:rsidR="0004554C">
        <w:lastRenderedPageBreak/>
        <w:t>selecionados com base em seu conhecimento sobre a decisão estratégica em questão. Os resultados da instanciação serão apresentados a este grupo, o qual avaliará a utilidade da análise instanciada para a avaliação de decisões estratégicas. Um roteiro contendo questões relevantes sobre a avaliação de decisões estratégicas foi formulado, o qual está disponível no Apêndice F.</w:t>
      </w:r>
    </w:p>
    <w:p w14:paraId="2804FE1D" w14:textId="1D77714E" w:rsidR="00473BCA" w:rsidRDefault="00473BCA">
      <w:pPr>
        <w:pStyle w:val="Ttulo2"/>
      </w:pPr>
      <w:bookmarkStart w:id="136" w:name="_Toc502855277"/>
      <w:r>
        <w:t>Análise de Dados</w:t>
      </w:r>
      <w:bookmarkEnd w:id="136"/>
    </w:p>
    <w:p w14:paraId="43E7177C" w14:textId="4F8B2DC5" w:rsidR="00991C79" w:rsidRDefault="00991C79" w:rsidP="007B5F18">
      <w:r>
        <w:t>Todas as Técnicas de Análise e Critérios de Análise, justificando.</w:t>
      </w:r>
    </w:p>
    <w:p w14:paraId="57FD8E83" w14:textId="77777777" w:rsidR="00991C79" w:rsidRDefault="00991C79" w:rsidP="007B5F18"/>
    <w:p w14:paraId="7BBDBCBA" w14:textId="77777777" w:rsidR="00991C79" w:rsidRDefault="00991C79" w:rsidP="007B5F18"/>
    <w:p w14:paraId="1BABF4E6" w14:textId="3C21E793" w:rsidR="005D3EE8" w:rsidRDefault="00B67B1C" w:rsidP="007B5F18">
      <w:r>
        <w:t>Esta seção explicita as técnicas de coletas de dados a serem empregadas pelas etapas deste trabalho e suas respectivas justificativas.</w:t>
      </w:r>
      <w:r w:rsidR="007B5F18">
        <w:t xml:space="preserve"> </w:t>
      </w:r>
      <w:r w:rsidR="00A23892">
        <w:t xml:space="preserve">A primeira etapa de análise do trabalho trata-se da Síntese Temática realizada a partir da </w:t>
      </w:r>
      <w:r w:rsidR="005D3EE8">
        <w:t xml:space="preserve">Revisão Sistemática da Literatura. </w:t>
      </w:r>
      <w:r w:rsidR="005D3EE8">
        <w:fldChar w:fldCharType="begin" w:fldLock="1"/>
      </w:r>
      <w:r w:rsidR="00810566">
        <w:instrText>ADDIN CSL_CITATION { "citationItems" : [ { "id" : "ITEM-1", "itemData" : { "author" : [ { "dropping-particle" : "", "family" : "Morandi", "given" : "Maria Isabel Wolf Motta", "non-dropping-particle" : "", "parse-names" : false, "suffix" : "" }, { "dropping-particle" : "", "family" : "Camargo", "given" : "Luis Felipe Riehs", "non-dropping-particle" : "", "parse-names" : false, "suffix" : "" } ], "container-title" : "Design Science Research M\u00e9tdodo de Pesquisa para Avan\u00e7o da Ci\u00eancia e Tecnologia", "edition" : "1", "editor"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"id" : "ITEM-1", "issued" : { "date-parts" : [ [ "2015" ] ] }, "page" : "181", "publisher" : "Bookman", "publisher-place" : "Porto Alegre", "title" : "Revis\u00e3o Sistem\u00e1tica da Literatura", "type" : "chapter" }, "uris" : [ "http://www.mendeley.com/documents/?uuid=0a43c95c-978d-47b6-8c9f-e5a0cd047cb6" ] } ], "mendeley" : { "formattedCitation" : "(MORANDI; CAMARGO, 2015b)", "plainTextFormattedCitation" : "(MORANDI; CAMARGO, 2015b)", "previouslyFormattedCitation" : "(MORANDI; CAMARGO, 2015b)" }, "properties" : {  }, "schema" : "https://github.com/citation-style-language/schema/raw/master/csl-citation.json" }</w:instrText>
      </w:r>
      <w:r w:rsidR="005D3EE8">
        <w:fldChar w:fldCharType="separate"/>
      </w:r>
      <w:r w:rsidR="005D3EE8" w:rsidRPr="000E1E54">
        <w:rPr>
          <w:noProof/>
        </w:rPr>
        <w:t>(MORANDI; CAMARGO, 2015b)</w:t>
      </w:r>
      <w:r w:rsidR="005D3EE8">
        <w:fldChar w:fldCharType="end"/>
      </w:r>
      <w:r w:rsidR="005D3EE8">
        <w:t>.  Tal revisão culminou na formação do quadro de abordagens de suporte à estratégia exposto anteriormente. Em paralelo, foi conduzida uma revisão da abordagem RDM. Nesta revisão foram identificados os contextos de aplicação prévia desta abordagem, não identificando aplicações detalhadas no contexto organizacional.</w:t>
      </w:r>
      <w:r w:rsidR="00A23892">
        <w:t xml:space="preserve"> As aplicações do RDM foram categorizadas de acordo com o contexto de aplicação, e organizadas no Apêndice D.</w:t>
      </w:r>
      <w:r w:rsidR="005D3EE8">
        <w:t xml:space="preserve"> Consolidando as abordagens identificadas para o suporte à decisão estratégica e as abordagens comparadas ao RDM, foi formado um quadro contendo as classes de problemas, assim como relatadas pelos autores destes trabalhos</w:t>
      </w:r>
      <w:r w:rsidR="00A23892">
        <w:t xml:space="preserve"> (Apêndice H)</w:t>
      </w:r>
      <w:r w:rsidR="005D3EE8">
        <w:t>.</w:t>
      </w:r>
    </w:p>
    <w:p w14:paraId="4E001A68" w14:textId="43B213E9" w:rsidR="009A7906" w:rsidRPr="00473BCA" w:rsidRDefault="009A7906" w:rsidP="009A7906">
      <w:r>
        <w:t xml:space="preserve">Durante a etapa de Avaliação Pré-Instanciação, é prevista a utilização da análise de conteúdo categórica, a qual pode ser usada para identificar a ocorrência ou não de temas nas respostas dos entrevistados. </w:t>
      </w:r>
      <w:r>
        <w:fldChar w:fldCharType="begin" w:fldLock="1"/>
      </w:r>
      <w:r w:rsidR="00810566">
        <w:instrText>ADDIN CSL_CITATION { "citationItems" : [ { "id" : "ITEM-1", "itemData" : { "author" : [ { "dropping-particle" : "", "family" : "Bardin", "given" : "Laurence", "non-dropping-particle" : "", "parse-names" : false, "suffix" : "" } ], "id" : "ITEM-1", "issued" : { "date-parts" : [ [ "2011" ] ] }, "number-of-pages" : "1-19", "title" : "An\u00e1lise de conte\u00fado", "type" : "book" }, "uris" : [ "http://www.mendeley.com/documents/?uuid=762b1926-9b9a-4ba8-9c36-f0a5e5c53202" ] } ], "mendeley" : { "formattedCitation" : "(BARDIN, 2011)", "plainTextFormattedCitation" : "(BARDIN, 2011)", "previouslyFormattedCitation" : "(BARDIN, 2011)" }, "properties" : {  }, "schema" : "https://github.com/citation-style-language/schema/raw/master/csl-citation.json" }</w:instrText>
      </w:r>
      <w:r>
        <w:fldChar w:fldCharType="separate"/>
      </w:r>
      <w:r w:rsidRPr="00184A03">
        <w:rPr>
          <w:noProof/>
        </w:rPr>
        <w:t>(BARDIN, 2011)</w:t>
      </w:r>
      <w:r>
        <w:fldChar w:fldCharType="end"/>
      </w:r>
      <w:r>
        <w:t>. A análise será realizada com o objetivo de identificar se o problema candidato para a instanciação tem as características necessárias para o tratamento do RDM.</w:t>
      </w:r>
    </w:p>
    <w:p w14:paraId="70296E0D" w14:textId="3A6B88AA" w:rsidR="005107CC" w:rsidRDefault="00C53B6B" w:rsidP="00473BCA">
      <w:r>
        <w:t>Durante a etapa de Geração de ca</w:t>
      </w:r>
      <w:r w:rsidR="00397875">
        <w:t>sos, o</w:t>
      </w:r>
      <w:r>
        <w:t xml:space="preserve">s resultados dos dados simulados serão analisados utilizando estatística descritiva e gráficos de dispersão. Este padrão de análise pode ser observado nas aplicações em RDM.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"id" : "ITEM-2",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"ITEM-2",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"(GROVES, 2006; LEMPERT et al., 2006)", "plainTextFormattedCitation" : "(GROVES, 2006; LEMPERT et al., 2006)", "previouslyFormattedCitation" : "(GROVES, 2006; LEMPERT et al., 2006)" }, "properties" : {  }, "schema" : "https://github.com/citation-style-language/schema/raw/master/csl-citation.json" }</w:instrText>
      </w:r>
      <w:r>
        <w:fldChar w:fldCharType="separate"/>
      </w:r>
      <w:r w:rsidRPr="00FC0246">
        <w:rPr>
          <w:noProof/>
        </w:rPr>
        <w:t>(GROVES, 2006; LEMPERT et al., 2006)</w:t>
      </w:r>
      <w:r>
        <w:fldChar w:fldCharType="end"/>
      </w:r>
      <w:r>
        <w:t>.</w:t>
      </w:r>
      <w:r w:rsidR="00397875">
        <w:t xml:space="preserve"> Em seguida</w:t>
      </w:r>
      <w:r w:rsidR="005107CC">
        <w:t xml:space="preserve">, os dados gerados </w:t>
      </w:r>
      <w:r w:rsidR="0001232C">
        <w:t>na</w:t>
      </w:r>
      <w:r w:rsidR="00951420">
        <w:t xml:space="preserve"> etapa de geração de casos serão</w:t>
      </w:r>
      <w:r w:rsidR="005107CC">
        <w:t xml:space="preserve"> analisados utilizando a técnica de análise de clusters, recomendando-se o uso do Algoritmo PRIM. Esta técnica de análise é empregada visando identificar as condições </w:t>
      </w:r>
      <w:r w:rsidR="005107CC">
        <w:lastRenderedPageBreak/>
        <w:t xml:space="preserve">nas quais as estratégias selecionadas como candidatas falham. </w:t>
      </w:r>
      <w:r w:rsidR="005107CC">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sidR="005107CC">
        <w:fldChar w:fldCharType="separate"/>
      </w:r>
      <w:r w:rsidR="005107CC" w:rsidRPr="00CC7178">
        <w:rPr>
          <w:noProof/>
        </w:rPr>
        <w:t>(BRYANT; LEMPERT, 2010)</w:t>
      </w:r>
      <w:r w:rsidR="005107CC">
        <w:fldChar w:fldCharType="end"/>
      </w:r>
      <w:r w:rsidR="005107CC">
        <w:t xml:space="preserve">. Na etapa final do RDM, a análise de Tradeoff utilizará como técnica a estatística descritiva, e a análise de sensibilidade. Esta técnica de análise será empregada conforme a prescrição da abordagem RDM. </w:t>
      </w:r>
      <w:r w:rsidR="005107CC">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005107CC">
        <w:fldChar w:fldCharType="separate"/>
      </w:r>
      <w:r w:rsidR="005107CC" w:rsidRPr="005107CC">
        <w:rPr>
          <w:noProof/>
        </w:rPr>
        <w:t>(LEMPERT et al., 2006)</w:t>
      </w:r>
      <w:r w:rsidR="005107CC">
        <w:fldChar w:fldCharType="end"/>
      </w:r>
      <w:r w:rsidR="005107CC">
        <w:t>.</w:t>
      </w:r>
    </w:p>
    <w:p w14:paraId="50ED9FD7" w14:textId="664B1E37" w:rsidR="0004554C" w:rsidRPr="00473BCA" w:rsidRDefault="00716002" w:rsidP="00473BCA">
      <w:r>
        <w:t xml:space="preserve">Por fim, a etapa de </w:t>
      </w:r>
      <w:r w:rsidR="00F05026">
        <w:t>comparação dos dados Pré e Pós-Instanciação</w:t>
      </w:r>
      <w:r>
        <w:t xml:space="preserve"> empregará a análise de conteúdo categórica. </w:t>
      </w:r>
      <w:r>
        <w:fldChar w:fldCharType="begin" w:fldLock="1"/>
      </w:r>
      <w:r w:rsidR="00810566">
        <w:instrText>ADDIN CSL_CITATION { "citationItems" : [ { "id" : "ITEM-1", "itemData" : { "author" : [ { "dropping-particle" : "", "family" : "Bardin", "given" : "Laurence", "non-dropping-particle" : "", "parse-names" : false, "suffix" : "" } ], "id" : "ITEM-1", "issued" : { "date-parts" : [ [ "2011" ] ] }, "number-of-pages" : "1-19", "title" : "An\u00e1lise de conte\u00fado", "type" : "book" }, "uris" : [ "http://www.mendeley.com/documents/?uuid=762b1926-9b9a-4ba8-9c36-f0a5e5c53202" ] } ], "mendeley" : { "formattedCitation" : "(BARDIN, 2011)", "plainTextFormattedCitation" : "(BARDIN, 2011)", "previouslyFormattedCitation" : "(BARDIN, 2011)" }, "properties" : {  }, "schema" : "https://github.com/citation-style-language/schema/raw/master/csl-citation.json" }</w:instrText>
      </w:r>
      <w:r>
        <w:fldChar w:fldCharType="separate"/>
      </w:r>
      <w:r w:rsidRPr="00716002">
        <w:rPr>
          <w:noProof/>
        </w:rPr>
        <w:t>(BARDIN, 2011)</w:t>
      </w:r>
      <w:r>
        <w:fldChar w:fldCharType="end"/>
      </w:r>
      <w:r>
        <w:t>. O sistema de categorias empregados nesta análise será derivado das contribuições potenciais do RDM, as quais estão explicitadas no Apêndice F.</w:t>
      </w:r>
    </w:p>
    <w:p w14:paraId="2841E577" w14:textId="65EF07B5" w:rsidR="00B54AD8" w:rsidRPr="00A855EA" w:rsidRDefault="00B54AD8" w:rsidP="00B54AD8"/>
    <w:p w14:paraId="5E4BBA0F" w14:textId="77777777" w:rsidR="00473BCA" w:rsidRPr="00A855EA" w:rsidRDefault="00473BCA" w:rsidP="00473BCA"/>
    <w:p w14:paraId="6BD44FFF" w14:textId="19D1F614" w:rsidR="00155797" w:rsidRDefault="00AB6E91">
      <w:pPr>
        <w:pStyle w:val="Ttulo1"/>
      </w:pPr>
      <w:bookmarkStart w:id="137" w:name="_Toc502855278"/>
      <w:r>
        <w:t>DESENVOLVIMENTO DA ANÁLISE RDM</w:t>
      </w:r>
      <w:bookmarkEnd w:id="137"/>
    </w:p>
    <w:p w14:paraId="1604E812" w14:textId="77777777" w:rsidR="00A855EA" w:rsidRDefault="00A855EA" w:rsidP="00A855EA">
      <w:pPr>
        <w:pStyle w:val="Ttulo2"/>
      </w:pPr>
      <w:bookmarkStart w:id="138" w:name="_Toc502855279"/>
      <w:r>
        <w:t>Estruturação do Problema (X, L, R, M)</w:t>
      </w:r>
      <w:bookmarkEnd w:id="138"/>
    </w:p>
    <w:p w14:paraId="5547B642" w14:textId="77777777" w:rsidR="00A855EA" w:rsidRDefault="00A855EA" w:rsidP="00A855EA">
      <w:r>
        <w:t>O problema em questão é afetado pelas incertezas a, b, c, d, e.</w:t>
      </w:r>
    </w:p>
    <w:p w14:paraId="3B27D2E6" w14:textId="77777777" w:rsidR="00A855EA" w:rsidRDefault="00A855EA" w:rsidP="00A855EA">
      <w:r>
        <w:t>(As Decisões relacionadas à estruturação do Problema são consequências de alguns elementos de</w:t>
      </w:r>
    </w:p>
    <w:p w14:paraId="01D2A1FE" w14:textId="5CC508B9" w:rsidR="00A855EA" w:rsidRDefault="00A855EA" w:rsidP="00A855EA">
      <w:pPr>
        <w:pStyle w:val="Legenda"/>
      </w:pPr>
      <w:r>
        <w:t xml:space="preserve">Quadro </w:t>
      </w:r>
      <w:fldSimple w:instr=" SEQ Quadro \* ARABIC ">
        <w:r w:rsidR="005D403B">
          <w:rPr>
            <w:noProof/>
          </w:rPr>
          <w:t>14</w:t>
        </w:r>
      </w:fldSimple>
      <w:r>
        <w:t xml:space="preserve"> – Incertezas, Decisões, Relações e Métricas (XLRM)</w:t>
      </w:r>
    </w:p>
    <w:tbl>
      <w:tblPr>
        <w:tblStyle w:val="Tabelacomgrade"/>
        <w:tblW w:w="0" w:type="auto"/>
        <w:tblLook w:val="04A0" w:firstRow="1" w:lastRow="0" w:firstColumn="1" w:lastColumn="0" w:noHBand="0" w:noVBand="1"/>
      </w:tblPr>
      <w:tblGrid>
        <w:gridCol w:w="4530"/>
        <w:gridCol w:w="4531"/>
      </w:tblGrid>
      <w:tr w:rsidR="00A855EA" w14:paraId="5B2BD569" w14:textId="77777777" w:rsidTr="00A855EA">
        <w:tc>
          <w:tcPr>
            <w:tcW w:w="4530" w:type="dxa"/>
          </w:tcPr>
          <w:p w14:paraId="089D37FC" w14:textId="77777777" w:rsidR="00A855EA" w:rsidRPr="00CB72D8" w:rsidRDefault="00A855EA" w:rsidP="00A855EA">
            <w:pPr>
              <w:ind w:firstLine="0"/>
              <w:rPr>
                <w:b/>
              </w:rPr>
            </w:pPr>
            <w:r w:rsidRPr="00CB72D8">
              <w:rPr>
                <w:b/>
              </w:rPr>
              <w:t>X – Incertezas</w:t>
            </w:r>
          </w:p>
        </w:tc>
        <w:tc>
          <w:tcPr>
            <w:tcW w:w="4531" w:type="dxa"/>
          </w:tcPr>
          <w:p w14:paraId="1279868F" w14:textId="77777777" w:rsidR="00A855EA" w:rsidRPr="00CB72D8" w:rsidRDefault="00A855EA" w:rsidP="00A855EA">
            <w:pPr>
              <w:ind w:firstLine="0"/>
              <w:rPr>
                <w:b/>
              </w:rPr>
            </w:pPr>
            <w:r w:rsidRPr="00CB72D8">
              <w:rPr>
                <w:b/>
              </w:rPr>
              <w:t>L – Decisões Estratégicas</w:t>
            </w:r>
          </w:p>
        </w:tc>
      </w:tr>
      <w:tr w:rsidR="00A855EA" w14:paraId="3C69B8C5" w14:textId="77777777" w:rsidTr="00A855EA">
        <w:tc>
          <w:tcPr>
            <w:tcW w:w="4530" w:type="dxa"/>
          </w:tcPr>
          <w:p w14:paraId="3BA6F3F3" w14:textId="77777777" w:rsidR="00A855EA" w:rsidRDefault="00A855EA" w:rsidP="00A855EA">
            <w:pPr>
              <w:ind w:firstLine="0"/>
            </w:pPr>
            <w:r>
              <w:t>Tamanho do Mercado Potencial das Impressoras Profissionais</w:t>
            </w:r>
          </w:p>
          <w:p w14:paraId="0EE9887F" w14:textId="77777777" w:rsidR="00A855EA" w:rsidRDefault="00A855EA" w:rsidP="00A855EA">
            <w:pPr>
              <w:ind w:firstLine="0"/>
            </w:pPr>
            <w:r>
              <w:t>Velocidade de Difusão das Impressoras</w:t>
            </w:r>
          </w:p>
          <w:p w14:paraId="30263419" w14:textId="77777777" w:rsidR="00A855EA" w:rsidRDefault="00A855EA" w:rsidP="00A855EA">
            <w:pPr>
              <w:ind w:firstLine="0"/>
            </w:pPr>
            <w:r>
              <w:t>Maturidade da Tecnologia</w:t>
            </w:r>
          </w:p>
          <w:p w14:paraId="44A97341" w14:textId="77777777" w:rsidR="00A855EA" w:rsidRDefault="00A855EA" w:rsidP="00A855EA">
            <w:pPr>
              <w:ind w:firstLine="0"/>
            </w:pPr>
            <w:r>
              <w:t>Preços da Impressão 3D ...</w:t>
            </w:r>
          </w:p>
        </w:tc>
        <w:tc>
          <w:tcPr>
            <w:tcW w:w="4531" w:type="dxa"/>
          </w:tcPr>
          <w:p w14:paraId="33B76C17" w14:textId="77777777" w:rsidR="00A855EA" w:rsidRDefault="00A855EA" w:rsidP="00A855EA">
            <w:pPr>
              <w:ind w:firstLine="0"/>
            </w:pPr>
            <w:r>
              <w:t>Agressividade de Apropriação do Market Share.</w:t>
            </w:r>
          </w:p>
          <w:p w14:paraId="1EBA8247" w14:textId="77777777" w:rsidR="00A855EA" w:rsidRDefault="00A855EA" w:rsidP="00A855EA">
            <w:pPr>
              <w:ind w:firstLine="0"/>
            </w:pPr>
            <w:r>
              <w:t>Intensidade de Investimentos em P&amp; D.</w:t>
            </w:r>
          </w:p>
          <w:p w14:paraId="7424A20D" w14:textId="77777777" w:rsidR="00A855EA" w:rsidRDefault="00A855EA" w:rsidP="00A855EA">
            <w:pPr>
              <w:ind w:firstLine="0"/>
            </w:pPr>
            <w:r>
              <w:t>Investimento em PeD Aberto ou Fechado</w:t>
            </w:r>
          </w:p>
        </w:tc>
      </w:tr>
      <w:tr w:rsidR="00A855EA" w14:paraId="150AF178" w14:textId="77777777" w:rsidTr="00A855EA">
        <w:tc>
          <w:tcPr>
            <w:tcW w:w="4530" w:type="dxa"/>
          </w:tcPr>
          <w:p w14:paraId="3EE234B5" w14:textId="77777777" w:rsidR="00A855EA" w:rsidRPr="00CB72D8" w:rsidRDefault="00A855EA" w:rsidP="00A855EA">
            <w:pPr>
              <w:ind w:firstLine="0"/>
              <w:rPr>
                <w:b/>
              </w:rPr>
            </w:pPr>
            <w:r w:rsidRPr="00CB72D8">
              <w:rPr>
                <w:b/>
              </w:rPr>
              <w:t>R – Relações</w:t>
            </w:r>
          </w:p>
        </w:tc>
        <w:tc>
          <w:tcPr>
            <w:tcW w:w="4531" w:type="dxa"/>
          </w:tcPr>
          <w:p w14:paraId="070CE71D" w14:textId="77777777" w:rsidR="00A855EA" w:rsidRPr="00CB72D8" w:rsidRDefault="00A855EA" w:rsidP="00A855EA">
            <w:pPr>
              <w:ind w:firstLine="0"/>
              <w:rPr>
                <w:b/>
              </w:rPr>
            </w:pPr>
            <w:r w:rsidRPr="00CB72D8">
              <w:rPr>
                <w:b/>
              </w:rPr>
              <w:t>M – Métricas</w:t>
            </w:r>
          </w:p>
        </w:tc>
      </w:tr>
      <w:tr w:rsidR="00A855EA" w14:paraId="770BEBFD" w14:textId="77777777" w:rsidTr="00A855EA">
        <w:tc>
          <w:tcPr>
            <w:tcW w:w="4530" w:type="dxa"/>
          </w:tcPr>
          <w:p w14:paraId="5FDE4955" w14:textId="77777777" w:rsidR="00A855EA" w:rsidRDefault="00A855EA" w:rsidP="00A855EA">
            <w:pPr>
              <w:ind w:firstLine="0"/>
            </w:pPr>
            <w:r>
              <w:t>Modelo de Dinâmica de Sistemas detalhado na seção 4.4.</w:t>
            </w:r>
          </w:p>
        </w:tc>
        <w:tc>
          <w:tcPr>
            <w:tcW w:w="4531" w:type="dxa"/>
          </w:tcPr>
          <w:p w14:paraId="6DB01951" w14:textId="77777777" w:rsidR="00A855EA" w:rsidRDefault="00A855EA" w:rsidP="00A855EA">
            <w:pPr>
              <w:ind w:firstLine="0"/>
            </w:pPr>
            <w:r>
              <w:t>Perda de Oportunidade do Valor Presente Líquido da Firma.</w:t>
            </w:r>
          </w:p>
          <w:p w14:paraId="17C837A8" w14:textId="77777777" w:rsidR="00A855EA" w:rsidRDefault="00A855EA" w:rsidP="00A855EA">
            <w:pPr>
              <w:ind w:firstLine="0"/>
            </w:pPr>
          </w:p>
        </w:tc>
      </w:tr>
    </w:tbl>
    <w:p w14:paraId="1F693F73" w14:textId="77777777" w:rsidR="00A855EA" w:rsidRPr="00916CD7" w:rsidRDefault="00A855EA" w:rsidP="00A855EA">
      <w:pPr>
        <w:ind w:firstLine="0"/>
        <w:jc w:val="center"/>
      </w:pPr>
      <w:r>
        <w:t>Fonte: Elaborado pelo autor.</w:t>
      </w:r>
    </w:p>
    <w:p w14:paraId="2D8E72DC" w14:textId="77777777" w:rsidR="0044595C" w:rsidRDefault="0044595C" w:rsidP="0044595C">
      <w:pPr>
        <w:pStyle w:val="Ttulo2"/>
      </w:pPr>
      <w:bookmarkStart w:id="139" w:name="_Toc502855280"/>
      <w:r>
        <w:t>Modelo de Dinâmica de Sistemas</w:t>
      </w:r>
      <w:bookmarkEnd w:id="139"/>
    </w:p>
    <w:p w14:paraId="4CD93F5B" w14:textId="31A4551D" w:rsidR="0044595C" w:rsidRDefault="0044595C" w:rsidP="0044595C">
      <w:r>
        <w:lastRenderedPageBreak/>
        <w:t xml:space="preserve">O modelo desenvolvido neste trabalho é uma extensão do modelo de difusão de inovação de Bass </w:t>
      </w:r>
      <w:r>
        <w:fldChar w:fldCharType="begin" w:fldLock="1"/>
      </w:r>
      <w:r w:rsidR="00810566">
        <w:instrText>ADDIN CSL_CITATION { "citationItems" : [ { "id" : "ITEM-1", "itemData" : { "DOI" : "10.1287/mnsc.15.5.215", "ISSN" : "0025-1909", "author" : [ { "dropping-particle" : "", "family" : "Bass", "given" : "Frank M.", "non-dropping-particle" : "", "parse-names" : false, "suffix" : "" } ], "container-title" : "Management Science", "id" : "ITEM-1", "issue" : "5", "issued" : { "date-parts" : [ [ "1969", "1" ] ] }, "page" : "215-227", "title" : "A New Product Growth for Model Consumer Durables", "type" : "article-journal", "volume" : "15" }, "suppress-author" : 1, "uris" : [ "http://www.mendeley.com/documents/?uuid=ba3ae769-23ac-41bf-b506-68e895a98dd3" ] } ], "mendeley" : { "formattedCitation" : "(1969)", "plainTextFormattedCitation" : "(1969)", "previouslyFormattedCitation" : "(1969)" }, "properties" : {  }, "schema" : "https://github.com/citation-style-language/schema/raw/master/csl-citation.json" }</w:instrText>
      </w:r>
      <w:r>
        <w:fldChar w:fldCharType="separate"/>
      </w:r>
      <w:r w:rsidRPr="00C24875">
        <w:rPr>
          <w:noProof/>
        </w:rPr>
        <w:t>(1969)</w:t>
      </w:r>
      <w:r>
        <w:fldChar w:fldCharType="end"/>
      </w:r>
      <w:r>
        <w:t xml:space="preserve">, o qual é um modelo amplamente aceito e aplicado ao tema da difusão de inovação </w:t>
      </w:r>
      <w:r>
        <w:fldChar w:fldCharType="begin" w:fldLock="1"/>
      </w:r>
      <w:r w:rsidR="00810566">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"locator" : "333", "uris" : [ "http://www.mendeley.com/documents/?uuid=88f28a50-f9a8-4e90-b3ac-7a4c7fa4c3cf" ] } ], "mendeley" : { "formattedCitation" : "(STERMAN, 2000, p. 333)", "plainTextFormattedCitation" : "(STERMAN, 2000, p. 333)", "previouslyFormattedCitation" : "(STERMAN, 2000, p. 333)" }, "properties" : {  }, "schema" : "https://github.com/citation-style-language/schema/raw/master/csl-citation.json" }</w:instrText>
      </w:r>
      <w:r>
        <w:fldChar w:fldCharType="separate"/>
      </w:r>
      <w:r w:rsidRPr="00953CD2">
        <w:rPr>
          <w:noProof/>
        </w:rPr>
        <w:t>(STERMAN, 2000, p. 333)</w:t>
      </w:r>
      <w:r>
        <w:fldChar w:fldCharType="end"/>
      </w:r>
      <w:r>
        <w:t>.</w:t>
      </w:r>
    </w:p>
    <w:p w14:paraId="4560734E" w14:textId="77777777" w:rsidR="0044595C" w:rsidRDefault="0044595C" w:rsidP="0044595C"/>
    <w:p w14:paraId="20344ABC" w14:textId="77777777" w:rsidR="0044595C" w:rsidRPr="008933A1" w:rsidRDefault="0044595C" w:rsidP="0044595C">
      <w:r w:rsidRPr="008933A1">
        <w:t>Esta seção descreve o modelo computacional empregado neste trabalho. Como f na seção 2.X.X, este trabalho utilizou como ponto de partida o modelo proposto por Sterman (XX), visto que este possui uma série de características aplicáveis à indústria da manufatura aditiva. Inicialmente, a estrutura geral do modelo é delineada, e o papel e funcionamento de cada um de seus módulos é sintetizado. Em seguida, a formulação matemática do modelo é justificada, e as modificações realizadas em relação ao modelo original são explicitadas.</w:t>
      </w:r>
    </w:p>
    <w:p w14:paraId="1123C825" w14:textId="77777777" w:rsidR="0044595C" w:rsidRDefault="0044595C" w:rsidP="0044595C">
      <w:pPr>
        <w:pStyle w:val="Ttulo3"/>
      </w:pPr>
      <w:bookmarkStart w:id="140" w:name="diagrama-de-fronteiras-do-modelo"/>
      <w:bookmarkStart w:id="141" w:name="_Toc502855281"/>
      <w:bookmarkEnd w:id="140"/>
      <w:r>
        <w:t>Diagrama de Fronteiras do Modelo</w:t>
      </w:r>
      <w:bookmarkEnd w:id="141"/>
    </w:p>
    <w:p w14:paraId="24C1EF9C" w14:textId="77777777" w:rsidR="0044595C" w:rsidRPr="008933A1" w:rsidRDefault="0044595C" w:rsidP="0044595C">
      <w:r w:rsidRPr="008933A1">
        <w:t>A Figura (XX) ilustra os módulos do modelo e suas principais relações. Esta seção introduzirá as principais característsicas do modelo, e argumentará sua relação com a indústria da manufatura aditiva. Além disto, a seção definirá as principais relações existentes entre os módulos e justificará a decisão pela inclusão de cada um destes módulos no modelo. Em seguida, a formulação matemática de cada um dos módulos será detalhada. Finalmente, esta seção também sintetizará as modificações empregadas no modelo original de Sterman (xx), justificando tais alterações.</w:t>
      </w:r>
    </w:p>
    <w:p w14:paraId="3F12080B" w14:textId="77777777" w:rsidR="0044595C" w:rsidRPr="008933A1" w:rsidRDefault="0044595C" w:rsidP="0044595C">
      <w:r w:rsidRPr="008933A1">
        <w:t>Uma primeira característica importante para a compreensão do modelo é a escolha pela desagregação da maioria de seus módulos em diferentes players produtores de impressoras 3D. Tal desagregação permite que o modelo simule a performance individual de players, e não apenas o comportamento agregado da indústria. Desta maneira, o modelo permite simular a interação entre decisões estratégicas dos diversos players simultâneamente.</w:t>
      </w:r>
    </w:p>
    <w:p w14:paraId="31CB55B4" w14:textId="77777777" w:rsidR="0044595C" w:rsidRPr="008933A1" w:rsidRDefault="0044595C" w:rsidP="0044595C">
      <w:r w:rsidRPr="008933A1">
        <w:t xml:space="preserve">Um segundo aspecto importante para a compreensão do modelo é que o mesmo ocupa-se de decisões estratégicas relacionadas à capacidade produtiva da empresa. Em específico, o modelo ocupa-se de analisar estratégias de crescimento de capacidade agressivas versus estratégias conservadoras. Adotando uma estratégia agressiva, um player adota metas ousadas de market share buscando lançar-se à frente de seus concorrentes para obter escala de produção suficiente para reduzir seus custos e conquistar retornos crescentes. Em uma estratégia </w:t>
      </w:r>
      <w:r w:rsidRPr="008933A1">
        <w:lastRenderedPageBreak/>
        <w:t>conservadora, o player define um market share alvo modesto, devido à incerteza relacionada ao mercado e aceita dividir uma parcela maior de seu share com seus concorrentes, correndo menos risco de possuir capacidade excedente.</w:t>
      </w:r>
    </w:p>
    <w:p w14:paraId="60A3ADB6" w14:textId="77777777" w:rsidR="0044595C" w:rsidRDefault="0044595C" w:rsidP="0044595C">
      <w:pPr>
        <w:pStyle w:val="FigurewithCaption"/>
      </w:pPr>
      <w:r>
        <w:rPr>
          <w:noProof/>
        </w:rPr>
        <w:drawing>
          <wp:inline distT="0" distB="0" distL="0" distR="0" wp14:anchorId="7F5CEB5E" wp14:editId="2ABE7414">
            <wp:extent cx="5334000" cy="3890154"/>
            <wp:effectExtent l="0" t="0" r="0" b="0"/>
            <wp:docPr id="1024" name="Picture" descr="Modelo de Dinâmica Competitiva - Diagrama de Fronteiras"/>
            <wp:cNvGraphicFramePr/>
            <a:graphic xmlns:a="http://schemas.openxmlformats.org/drawingml/2006/main">
              <a:graphicData uri="http://schemas.openxmlformats.org/drawingml/2006/picture">
                <pic:pic xmlns:pic="http://schemas.openxmlformats.org/drawingml/2006/picture">
                  <pic:nvPicPr>
                    <pic:cNvPr id="0" name="Picture" descr="images/model-diagram.png"/>
                    <pic:cNvPicPr>
                      <a:picLocks noChangeAspect="1" noChangeArrowheads="1"/>
                    </pic:cNvPicPr>
                  </pic:nvPicPr>
                  <pic:blipFill>
                    <a:blip r:embed="rId55"/>
                    <a:stretch>
                      <a:fillRect/>
                    </a:stretch>
                  </pic:blipFill>
                  <pic:spPr bwMode="auto">
                    <a:xfrm>
                      <a:off x="0" y="0"/>
                      <a:ext cx="5334000" cy="3890154"/>
                    </a:xfrm>
                    <a:prstGeom prst="rect">
                      <a:avLst/>
                    </a:prstGeom>
                    <a:noFill/>
                    <a:ln w="9525">
                      <a:noFill/>
                      <a:headEnd/>
                      <a:tailEnd/>
                    </a:ln>
                  </pic:spPr>
                </pic:pic>
              </a:graphicData>
            </a:graphic>
          </wp:inline>
        </w:drawing>
      </w:r>
    </w:p>
    <w:p w14:paraId="024BF85C" w14:textId="77777777" w:rsidR="0044595C" w:rsidRPr="008933A1" w:rsidRDefault="0044595C" w:rsidP="0044595C">
      <w:pPr>
        <w:pStyle w:val="ImageCaption"/>
        <w:rPr>
          <w:lang w:val="pt-BR"/>
        </w:rPr>
      </w:pPr>
      <w:r w:rsidRPr="008933A1">
        <w:rPr>
          <w:lang w:val="pt-BR"/>
        </w:rPr>
        <w:t>Modelo de Dinâmica Competitiva - Diagrama de Fronteiras</w:t>
      </w:r>
    </w:p>
    <w:p w14:paraId="3783A1B6" w14:textId="77777777" w:rsidR="0044595C" w:rsidRPr="008933A1" w:rsidRDefault="0044595C" w:rsidP="0044595C">
      <w:r w:rsidRPr="008933A1">
        <w:t>No modelo atual, a demanda global pelo produto é determinada em função do preço, e de parâmetros que estimam o tamanho do mercado potencial, e sua reação à acréscimos ou decréscimos no preço por meio de uma curva de preço versus demanda. A demanda global calculada obtida em equilíbrio com o preço é sujeita à um processo de difusão do produto. Considerar o processo de difusão de um novo produto é uma prática presente em diversos modelos similadres (Ex: Bass (XX), citar outros), visto que a difusão de um novo produto não é instantânea. A difusão do produto é dada a partir da demanda global determinada pelo preço, e parâmetros que medem a velocidade de difusão do produto no mercado alvo.</w:t>
      </w:r>
    </w:p>
    <w:p w14:paraId="4FDF971D" w14:textId="77777777" w:rsidR="0044595C" w:rsidRPr="008933A1" w:rsidRDefault="0044595C" w:rsidP="0044595C">
      <w:r w:rsidRPr="008933A1">
        <w:t xml:space="preserve">O próximo conjunto de módulos do modelo é vetorizado por produtores de impressora 3D (a partir deste momento denominados como players). Esta característica torna o modelo útil para a avaliação da decisão estratégica de e um player específico, e permite a consideração de decisões estratégicas de outros players sobre o resultado da estratégia de um player em questão.Este aspecto será essencial </w:t>
      </w:r>
      <w:r w:rsidRPr="008933A1">
        <w:lastRenderedPageBreak/>
        <w:t>para simular situações onde players existentes no mercado possuem estratégias de crescimento agressivas ou conservadoras, e o como estas decisões impactam o resultado da estratégia de um dado player. De modo similar, esta característica permite simular o impacto positivo que a expansão de outros players pode ter, expandindo o mercado de tal modo que haja mais demanda global para os demais players.</w:t>
      </w:r>
    </w:p>
    <w:p w14:paraId="4FB515C4" w14:textId="77777777" w:rsidR="0044595C" w:rsidRPr="008933A1" w:rsidRDefault="0044595C" w:rsidP="0044595C">
      <w:r w:rsidRPr="008933A1">
        <w:t>Este aspecto é relevante para a representação da indústria da manufatura aditiva, visto que a adição de capacidade por outros players, e decisões relacionadas à sua precificação tendem à influenciar a decisão da empresa.</w:t>
      </w:r>
    </w:p>
    <w:p w14:paraId="7110DF0F" w14:textId="77777777" w:rsidR="0044595C" w:rsidRPr="008933A1" w:rsidRDefault="0044595C" w:rsidP="0044595C">
      <w:r w:rsidRPr="008933A1">
        <w:t>Em seguida, a produção de cada um dos players simulados no moeolo é estimada, utilizando as informações de demanda, capacidade dos players e market share estimado. A produção, de modo imediato, gera caixa para os players, atualizando seu valor presente líquido em caixa.</w:t>
      </w:r>
    </w:p>
    <w:p w14:paraId="2F4A4101" w14:textId="77777777" w:rsidR="0044595C" w:rsidRPr="008933A1" w:rsidRDefault="0044595C" w:rsidP="0044595C">
      <w:r w:rsidRPr="008933A1">
        <w:t>Três macro-enlaces de feedback podem ser visualizados nesta estrutura. O primeiro enlace, R1, tende à estimular o crescimento da demanda por meio da expansão do mercado. Uma vez que parcelas cada vez maiores da</w:t>
      </w:r>
    </w:p>
    <w:p w14:paraId="4EAC9542" w14:textId="77777777" w:rsidR="0044595C" w:rsidRPr="008933A1" w:rsidRDefault="0044595C" w:rsidP="0044595C">
      <w:r w:rsidRPr="008933A1">
        <w:t>No modelo proposto por Sterman (XX) dois players, inicialmente com a mesma capacidade produtiva, iniciam vendendo produtos a um mercado em expansão.</w:t>
      </w:r>
    </w:p>
    <w:p w14:paraId="4146726B" w14:textId="77777777" w:rsidR="00991C79" w:rsidRDefault="00991C79" w:rsidP="00991C79">
      <w:pPr>
        <w:ind w:firstLine="0"/>
      </w:pPr>
      <w:bookmarkStart w:id="142" w:name="demanda-global"/>
      <w:bookmarkStart w:id="143" w:name="_Toc502855282"/>
      <w:bookmarkEnd w:id="142"/>
    </w:p>
    <w:p w14:paraId="68691D04" w14:textId="0DF313AC" w:rsidR="00991C79" w:rsidRDefault="00991C79" w:rsidP="00991C79">
      <w:pPr>
        <w:ind w:firstLine="0"/>
      </w:pPr>
      <w:r>
        <w:t>Síntese das Modificações Realizadas</w:t>
      </w:r>
    </w:p>
    <w:p w14:paraId="238B16BE" w14:textId="77777777" w:rsidR="00991C79" w:rsidRPr="008933A1" w:rsidRDefault="00991C79" w:rsidP="00991C79">
      <w:pPr>
        <w:pStyle w:val="TableCaption"/>
        <w:rPr>
          <w:lang w:val="pt-BR"/>
        </w:rPr>
      </w:pPr>
      <w:r w:rsidRPr="008933A1">
        <w:rPr>
          <w:lang w:val="pt-BR"/>
        </w:rPr>
        <w:t>Modificações Realizadas em Relação ao Modelo Original</w:t>
      </w:r>
    </w:p>
    <w:tbl>
      <w:tblPr>
        <w:tblStyle w:val="Tabelacomgrade"/>
        <w:tblW w:w="4999" w:type="pct"/>
        <w:tblLook w:val="07E0" w:firstRow="1" w:lastRow="1" w:firstColumn="1" w:lastColumn="1" w:noHBand="1" w:noVBand="1"/>
        <w:tblCaption w:val="Modificações Realizadas em Relação ao Modelo Original"/>
      </w:tblPr>
      <w:tblGrid>
        <w:gridCol w:w="1657"/>
        <w:gridCol w:w="3271"/>
        <w:gridCol w:w="4131"/>
      </w:tblGrid>
      <w:tr w:rsidR="00991C79" w:rsidRPr="008933A1" w14:paraId="6AF76E2E" w14:textId="77777777" w:rsidTr="00F8601D">
        <w:tc>
          <w:tcPr>
            <w:tcW w:w="0" w:type="auto"/>
          </w:tcPr>
          <w:p w14:paraId="29F44D44" w14:textId="77777777" w:rsidR="00991C79" w:rsidRPr="008933A1" w:rsidRDefault="00991C79" w:rsidP="00F8601D">
            <w:pPr>
              <w:pStyle w:val="Compact"/>
              <w:rPr>
                <w:rFonts w:ascii="Arial" w:hAnsi="Arial" w:cs="Arial"/>
              </w:rPr>
            </w:pPr>
            <w:r w:rsidRPr="008933A1">
              <w:rPr>
                <w:rFonts w:ascii="Arial" w:hAnsi="Arial" w:cs="Arial"/>
                <w:b/>
              </w:rPr>
              <w:t>Módulo</w:t>
            </w:r>
          </w:p>
        </w:tc>
        <w:tc>
          <w:tcPr>
            <w:tcW w:w="0" w:type="auto"/>
          </w:tcPr>
          <w:p w14:paraId="1C45062B" w14:textId="77777777" w:rsidR="00991C79" w:rsidRPr="008933A1" w:rsidRDefault="00991C79" w:rsidP="00F8601D">
            <w:pPr>
              <w:pStyle w:val="Compact"/>
              <w:rPr>
                <w:rFonts w:ascii="Arial" w:hAnsi="Arial" w:cs="Arial"/>
              </w:rPr>
            </w:pPr>
            <w:r w:rsidRPr="008933A1">
              <w:rPr>
                <w:rFonts w:ascii="Arial" w:hAnsi="Arial" w:cs="Arial"/>
                <w:b/>
              </w:rPr>
              <w:t>Necessidade de Modificação</w:t>
            </w:r>
          </w:p>
        </w:tc>
        <w:tc>
          <w:tcPr>
            <w:tcW w:w="0" w:type="auto"/>
          </w:tcPr>
          <w:p w14:paraId="1F0A58A5" w14:textId="77777777" w:rsidR="00991C79" w:rsidRPr="008933A1" w:rsidRDefault="00991C79" w:rsidP="00F8601D">
            <w:pPr>
              <w:pStyle w:val="Compact"/>
              <w:rPr>
                <w:rFonts w:ascii="Arial" w:hAnsi="Arial" w:cs="Arial"/>
              </w:rPr>
            </w:pPr>
            <w:r w:rsidRPr="008933A1">
              <w:rPr>
                <w:rFonts w:ascii="Arial" w:hAnsi="Arial" w:cs="Arial"/>
                <w:b/>
              </w:rPr>
              <w:t>Modificação Realizada</w:t>
            </w:r>
          </w:p>
        </w:tc>
      </w:tr>
      <w:tr w:rsidR="00991C79" w:rsidRPr="008933A1" w14:paraId="5EC5001D" w14:textId="77777777" w:rsidTr="00F8601D">
        <w:tc>
          <w:tcPr>
            <w:tcW w:w="0" w:type="auto"/>
          </w:tcPr>
          <w:p w14:paraId="314ADC6A" w14:textId="77777777" w:rsidR="00991C79" w:rsidRPr="008933A1" w:rsidRDefault="00991C79" w:rsidP="00F8601D">
            <w:pPr>
              <w:pStyle w:val="Compact"/>
              <w:rPr>
                <w:rFonts w:ascii="Arial" w:hAnsi="Arial" w:cs="Arial"/>
              </w:rPr>
            </w:pPr>
            <w:r w:rsidRPr="008933A1">
              <w:rPr>
                <w:rFonts w:ascii="Arial" w:hAnsi="Arial" w:cs="Arial"/>
              </w:rPr>
              <w:t>Market Share</w:t>
            </w:r>
          </w:p>
        </w:tc>
        <w:tc>
          <w:tcPr>
            <w:tcW w:w="0" w:type="auto"/>
          </w:tcPr>
          <w:p w14:paraId="1FF6922C" w14:textId="77777777" w:rsidR="00991C79" w:rsidRPr="008933A1" w:rsidRDefault="00991C79" w:rsidP="00F8601D">
            <w:pPr>
              <w:pStyle w:val="Compact"/>
              <w:rPr>
                <w:rFonts w:ascii="Arial" w:hAnsi="Arial" w:cs="Arial"/>
                <w:lang w:val="pt-BR"/>
              </w:rPr>
            </w:pPr>
            <w:r w:rsidRPr="008933A1">
              <w:rPr>
                <w:rFonts w:ascii="Arial" w:hAnsi="Arial" w:cs="Arial"/>
                <w:lang w:val="pt-BR"/>
              </w:rPr>
              <w:t>Market Share é apenas dividido por preço e delay na entrega, enquanto a performance do produto não parece ser considerada.</w:t>
            </w:r>
          </w:p>
        </w:tc>
        <w:tc>
          <w:tcPr>
            <w:tcW w:w="0" w:type="auto"/>
          </w:tcPr>
          <w:p w14:paraId="51525649" w14:textId="77777777" w:rsidR="00991C79" w:rsidRPr="008933A1" w:rsidRDefault="00991C79" w:rsidP="00F8601D">
            <w:pPr>
              <w:pStyle w:val="Compact"/>
              <w:rPr>
                <w:rFonts w:ascii="Arial" w:hAnsi="Arial" w:cs="Arial"/>
                <w:lang w:val="pt-BR"/>
              </w:rPr>
            </w:pPr>
            <w:r w:rsidRPr="008933A1">
              <w:rPr>
                <w:rFonts w:ascii="Arial" w:hAnsi="Arial" w:cs="Arial"/>
                <w:lang w:val="pt-BR"/>
              </w:rPr>
              <w:t>Criar setor de investimento em P&amp;D influenciando a performance do produto juntamente com a experiência de produção.</w:t>
            </w:r>
          </w:p>
        </w:tc>
      </w:tr>
      <w:tr w:rsidR="00991C79" w:rsidRPr="008933A1" w14:paraId="45F09B38" w14:textId="77777777" w:rsidTr="00F8601D">
        <w:tc>
          <w:tcPr>
            <w:tcW w:w="0" w:type="auto"/>
          </w:tcPr>
          <w:p w14:paraId="46A25152" w14:textId="77777777" w:rsidR="00991C79" w:rsidRPr="008933A1" w:rsidRDefault="00991C79" w:rsidP="00F8601D">
            <w:pPr>
              <w:pStyle w:val="Compact"/>
              <w:rPr>
                <w:rFonts w:ascii="Arial" w:hAnsi="Arial" w:cs="Arial"/>
              </w:rPr>
            </w:pPr>
            <w:r w:rsidRPr="008933A1">
              <w:rPr>
                <w:rFonts w:ascii="Arial" w:hAnsi="Arial" w:cs="Arial"/>
              </w:rPr>
              <w:t>Capacidade</w:t>
            </w:r>
          </w:p>
        </w:tc>
        <w:tc>
          <w:tcPr>
            <w:tcW w:w="0" w:type="auto"/>
          </w:tcPr>
          <w:p w14:paraId="5C168922" w14:textId="77777777" w:rsidR="00991C79" w:rsidRPr="008933A1" w:rsidRDefault="00991C79" w:rsidP="00F8601D">
            <w:pPr>
              <w:pStyle w:val="Compact"/>
              <w:rPr>
                <w:rFonts w:ascii="Arial" w:hAnsi="Arial" w:cs="Arial"/>
                <w:lang w:val="pt-BR"/>
              </w:rPr>
            </w:pPr>
            <w:r w:rsidRPr="008933A1">
              <w:rPr>
                <w:rFonts w:ascii="Arial" w:hAnsi="Arial" w:cs="Arial"/>
                <w:lang w:val="pt-BR"/>
              </w:rPr>
              <w:t>Estratégia de crescimento é “Conservadora” ou “Agressiva”, e não possui opção adaptativa.</w:t>
            </w:r>
          </w:p>
        </w:tc>
        <w:tc>
          <w:tcPr>
            <w:tcW w:w="0" w:type="auto"/>
          </w:tcPr>
          <w:p w14:paraId="6797CF17" w14:textId="77777777" w:rsidR="00991C79" w:rsidRPr="008933A1" w:rsidRDefault="00991C79" w:rsidP="00F8601D">
            <w:pPr>
              <w:pStyle w:val="Compact"/>
              <w:rPr>
                <w:rFonts w:ascii="Arial" w:hAnsi="Arial" w:cs="Arial"/>
                <w:lang w:val="pt-BR"/>
              </w:rPr>
            </w:pPr>
            <w:r w:rsidRPr="008933A1">
              <w:rPr>
                <w:rFonts w:ascii="Arial" w:hAnsi="Arial" w:cs="Arial"/>
                <w:lang w:val="pt-BR"/>
              </w:rPr>
              <w:t>Avaliar primeiro as duas estratégias na primeira rodada do modelo e em seguida adicionar uma estratégia adaptativa (provavelmente a agressiva no início e conservadora no final).</w:t>
            </w:r>
          </w:p>
        </w:tc>
      </w:tr>
      <w:tr w:rsidR="00991C79" w:rsidRPr="008933A1" w14:paraId="5B13E885" w14:textId="77777777" w:rsidTr="00F8601D">
        <w:tc>
          <w:tcPr>
            <w:tcW w:w="0" w:type="auto"/>
          </w:tcPr>
          <w:p w14:paraId="3A7F8278" w14:textId="77777777" w:rsidR="00991C79" w:rsidRPr="008933A1" w:rsidRDefault="00991C79" w:rsidP="00F8601D">
            <w:pPr>
              <w:pStyle w:val="Compact"/>
              <w:rPr>
                <w:rFonts w:ascii="Arial" w:hAnsi="Arial" w:cs="Arial"/>
              </w:rPr>
            </w:pPr>
            <w:r w:rsidRPr="008933A1">
              <w:rPr>
                <w:rFonts w:ascii="Arial" w:hAnsi="Arial" w:cs="Arial"/>
              </w:rPr>
              <w:t>Parâmetros</w:t>
            </w:r>
          </w:p>
        </w:tc>
        <w:tc>
          <w:tcPr>
            <w:tcW w:w="0" w:type="auto"/>
          </w:tcPr>
          <w:p w14:paraId="48BD083D" w14:textId="77777777" w:rsidR="00991C79" w:rsidRPr="008933A1" w:rsidRDefault="00991C79" w:rsidP="00F8601D">
            <w:pPr>
              <w:pStyle w:val="Compact"/>
              <w:rPr>
                <w:rFonts w:ascii="Arial" w:hAnsi="Arial" w:cs="Arial"/>
                <w:lang w:val="pt-BR"/>
              </w:rPr>
            </w:pPr>
            <w:r w:rsidRPr="008933A1">
              <w:rPr>
                <w:rFonts w:ascii="Arial" w:hAnsi="Arial" w:cs="Arial"/>
                <w:lang w:val="pt-BR"/>
              </w:rPr>
              <w:t>Parâmetros possuem valores iniciais não aderentes à indústria da manufatura aditiva.</w:t>
            </w:r>
          </w:p>
        </w:tc>
        <w:tc>
          <w:tcPr>
            <w:tcW w:w="0" w:type="auto"/>
          </w:tcPr>
          <w:p w14:paraId="16F1F36A" w14:textId="77777777" w:rsidR="00991C79" w:rsidRPr="008933A1" w:rsidRDefault="00991C79" w:rsidP="00F8601D">
            <w:pPr>
              <w:pStyle w:val="Compact"/>
              <w:rPr>
                <w:rFonts w:ascii="Arial" w:hAnsi="Arial" w:cs="Arial"/>
                <w:lang w:val="pt-BR"/>
              </w:rPr>
            </w:pPr>
            <w:r w:rsidRPr="008933A1">
              <w:rPr>
                <w:rFonts w:ascii="Arial" w:hAnsi="Arial" w:cs="Arial"/>
                <w:lang w:val="pt-BR"/>
              </w:rPr>
              <w:t>Modificar parâmetros e calibrar modelo para a manufatura aditiva.</w:t>
            </w:r>
          </w:p>
        </w:tc>
      </w:tr>
      <w:tr w:rsidR="00991C79" w:rsidRPr="008933A1" w14:paraId="33B6AB42" w14:textId="77777777" w:rsidTr="00F8601D">
        <w:tc>
          <w:tcPr>
            <w:tcW w:w="0" w:type="auto"/>
          </w:tcPr>
          <w:p w14:paraId="25CC2D4E" w14:textId="77777777" w:rsidR="00991C79" w:rsidRPr="008933A1" w:rsidRDefault="00991C79" w:rsidP="00F8601D">
            <w:pPr>
              <w:pStyle w:val="Compact"/>
              <w:rPr>
                <w:rFonts w:ascii="Arial" w:hAnsi="Arial" w:cs="Arial"/>
              </w:rPr>
            </w:pPr>
            <w:r w:rsidRPr="008933A1">
              <w:rPr>
                <w:rFonts w:ascii="Arial" w:hAnsi="Arial" w:cs="Arial"/>
              </w:rPr>
              <w:lastRenderedPageBreak/>
              <w:t>Número de Players</w:t>
            </w:r>
          </w:p>
        </w:tc>
        <w:tc>
          <w:tcPr>
            <w:tcW w:w="0" w:type="auto"/>
          </w:tcPr>
          <w:p w14:paraId="24F2CDE6" w14:textId="77777777" w:rsidR="00991C79" w:rsidRPr="008933A1" w:rsidRDefault="00991C79" w:rsidP="00F8601D">
            <w:pPr>
              <w:pStyle w:val="Compact"/>
              <w:rPr>
                <w:rFonts w:ascii="Arial" w:hAnsi="Arial" w:cs="Arial"/>
                <w:lang w:val="pt-BR"/>
              </w:rPr>
            </w:pPr>
            <w:r w:rsidRPr="008933A1">
              <w:rPr>
                <w:rFonts w:ascii="Arial" w:hAnsi="Arial" w:cs="Arial"/>
                <w:lang w:val="pt-BR"/>
              </w:rPr>
              <w:t>Modelo original considera apenas dois players</w:t>
            </w:r>
            <w:r>
              <w:rPr>
                <w:rFonts w:ascii="Arial" w:hAnsi="Arial" w:cs="Arial"/>
                <w:lang w:val="pt-BR"/>
              </w:rPr>
              <w:t>.</w:t>
            </w:r>
          </w:p>
        </w:tc>
        <w:tc>
          <w:tcPr>
            <w:tcW w:w="0" w:type="auto"/>
          </w:tcPr>
          <w:p w14:paraId="11D1ABC0" w14:textId="77777777" w:rsidR="00991C79" w:rsidRPr="008933A1" w:rsidRDefault="00991C79" w:rsidP="00F8601D">
            <w:pPr>
              <w:pStyle w:val="Compact"/>
              <w:rPr>
                <w:rFonts w:ascii="Arial" w:hAnsi="Arial" w:cs="Arial"/>
                <w:lang w:val="pt-BR"/>
              </w:rPr>
            </w:pPr>
            <w:r w:rsidRPr="008933A1">
              <w:rPr>
                <w:rFonts w:ascii="Arial" w:hAnsi="Arial" w:cs="Arial"/>
                <w:lang w:val="pt-BR"/>
              </w:rPr>
              <w:t>Modificar para 10 players (considerar os 9 maiores players e agregar os demais em um player “outros”.)</w:t>
            </w:r>
          </w:p>
        </w:tc>
      </w:tr>
      <w:tr w:rsidR="00991C79" w:rsidRPr="008933A1" w14:paraId="777BB2C6" w14:textId="77777777" w:rsidTr="00F8601D">
        <w:tc>
          <w:tcPr>
            <w:tcW w:w="0" w:type="auto"/>
          </w:tcPr>
          <w:p w14:paraId="01D4D9E6" w14:textId="77777777" w:rsidR="00991C79" w:rsidRPr="002C23AB" w:rsidRDefault="00991C79" w:rsidP="00F8601D">
            <w:pPr>
              <w:pStyle w:val="Compact"/>
              <w:rPr>
                <w:rFonts w:ascii="Arial" w:hAnsi="Arial" w:cs="Arial"/>
                <w:lang w:val="pt-BR"/>
              </w:rPr>
            </w:pPr>
            <w:r w:rsidRPr="002C23AB">
              <w:rPr>
                <w:rFonts w:ascii="Arial" w:hAnsi="Arial" w:cs="Arial"/>
                <w:lang w:val="pt-BR"/>
              </w:rPr>
              <w:t>Setor de Patentes e P</w:t>
            </w:r>
            <w:r>
              <w:rPr>
                <w:rFonts w:ascii="Arial" w:hAnsi="Arial" w:cs="Arial"/>
                <w:lang w:val="pt-BR"/>
              </w:rPr>
              <w:t>eD</w:t>
            </w:r>
          </w:p>
        </w:tc>
        <w:tc>
          <w:tcPr>
            <w:tcW w:w="0" w:type="auto"/>
          </w:tcPr>
          <w:p w14:paraId="5DB7F4A4" w14:textId="77777777" w:rsidR="00991C79" w:rsidRPr="008933A1" w:rsidRDefault="00991C79" w:rsidP="00F8601D">
            <w:pPr>
              <w:pStyle w:val="Compact"/>
              <w:rPr>
                <w:rFonts w:ascii="Arial" w:hAnsi="Arial" w:cs="Arial"/>
                <w:lang w:val="pt-BR"/>
              </w:rPr>
            </w:pPr>
            <w:r>
              <w:rPr>
                <w:rFonts w:ascii="Arial" w:hAnsi="Arial" w:cs="Arial"/>
                <w:lang w:val="pt-BR"/>
              </w:rPr>
              <w:t>O setor da manufatura aditiva é marcado por expressivos investimentos em patentes</w:t>
            </w:r>
          </w:p>
        </w:tc>
        <w:tc>
          <w:tcPr>
            <w:tcW w:w="0" w:type="auto"/>
          </w:tcPr>
          <w:p w14:paraId="7531183C" w14:textId="77777777" w:rsidR="00991C79" w:rsidRPr="008933A1" w:rsidRDefault="00991C79" w:rsidP="00F8601D">
            <w:pPr>
              <w:pStyle w:val="Compact"/>
              <w:rPr>
                <w:rFonts w:ascii="Arial" w:hAnsi="Arial" w:cs="Arial"/>
                <w:lang w:val="pt-BR"/>
              </w:rPr>
            </w:pPr>
            <w:r>
              <w:rPr>
                <w:rFonts w:ascii="Arial" w:hAnsi="Arial" w:cs="Arial"/>
                <w:lang w:val="pt-BR"/>
              </w:rPr>
              <w:t>Criado o Módulo de Pesquisa e Desenvolvimento.</w:t>
            </w:r>
          </w:p>
        </w:tc>
      </w:tr>
    </w:tbl>
    <w:p w14:paraId="4DE6F345" w14:textId="77777777" w:rsidR="0044595C" w:rsidRDefault="0044595C" w:rsidP="0044595C">
      <w:pPr>
        <w:pStyle w:val="Ttulo3"/>
      </w:pPr>
      <w:r>
        <w:t>Demanda Global</w:t>
      </w:r>
      <w:bookmarkEnd w:id="143"/>
    </w:p>
    <w:p w14:paraId="300F864B" w14:textId="77777777" w:rsidR="0044595C" w:rsidRPr="008933A1" w:rsidRDefault="0044595C" w:rsidP="0044595C">
      <w:r w:rsidRPr="008933A1">
        <w:t xml:space="preserve">A demanda Total da indústria anual </w:t>
      </w:r>
      <m:oMath>
        <m:sSup>
          <m:sSupPr>
            <m:ctrlPr>
              <w:rPr>
                <w:rFonts w:ascii="Cambria Math" w:hAnsi="Cambria Math"/>
              </w:rPr>
            </m:ctrlPr>
          </m:sSupPr>
          <m:e>
            <m:r>
              <w:rPr>
                <w:rFonts w:ascii="Cambria Math" w:hAnsi="Cambria Math"/>
              </w:rPr>
              <m:t>D</m:t>
            </m:r>
          </m:e>
          <m:sup>
            <m:r>
              <w:rPr>
                <w:rFonts w:ascii="Cambria Math" w:hAnsi="Cambria Math"/>
              </w:rPr>
              <m:t>T</m:t>
            </m:r>
          </m:sup>
        </m:sSup>
      </m:oMath>
      <w:r w:rsidRPr="008933A1">
        <w:t xml:space="preserve"> é formada pela soma de dois tipos de demanda. A demanda inicial </w:t>
      </w:r>
      <m:oMath>
        <m:sSup>
          <m:sSupPr>
            <m:ctrlPr>
              <w:rPr>
                <w:rFonts w:ascii="Cambria Math" w:hAnsi="Cambria Math"/>
              </w:rPr>
            </m:ctrlPr>
          </m:sSupPr>
          <m:e>
            <m:r>
              <w:rPr>
                <w:rFonts w:ascii="Cambria Math" w:hAnsi="Cambria Math"/>
              </w:rPr>
              <m:t>D</m:t>
            </m:r>
          </m:e>
          <m:sup>
            <m:r>
              <w:rPr>
                <w:rFonts w:ascii="Cambria Math" w:hAnsi="Cambria Math"/>
              </w:rPr>
              <m:t>I</m:t>
            </m:r>
          </m:sup>
        </m:sSup>
      </m:oMath>
      <w:r w:rsidRPr="008933A1">
        <w:t xml:space="preserve"> dos produtos (ou seja, à primeira compra realizada por um usuário da impressora 3D), e à demanda oriúnda de recompras </w:t>
      </w:r>
      <m:oMath>
        <m:sSup>
          <m:sSupPr>
            <m:ctrlPr>
              <w:rPr>
                <w:rFonts w:ascii="Cambria Math" w:hAnsi="Cambria Math"/>
              </w:rPr>
            </m:ctrlPr>
          </m:sSupPr>
          <m:e>
            <m:r>
              <w:rPr>
                <w:rFonts w:ascii="Cambria Math" w:hAnsi="Cambria Math"/>
              </w:rPr>
              <m:t>D</m:t>
            </m:r>
          </m:e>
          <m:sup>
            <m:r>
              <w:rPr>
                <w:rFonts w:ascii="Cambria Math" w:hAnsi="Cambria Math"/>
              </w:rPr>
              <m:t>R</m:t>
            </m:r>
          </m:sup>
        </m:sSup>
      </m:oMath>
      <w:r w:rsidRPr="008933A1">
        <w:t>, realizadas em função do fim da vida útil do equipamento.</w:t>
      </w:r>
    </w:p>
    <w:p w14:paraId="5E9FB81F" w14:textId="77777777" w:rsidR="0044595C" w:rsidRDefault="00E22012" w:rsidP="0044595C">
      <w:pPr>
        <w:pStyle w:val="Corpodetexto"/>
      </w:pPr>
      <m:oMathPara>
        <m:oMathParaPr>
          <m:jc m:val="center"/>
        </m:oMathParaPr>
        <m:oMath>
          <m:sSup>
            <m:sSupPr>
              <m:ctrlPr>
                <w:rPr>
                  <w:rFonts w:ascii="Cambria Math" w:hAnsi="Cambria Math"/>
                </w:rPr>
              </m:ctrlPr>
            </m:sSupPr>
            <m:e>
              <m:r>
                <w:rPr>
                  <w:rFonts w:ascii="Cambria Math" w:hAnsi="Cambria Math"/>
                </w:rPr>
                <m:t>D</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R</m:t>
              </m:r>
            </m:sup>
          </m:sSup>
        </m:oMath>
      </m:oMathPara>
    </w:p>
    <w:p w14:paraId="3067650A" w14:textId="77777777" w:rsidR="0044595C" w:rsidRPr="008933A1" w:rsidRDefault="0044595C" w:rsidP="0044595C">
      <w:r w:rsidRPr="008933A1">
        <w:t xml:space="preserve">A demanda inicial é calculada </w:t>
      </w:r>
      <m:oMath>
        <m:sSup>
          <m:sSupPr>
            <m:ctrlPr>
              <w:rPr>
                <w:rFonts w:ascii="Cambria Math" w:hAnsi="Cambria Math"/>
              </w:rPr>
            </m:ctrlPr>
          </m:sSupPr>
          <m:e>
            <m:r>
              <w:rPr>
                <w:rFonts w:ascii="Cambria Math" w:hAnsi="Cambria Math"/>
              </w:rPr>
              <m:t>D</m:t>
            </m:r>
          </m:e>
          <m:sup>
            <m:r>
              <w:rPr>
                <w:rFonts w:ascii="Cambria Math" w:hAnsi="Cambria Math"/>
              </w:rPr>
              <m:t>I</m:t>
            </m:r>
          </m:sup>
        </m:sSup>
      </m:oMath>
      <w:r w:rsidRPr="008933A1">
        <w:t xml:space="preserve"> em função do número médio de unidades vendidas por clientes </w:t>
      </w:r>
      <m:oMath>
        <m:r>
          <w:rPr>
            <w:rFonts w:ascii="Cambria Math" w:hAnsi="Cambria Math"/>
          </w:rPr>
          <m:t>μ</m:t>
        </m:r>
      </m:oMath>
      <w:r w:rsidRPr="008933A1">
        <w:t xml:space="preserve"> e do número de clientes </w:t>
      </w:r>
      <m:oMath>
        <m:r>
          <w:rPr>
            <w:rFonts w:ascii="Cambria Math" w:hAnsi="Cambria Math"/>
          </w:rPr>
          <m:t>dA</m:t>
        </m:r>
      </m:oMath>
      <w:r w:rsidRPr="008933A1">
        <w:t xml:space="preserve"> que adotou o produto em um intervalo de tempo </w:t>
      </w:r>
      <m:oMath>
        <m:r>
          <w:rPr>
            <w:rFonts w:ascii="Cambria Math" w:hAnsi="Cambria Math"/>
          </w:rPr>
          <m:t>dt</m:t>
        </m:r>
      </m:oMath>
      <w:r w:rsidRPr="008933A1">
        <w:t>:</w:t>
      </w:r>
    </w:p>
    <w:p w14:paraId="099BFA11" w14:textId="77777777" w:rsidR="0044595C" w:rsidRDefault="00E22012" w:rsidP="0044595C">
      <w:pPr>
        <w:pStyle w:val="Corpodetexto"/>
      </w:pPr>
      <m:oMathPara>
        <m:oMathParaPr>
          <m:jc m:val="center"/>
        </m:oMathParaPr>
        <m:oMath>
          <m:sSup>
            <m:sSupPr>
              <m:ctrlPr>
                <w:rPr>
                  <w:rFonts w:ascii="Cambria Math" w:hAnsi="Cambria Math"/>
                </w:rPr>
              </m:ctrlPr>
            </m:sSupPr>
            <m:e>
              <m:r>
                <w:rPr>
                  <w:rFonts w:ascii="Cambria Math" w:hAnsi="Cambria Math"/>
                </w:rPr>
                <m:t>D</m:t>
              </m:r>
            </m:e>
            <m:sup>
              <m:r>
                <w:rPr>
                  <w:rFonts w:ascii="Cambria Math" w:hAnsi="Cambria Math"/>
                </w:rPr>
                <m:t>I</m:t>
              </m:r>
            </m:sup>
          </m:sSup>
          <m:r>
            <w:rPr>
              <w:rFonts w:ascii="Cambria Math" w:hAnsi="Cambria Math"/>
            </w:rPr>
            <m:t>=μ</m:t>
          </m:r>
          <m:f>
            <m:fPr>
              <m:ctrlPr>
                <w:rPr>
                  <w:rFonts w:ascii="Cambria Math" w:hAnsi="Cambria Math"/>
                </w:rPr>
              </m:ctrlPr>
            </m:fPr>
            <m:num>
              <m:r>
                <w:rPr>
                  <w:rFonts w:ascii="Cambria Math" w:hAnsi="Cambria Math"/>
                </w:rPr>
                <m:t>dA</m:t>
              </m:r>
            </m:num>
            <m:den>
              <m:r>
                <w:rPr>
                  <w:rFonts w:ascii="Cambria Math" w:hAnsi="Cambria Math"/>
                </w:rPr>
                <m:t>dt</m:t>
              </m:r>
            </m:den>
          </m:f>
        </m:oMath>
      </m:oMathPara>
    </w:p>
    <w:p w14:paraId="3FD511F4" w14:textId="77777777" w:rsidR="0044595C" w:rsidRDefault="0044595C" w:rsidP="0044595C">
      <w:pPr>
        <w:pStyle w:val="Ttulo3"/>
      </w:pPr>
      <w:bookmarkStart w:id="144" w:name="difusao-do-produto"/>
      <w:bookmarkStart w:id="145" w:name="_Toc502855283"/>
      <w:bookmarkEnd w:id="144"/>
      <w:r>
        <w:t>Difusão do Produto</w:t>
      </w:r>
      <w:bookmarkEnd w:id="145"/>
    </w:p>
    <w:p w14:paraId="712F142A" w14:textId="2F21F61E" w:rsidR="008B72C5" w:rsidRDefault="008B72C5" w:rsidP="0044595C">
      <w:r>
        <w:t>Este setor representa o processo de difusão da tecnologia de impressão 3D entre fabricantes em geral e potenciais usuários. Ainda que exista a tecnologia disponível a um preço adequaod, a empresa usuária necessita treinar seus designers e operadores para a nova tecnologia, reprojetar novas peças com a impressão 3D, re-planejar seu mix de produção em função desta tecnologia, etc. este processo relativamente lento de difusão é representado neste setor.</w:t>
      </w:r>
    </w:p>
    <w:p w14:paraId="4A7FA478" w14:textId="77777777" w:rsidR="008B72C5" w:rsidRDefault="008B72C5" w:rsidP="0044595C"/>
    <w:p w14:paraId="79510E5E" w14:textId="77777777" w:rsidR="008B72C5" w:rsidRDefault="008B72C5" w:rsidP="0044595C"/>
    <w:p w14:paraId="6C1E84D2" w14:textId="2B29AFFC" w:rsidR="0044595C" w:rsidRPr="008933A1" w:rsidRDefault="0044595C" w:rsidP="0044595C">
      <w:r w:rsidRPr="008933A1">
        <w:t xml:space="preserve">O crescimento do número de clientes </w:t>
      </w:r>
      <m:oMath>
        <m:r>
          <w:rPr>
            <w:rFonts w:ascii="Cambria Math" w:hAnsi="Cambria Math"/>
          </w:rPr>
          <m:t>A</m:t>
        </m:r>
      </m:oMath>
      <w:r w:rsidRPr="008933A1">
        <w:t xml:space="preserve"> que aderiram às impressoras 3D em um dado instante de tempo </w:t>
      </w:r>
      <m:oMath>
        <m:r>
          <w:rPr>
            <w:rFonts w:ascii="Cambria Math" w:hAnsi="Cambria Math"/>
          </w:rPr>
          <m:t>t</m:t>
        </m:r>
      </m:oMath>
      <w:r w:rsidRPr="008933A1">
        <w:t xml:space="preserve"> é um estoque modelado por meio do modelo padrão de difusão de Bass (XXXX). Neste modelo o crescimento da população de clientes que aderem à uma ideia é dependente do tamanho total da população </w:t>
      </w:r>
      <m:oMath>
        <m:r>
          <w:rPr>
            <w:rFonts w:ascii="Cambria Math" w:hAnsi="Cambria Math"/>
          </w:rPr>
          <m:t>POP</m:t>
        </m:r>
      </m:oMath>
      <w:r w:rsidRPr="008933A1">
        <w:t xml:space="preserve">, do número de </w:t>
      </w:r>
      <w:r w:rsidRPr="008933A1">
        <w:lastRenderedPageBreak/>
        <w:t xml:space="preserve">clientes que não adotaram </w:t>
      </w:r>
      <m:oMath>
        <m:r>
          <w:rPr>
            <w:rFonts w:ascii="Cambria Math" w:hAnsi="Cambria Math"/>
          </w:rPr>
          <m:t>N</m:t>
        </m:r>
      </m:oMath>
      <w:r w:rsidRPr="008933A1">
        <w:t xml:space="preserve">, da fração de inovadores que adotam ao produto ano a ano independentemente de outros usuários </w:t>
      </w:r>
      <m:oMath>
        <m:r>
          <w:rPr>
            <w:rFonts w:ascii="Cambria Math" w:hAnsi="Cambria Math"/>
          </w:rPr>
          <m:t>α</m:t>
        </m:r>
      </m:oMath>
      <w:r w:rsidRPr="008933A1">
        <w:t xml:space="preserve"> e do parâmetro </w:t>
      </w:r>
      <m:oMath>
        <m:r>
          <w:rPr>
            <w:rFonts w:ascii="Cambria Math" w:hAnsi="Cambria Math"/>
          </w:rPr>
          <m:t>β</m:t>
        </m:r>
      </m:oMath>
      <w:r w:rsidRPr="008933A1">
        <w:t xml:space="preserve"> que mede a força da difusão do produto por boca-a-boca. A não-negatividade da equação é garantida obtendo-se o máximo entre a equação e zero. Além disto, o valor inicial do número de clientes </w:t>
      </w:r>
      <m:oMath>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t</m:t>
                </m:r>
              </m:e>
              <m:sub>
                <m:r>
                  <w:rPr>
                    <w:rFonts w:ascii="Cambria Math" w:hAnsi="Cambria Math"/>
                  </w:rPr>
                  <m:t>0</m:t>
                </m:r>
              </m:sub>
            </m:sSub>
          </m:sub>
        </m:sSub>
      </m:oMath>
      <w:r w:rsidRPr="008933A1">
        <w:t xml:space="preserve"> é calibrado a partir do númer……</w:t>
      </w:r>
    </w:p>
    <w:p w14:paraId="69DA5B8E" w14:textId="77777777" w:rsidR="0044595C" w:rsidRDefault="00E22012" w:rsidP="0044595C">
      <w:pPr>
        <w:pStyle w:val="Corpodetexto"/>
      </w:pPr>
      <m:oMathPara>
        <m:oMathParaPr>
          <m:jc m:val="center"/>
        </m:oMathParaPr>
        <m:oMath>
          <m:sSub>
            <m:sSubPr>
              <m:ctrlPr>
                <w:rPr>
                  <w:rFonts w:ascii="Cambria Math" w:hAnsi="Cambria Math"/>
                </w:rPr>
              </m:ctrlPr>
            </m:sSubPr>
            <m:e>
              <m:r>
                <w:rPr>
                  <w:rFonts w:ascii="Cambria Math" w:hAnsi="Cambria Math"/>
                </w:rPr>
                <m:t>A</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t</m:t>
                  </m:r>
                </m:e>
                <m:sub>
                  <m:r>
                    <w:rPr>
                      <w:rFonts w:ascii="Cambria Math" w:hAnsi="Cambria Math"/>
                    </w:rPr>
                    <m:t>0</m:t>
                  </m:r>
                </m:sub>
              </m:sSub>
            </m:sub>
          </m:sSub>
          <m: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t</m:t>
                  </m:r>
                </m:e>
                <m:sub>
                  <m:r>
                    <w:rPr>
                      <w:rFonts w:ascii="Cambria Math" w:hAnsi="Cambria Math"/>
                    </w:rPr>
                    <m:t>0</m:t>
                  </m:r>
                </m:sub>
              </m:sSub>
            </m:sub>
            <m:sup>
              <m:r>
                <w:rPr>
                  <w:rFonts w:ascii="Cambria Math" w:hAnsi="Cambria Math"/>
                </w:rPr>
                <m:t>t</m:t>
              </m:r>
            </m:sup>
            <m:e>
              <m:r>
                <w:rPr>
                  <w:rFonts w:ascii="Cambria Math" w:hAnsi="Cambria Math"/>
                </w:rPr>
                <m:t>M</m:t>
              </m:r>
            </m:e>
          </m:nary>
          <m:r>
            <w:rPr>
              <w:rFonts w:ascii="Cambria Math" w:hAnsi="Cambria Math"/>
            </w:rPr>
            <m:t>AX</m:t>
          </m:r>
          <m:d>
            <m:dPr>
              <m:ctrlPr>
                <w:rPr>
                  <w:rFonts w:ascii="Cambria Math" w:hAnsi="Cambria Math"/>
                </w:rPr>
              </m:ctrlPr>
            </m:dPr>
            <m:e>
              <m:r>
                <w:rPr>
                  <w:rFonts w:ascii="Cambria Math" w:hAnsi="Cambria Math"/>
                </w:rPr>
                <m:t>0,N</m:t>
              </m:r>
              <m:d>
                <m:dPr>
                  <m:ctrlPr>
                    <w:rPr>
                      <w:rFonts w:ascii="Cambria Math" w:hAnsi="Cambria Math"/>
                    </w:rPr>
                  </m:ctrlPr>
                </m:dPr>
                <m:e>
                  <m:r>
                    <w:rPr>
                      <w:rFonts w:ascii="Cambria Math" w:hAnsi="Cambria Math"/>
                    </w:rPr>
                    <m:t>α+β</m:t>
                  </m:r>
                  <m:f>
                    <m:fPr>
                      <m:ctrlPr>
                        <w:rPr>
                          <w:rFonts w:ascii="Cambria Math" w:hAnsi="Cambria Math"/>
                        </w:rPr>
                      </m:ctrlPr>
                    </m:fPr>
                    <m:num>
                      <m:r>
                        <w:rPr>
                          <w:rFonts w:ascii="Cambria Math" w:hAnsi="Cambria Math"/>
                        </w:rPr>
                        <m:t>A</m:t>
                      </m:r>
                    </m:num>
                    <m:den>
                      <m:r>
                        <w:rPr>
                          <w:rFonts w:ascii="Cambria Math" w:hAnsi="Cambria Math"/>
                        </w:rPr>
                        <m:t>POP</m:t>
                      </m:r>
                    </m:den>
                  </m:f>
                </m:e>
              </m:d>
            </m:e>
          </m:d>
          <m:r>
            <w:rPr>
              <w:rFonts w:ascii="Cambria Math" w:hAnsi="Cambria Math"/>
            </w:rPr>
            <m:t>;</m:t>
          </m:r>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t</m:t>
                  </m:r>
                </m:e>
                <m:sub>
                  <m:r>
                    <w:rPr>
                      <w:rFonts w:ascii="Cambria Math" w:hAnsi="Cambria Math"/>
                    </w:rPr>
                    <m:t>0</m:t>
                  </m:r>
                </m:sub>
              </m:sSub>
            </m:sub>
          </m:sSub>
          <m:r>
            <w:rPr>
              <w:rFonts w:ascii="Cambria Math" w:hAnsi="Cambria Math"/>
            </w:rPr>
            <m:t>=θ</m:t>
          </m:r>
          <m:sSup>
            <m:sSupPr>
              <m:ctrlPr>
                <w:rPr>
                  <w:rFonts w:ascii="Cambria Math" w:hAnsi="Cambria Math"/>
                </w:rPr>
              </m:ctrlPr>
            </m:sSupPr>
            <m:e>
              <m:r>
                <w:rPr>
                  <w:rFonts w:ascii="Cambria Math" w:hAnsi="Cambria Math"/>
                </w:rPr>
                <m:t>A</m:t>
              </m:r>
            </m:e>
            <m:sup>
              <m:r>
                <w:rPr>
                  <w:rFonts w:ascii="Cambria Math" w:hAnsi="Cambria Math"/>
                </w:rPr>
                <m:t>*</m:t>
              </m:r>
            </m:sup>
          </m:sSup>
        </m:oMath>
      </m:oMathPara>
    </w:p>
    <w:p w14:paraId="78F74CBF" w14:textId="77777777" w:rsidR="0044595C" w:rsidRPr="008933A1" w:rsidRDefault="0044595C" w:rsidP="0044595C">
      <w:r w:rsidRPr="008933A1">
        <w:t xml:space="preserve">O número de consumidores potenciais </w:t>
      </w:r>
      <m:oMath>
        <m:r>
          <w:rPr>
            <w:rFonts w:ascii="Cambria Math" w:hAnsi="Cambria Math"/>
          </w:rPr>
          <m:t>N</m:t>
        </m:r>
      </m:oMath>
      <w:r w:rsidRPr="008933A1">
        <w:t xml:space="preserve"> é modelado como o máximo entre zero e a diferença entre o número de clientes que irá adotar o produto em algum momento </w:t>
      </w:r>
      <m:oMath>
        <m:sSup>
          <m:sSupPr>
            <m:ctrlPr>
              <w:rPr>
                <w:rFonts w:ascii="Cambria Math" w:hAnsi="Cambria Math"/>
              </w:rPr>
            </m:ctrlPr>
          </m:sSupPr>
          <m:e>
            <m:r>
              <w:rPr>
                <w:rFonts w:ascii="Cambria Math" w:hAnsi="Cambria Math"/>
              </w:rPr>
              <m:t>A</m:t>
            </m:r>
          </m:e>
          <m:sup>
            <m:r>
              <w:rPr>
                <w:rFonts w:ascii="Cambria Math" w:hAnsi="Cambria Math"/>
              </w:rPr>
              <m:t>*</m:t>
            </m:r>
          </m:sup>
        </m:sSup>
      </m:oMath>
      <w:r w:rsidRPr="008933A1">
        <w:t xml:space="preserve"> e o número de clientes que adotou o produto </w:t>
      </w:r>
      <m:oMath>
        <m:r>
          <w:rPr>
            <w:rFonts w:ascii="Cambria Math" w:hAnsi="Cambria Math"/>
          </w:rPr>
          <m:t>A</m:t>
        </m:r>
      </m:oMath>
      <w:r w:rsidRPr="008933A1">
        <w:t>.</w:t>
      </w:r>
    </w:p>
    <w:p w14:paraId="42482662" w14:textId="77777777" w:rsidR="0044595C" w:rsidRDefault="0044595C" w:rsidP="0044595C">
      <w:pPr>
        <w:pStyle w:val="Corpodetexto"/>
      </w:pPr>
      <m:oMathPara>
        <m:oMathParaPr>
          <m:jc m:val="center"/>
        </m:oMathParaPr>
        <m:oMath>
          <m:r>
            <w:rPr>
              <w:rFonts w:ascii="Cambria Math" w:hAnsi="Cambria Math"/>
            </w:rPr>
            <m:t>N=MAX(0,</m:t>
          </m:r>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-A)</m:t>
          </m:r>
        </m:oMath>
      </m:oMathPara>
    </w:p>
    <w:p w14:paraId="64F56620" w14:textId="77777777" w:rsidR="0044595C" w:rsidRPr="008933A1" w:rsidRDefault="0044595C" w:rsidP="0044595C">
      <w:r w:rsidRPr="008933A1">
        <w:t xml:space="preserve">O número de clientes que irá adotar o produto </w:t>
      </w:r>
      <m:oMath>
        <m:sSup>
          <m:sSupPr>
            <m:ctrlPr>
              <w:rPr>
                <w:rFonts w:ascii="Cambria Math" w:hAnsi="Cambria Math"/>
              </w:rPr>
            </m:ctrlPr>
          </m:sSupPr>
          <m:e>
            <m:r>
              <w:rPr>
                <w:rFonts w:ascii="Cambria Math" w:hAnsi="Cambria Math"/>
              </w:rPr>
              <m:t>A</m:t>
            </m:r>
          </m:e>
          <m:sup>
            <m:r>
              <w:rPr>
                <w:rFonts w:ascii="Cambria Math" w:hAnsi="Cambria Math"/>
              </w:rPr>
              <m:t>*</m:t>
            </m:r>
          </m:sup>
        </m:sSup>
      </m:oMath>
      <w:r w:rsidRPr="008933A1">
        <w:t xml:space="preserve"> é calculado segundo uma curva de demanda linear, variando em função do menor preço encontrado no mercado </w:t>
      </w:r>
      <m:oMath>
        <m:sSup>
          <m:sSupPr>
            <m:ctrlPr>
              <w:rPr>
                <w:rFonts w:ascii="Cambria Math" w:hAnsi="Cambria Math"/>
              </w:rPr>
            </m:ctrlPr>
          </m:sSupPr>
          <m:e>
            <m:r>
              <w:rPr>
                <w:rFonts w:ascii="Cambria Math" w:hAnsi="Cambria Math"/>
              </w:rPr>
              <m:t>P</m:t>
            </m:r>
          </m:e>
          <m:sup>
            <m:r>
              <w:rPr>
                <w:rFonts w:ascii="Cambria Math" w:hAnsi="Cambria Math"/>
              </w:rPr>
              <m:t>min</m:t>
            </m:r>
          </m:sup>
        </m:sSup>
      </m:oMath>
      <w:r w:rsidRPr="008933A1">
        <w:t xml:space="preserve">, e da inclinação da curva de demanda </w:t>
      </w:r>
      <m:oMath>
        <m:r>
          <w:rPr>
            <w:rFonts w:ascii="Cambria Math" w:hAnsi="Cambria Math"/>
          </w:rPr>
          <m:t>σ</m:t>
        </m:r>
      </m:oMath>
      <w:r w:rsidRPr="008933A1">
        <w:t xml:space="preserve">, que corresponde à </w:t>
      </w:r>
      <m:oMath>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-PO</m:t>
        </m:r>
        <m:sSup>
          <m:sSupPr>
            <m:ctrlPr>
              <w:rPr>
                <w:rFonts w:ascii="Cambria Math" w:hAnsi="Cambria Math"/>
              </w:rPr>
            </m:ctrlPr>
          </m:sSupPr>
          <m:e>
            <m:r>
              <w:rPr>
                <w:rFonts w:ascii="Cambria Math" w:hAnsi="Cambria Math"/>
              </w:rPr>
              <m:t>P</m:t>
            </m:r>
          </m:e>
          <m:sup>
            <m:r>
              <w:rPr>
                <w:rFonts w:ascii="Cambria Math" w:hAnsi="Cambria Math"/>
              </w:rPr>
              <m:t>r</m:t>
            </m:r>
          </m:sup>
        </m:sSup>
        <m: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min</m:t>
            </m:r>
          </m:sup>
        </m:sSup>
        <m: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r</m:t>
            </m:r>
          </m:sup>
        </m:sSup>
        <m:r>
          <w:rPr>
            <w:rFonts w:ascii="Cambria Math" w:hAnsi="Cambria Math"/>
          </w:rPr>
          <m:t>)</m:t>
        </m:r>
      </m:oMath>
      <w:r w:rsidRPr="008933A1">
        <w:t xml:space="preserve">. Para a calibração da curva de preço e demanda, um preço de referência </w:t>
      </w:r>
      <m:oMath>
        <m:sSup>
          <m:sSupPr>
            <m:ctrlPr>
              <w:rPr>
                <w:rFonts w:ascii="Cambria Math" w:hAnsi="Cambria Math"/>
              </w:rPr>
            </m:ctrlPr>
          </m:sSupPr>
          <m:e>
            <m:r>
              <w:rPr>
                <w:rFonts w:ascii="Cambria Math" w:hAnsi="Cambria Math"/>
              </w:rPr>
              <m:t>P</m:t>
            </m:r>
          </m:e>
          <m:sup>
            <m:r>
              <w:rPr>
                <w:rFonts w:ascii="Cambria Math" w:hAnsi="Cambria Math"/>
              </w:rPr>
              <m:t>r</m:t>
            </m:r>
          </m:sup>
        </m:sSup>
      </m:oMath>
      <w:r w:rsidRPr="008933A1">
        <w:t xml:space="preserve"> e uma demanda de referência </w:t>
      </w:r>
      <m:oMath>
        <m:r>
          <w:rPr>
            <w:rFonts w:ascii="Cambria Math" w:hAnsi="Cambria Math"/>
          </w:rPr>
          <m:t>PO</m:t>
        </m:r>
        <m:sSup>
          <m:sSupPr>
            <m:ctrlPr>
              <w:rPr>
                <w:rFonts w:ascii="Cambria Math" w:hAnsi="Cambria Math"/>
              </w:rPr>
            </m:ctrlPr>
          </m:sSupPr>
          <m:e>
            <m:r>
              <w:rPr>
                <w:rFonts w:ascii="Cambria Math" w:hAnsi="Cambria Math"/>
              </w:rPr>
              <m:t>P</m:t>
            </m:r>
          </m:e>
          <m:sup>
            <m:r>
              <w:rPr>
                <w:rFonts w:ascii="Cambria Math" w:hAnsi="Cambria Math"/>
              </w:rPr>
              <m:t>r</m:t>
            </m:r>
          </m:sup>
        </m:sSup>
      </m:oMath>
      <w:r w:rsidRPr="008933A1">
        <w:t xml:space="preserve">. Além disto, a demanda nunca será maior do que a população total </w:t>
      </w:r>
      <m:oMath>
        <m:r>
          <w:rPr>
            <w:rFonts w:ascii="Cambria Math" w:hAnsi="Cambria Math"/>
          </w:rPr>
          <m:t>POP</m:t>
        </m:r>
      </m:oMath>
      <w:r w:rsidRPr="008933A1">
        <w:t xml:space="preserve">, nem menor do que </w:t>
      </w:r>
      <m:oMath>
        <m:r>
          <w:rPr>
            <w:rFonts w:ascii="Cambria Math" w:hAnsi="Cambria Math"/>
          </w:rPr>
          <m:t>0</m:t>
        </m:r>
      </m:oMath>
      <w:r w:rsidRPr="008933A1">
        <w:t>.</w:t>
      </w:r>
    </w:p>
    <w:p w14:paraId="355BC260" w14:textId="77777777" w:rsidR="0044595C" w:rsidRDefault="00E22012" w:rsidP="0044595C">
      <w:pPr>
        <w:pStyle w:val="Corpodetexto"/>
      </w:pPr>
      <m:oMathPara>
        <m:oMathParaPr>
          <m:jc m:val="center"/>
        </m:oMathParaPr>
        <m:oMath>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=MIN</m:t>
          </m:r>
          <m:d>
            <m:dPr>
              <m:ctrlPr>
                <w:rPr>
                  <w:rFonts w:ascii="Cambria Math" w:hAnsi="Cambria Math"/>
                </w:rPr>
              </m:ctrlPr>
            </m:dPr>
            <m:e>
              <m:r>
                <w:rPr>
                  <w:rFonts w:ascii="Cambria Math" w:hAnsi="Cambria Math"/>
                </w:rPr>
                <m:t>POP,PO</m:t>
              </m:r>
              <m:sSup>
                <m:sSupPr>
                  <m:ctrlPr>
                    <w:rPr>
                      <w:rFonts w:ascii="Cambria Math" w:hAnsi="Cambria Math"/>
                    </w:rPr>
                  </m:ctrlPr>
                </m:sSupPr>
                <m:e>
                  <m:r>
                    <w:rPr>
                      <w:rFonts w:ascii="Cambria Math" w:hAnsi="Cambria Math"/>
                    </w:rPr>
                    <m:t>P</m:t>
                  </m:r>
                </m:e>
                <m:sup>
                  <m:r>
                    <w:rPr>
                      <w:rFonts w:ascii="Cambria Math" w:hAnsi="Cambria Math"/>
                    </w:rPr>
                    <m:t>r</m:t>
                  </m:r>
                </m:sup>
              </m:sSup>
              <m:r>
                <w:rPr>
                  <w:rFonts w:ascii="Cambria Math" w:hAnsi="Cambria Math"/>
                </w:rPr>
                <m:t>*MAX</m:t>
              </m:r>
              <m:d>
                <m:dPr>
                  <m:ctrlPr>
                    <w:rPr>
                      <w:rFonts w:ascii="Cambria Math" w:hAnsi="Cambria Math"/>
                    </w:rPr>
                  </m:ctrlPr>
                </m:dPr>
                <m:e>
                  <m:r>
                    <w:rPr>
                      <w:rFonts w:ascii="Cambria Math" w:hAnsi="Cambria Math"/>
                    </w:rPr>
                    <m:t>0,1+</m:t>
                  </m:r>
                  <m:f>
                    <m:fPr>
                      <m:ctrlPr>
                        <w:rPr>
                          <w:rFonts w:ascii="Cambria Math" w:hAnsi="Cambria Math"/>
                        </w:rPr>
                      </m:ctrlPr>
                    </m:fPr>
                    <m:num>
                      <m:r>
                        <w:rPr>
                          <w:rFonts w:ascii="Cambria Math" w:hAnsi="Cambria Math"/>
                        </w:rPr>
                        <m:t>σ(</m:t>
                      </m:r>
                      <m:sSup>
                        <m:sSupPr>
                          <m:ctrlPr>
                            <w:rPr>
                              <w:rFonts w:ascii="Cambria Math" w:hAnsi="Cambria Math"/>
                            </w:rPr>
                          </m:ctrlPr>
                        </m:sSupPr>
                        <m:e>
                          <m:r>
                            <w:rPr>
                              <w:rFonts w:ascii="Cambria Math" w:hAnsi="Cambria Math"/>
                            </w:rPr>
                            <m:t>P</m:t>
                          </m:r>
                        </m:e>
                        <m:sup>
                          <m:r>
                            <w:rPr>
                              <w:rFonts w:ascii="Cambria Math" w:hAnsi="Cambria Math"/>
                            </w:rPr>
                            <m:t>min</m:t>
                          </m:r>
                        </m:sup>
                      </m:sSup>
                      <m: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r</m:t>
                          </m:r>
                        </m:sup>
                      </m:sSup>
                      <m:r>
                        <w:rPr>
                          <w:rFonts w:ascii="Cambria Math" w:hAnsi="Cambria Math"/>
                        </w:rPr>
                        <m:t>)</m:t>
                      </m:r>
                    </m:num>
                    <m:den>
                      <m:r>
                        <w:rPr>
                          <w:rFonts w:ascii="Cambria Math" w:hAnsi="Cambria Math"/>
                        </w:rPr>
                        <m:t>PO</m:t>
                      </m:r>
                      <m:sSup>
                        <m:sSupPr>
                          <m:ctrlPr>
                            <w:rPr>
                              <w:rFonts w:ascii="Cambria Math" w:hAnsi="Cambria Math"/>
                            </w:rPr>
                          </m:ctrlPr>
                        </m:sSupPr>
                        <m:e>
                          <m:r>
                            <w:rPr>
                              <w:rFonts w:ascii="Cambria Math" w:hAnsi="Cambria Math"/>
                            </w:rPr>
                            <m:t>P</m:t>
                          </m:r>
                        </m:e>
                        <m:sup>
                          <m:r>
                            <w:rPr>
                              <w:rFonts w:ascii="Cambria Math" w:hAnsi="Cambria Math"/>
                            </w:rPr>
                            <m:t>r</m:t>
                          </m:r>
                        </m:sup>
                      </m:sSup>
                    </m:den>
                  </m:f>
                </m:e>
              </m:d>
            </m:e>
          </m:d>
        </m:oMath>
      </m:oMathPara>
    </w:p>
    <w:p w14:paraId="1C3CB42B" w14:textId="77777777" w:rsidR="0044595C" w:rsidRPr="008933A1" w:rsidRDefault="0044595C" w:rsidP="0044595C">
      <w:r w:rsidRPr="008933A1">
        <w:t xml:space="preserve">A inclinação da curva de demanda </w:t>
      </w:r>
      <m:oMath>
        <m:r>
          <w:rPr>
            <w:rFonts w:ascii="Cambria Math" w:hAnsi="Cambria Math"/>
          </w:rPr>
          <m:t>σ</m:t>
        </m:r>
      </m:oMath>
      <w:r w:rsidRPr="008933A1">
        <w:t xml:space="preserve">, por sua vez, é calculada em função da população de referência </w:t>
      </w:r>
      <m:oMath>
        <m:r>
          <w:rPr>
            <w:rFonts w:ascii="Cambria Math" w:hAnsi="Cambria Math"/>
          </w:rPr>
          <m:t>PO</m:t>
        </m:r>
        <m:sSup>
          <m:sSupPr>
            <m:ctrlPr>
              <w:rPr>
                <w:rFonts w:ascii="Cambria Math" w:hAnsi="Cambria Math"/>
              </w:rPr>
            </m:ctrlPr>
          </m:sSupPr>
          <m:e>
            <m:r>
              <w:rPr>
                <w:rFonts w:ascii="Cambria Math" w:hAnsi="Cambria Math"/>
              </w:rPr>
              <m:t>P</m:t>
            </m:r>
          </m:e>
          <m:sup>
            <m:r>
              <w:rPr>
                <w:rFonts w:ascii="Cambria Math" w:hAnsi="Cambria Math"/>
              </w:rPr>
              <m:t>r</m:t>
            </m:r>
          </m:sup>
        </m:sSup>
      </m:oMath>
      <w:r w:rsidRPr="008933A1">
        <w:t xml:space="preserve">, do preço de referência </w:t>
      </w:r>
      <m:oMath>
        <m:sSup>
          <m:sSupPr>
            <m:ctrlPr>
              <w:rPr>
                <w:rFonts w:ascii="Cambria Math" w:hAnsi="Cambria Math"/>
              </w:rPr>
            </m:ctrlPr>
          </m:sSupPr>
          <m:e>
            <m:r>
              <w:rPr>
                <w:rFonts w:ascii="Cambria Math" w:hAnsi="Cambria Math"/>
              </w:rPr>
              <m:t>P</m:t>
            </m:r>
          </m:e>
          <m:sup>
            <m:r>
              <w:rPr>
                <w:rFonts w:ascii="Cambria Math" w:hAnsi="Cambria Math"/>
              </w:rPr>
              <m:t>r</m:t>
            </m:r>
          </m:sup>
        </m:sSup>
      </m:oMath>
      <w:r w:rsidRPr="008933A1">
        <w:t xml:space="preserve"> e da elasticidade da curva de demanda </w:t>
      </w:r>
      <m:oMath>
        <m:sSub>
          <m:sSubPr>
            <m:ctrlPr>
              <w:rPr>
                <w:rFonts w:ascii="Cambria Math" w:hAnsi="Cambria Math"/>
              </w:rPr>
            </m:ctrlPr>
          </m:sSubPr>
          <m:e>
            <m:r>
              <w:rPr>
                <w:rFonts w:ascii="Cambria Math" w:hAnsi="Cambria Math"/>
              </w:rPr>
              <m:t>ε</m:t>
            </m:r>
          </m:e>
          <m:sub>
            <m:r>
              <w:rPr>
                <w:rFonts w:ascii="Cambria Math" w:hAnsi="Cambria Math"/>
              </w:rPr>
              <m:t>d</m:t>
            </m:r>
          </m:sub>
        </m:sSub>
      </m:oMath>
      <w:r w:rsidRPr="008933A1">
        <w:t>.</w:t>
      </w:r>
    </w:p>
    <w:p w14:paraId="5FD8A08C" w14:textId="77777777" w:rsidR="0044595C" w:rsidRDefault="0044595C" w:rsidP="0044595C">
      <w:pPr>
        <w:pStyle w:val="Corpodetexto"/>
      </w:pPr>
      <m:oMathPara>
        <m:oMathParaPr>
          <m:jc m:val="center"/>
        </m:oMathParaPr>
        <m:oMath>
          <m:r>
            <w:rPr>
              <w:rFonts w:ascii="Cambria Math" w:hAnsi="Cambria Math"/>
            </w:rPr>
            <m:t>σ=-</m:t>
          </m:r>
          <m:sSub>
            <m:sSubPr>
              <m:ctrlPr>
                <w:rPr>
                  <w:rFonts w:ascii="Cambria Math" w:hAnsi="Cambria Math"/>
                </w:rPr>
              </m:ctrlPr>
            </m:sSubPr>
            <m:e>
              <m:r>
                <w:rPr>
                  <w:rFonts w:ascii="Cambria Math" w:hAnsi="Cambria Math"/>
                </w:rPr>
                <m:t>ε</m:t>
              </m:r>
            </m:e>
            <m:sub>
              <m:r>
                <w:rPr>
                  <w:rFonts w:ascii="Cambria Math" w:hAnsi="Cambria Math"/>
                </w:rPr>
                <m:t>d</m:t>
              </m:r>
            </m:sub>
          </m:sSub>
          <m:d>
            <m:dPr>
              <m:ctrlPr>
                <w:rPr>
                  <w:rFonts w:ascii="Cambria Math" w:hAnsi="Cambria Math"/>
                </w:rPr>
              </m:ctrlPr>
            </m:dPr>
            <m:e>
              <m:f>
                <m:fPr>
                  <m:ctrlPr>
                    <w:rPr>
                      <w:rFonts w:ascii="Cambria Math" w:hAnsi="Cambria Math"/>
                    </w:rPr>
                  </m:ctrlPr>
                </m:fPr>
                <m:num>
                  <m:r>
                    <w:rPr>
                      <w:rFonts w:ascii="Cambria Math" w:hAnsi="Cambria Math"/>
                    </w:rPr>
                    <m:t>PO</m:t>
                  </m:r>
                  <m:sSup>
                    <m:sSupPr>
                      <m:ctrlPr>
                        <w:rPr>
                          <w:rFonts w:ascii="Cambria Math" w:hAnsi="Cambria Math"/>
                        </w:rPr>
                      </m:ctrlPr>
                    </m:sSupPr>
                    <m:e>
                      <m:r>
                        <w:rPr>
                          <w:rFonts w:ascii="Cambria Math" w:hAnsi="Cambria Math"/>
                        </w:rPr>
                        <m:t>P</m:t>
                      </m:r>
                    </m:e>
                    <m:sup>
                      <m:r>
                        <w:rPr>
                          <w:rFonts w:ascii="Cambria Math" w:hAnsi="Cambria Math"/>
                        </w:rPr>
                        <m:t>r</m:t>
                      </m:r>
                    </m:sup>
                  </m:sSup>
                </m:num>
                <m:den>
                  <m:sSup>
                    <m:sSupPr>
                      <m:ctrlPr>
                        <w:rPr>
                          <w:rFonts w:ascii="Cambria Math" w:hAnsi="Cambria Math"/>
                        </w:rPr>
                      </m:ctrlPr>
                    </m:sSupPr>
                    <m:e>
                      <m:r>
                        <w:rPr>
                          <w:rFonts w:ascii="Cambria Math" w:hAnsi="Cambria Math"/>
                        </w:rPr>
                        <m:t>p</m:t>
                      </m:r>
                    </m:e>
                    <m:sup>
                      <m:r>
                        <w:rPr>
                          <w:rFonts w:ascii="Cambria Math" w:hAnsi="Cambria Math"/>
                        </w:rPr>
                        <m:t>r</m:t>
                      </m:r>
                    </m:sup>
                  </m:sSup>
                </m:den>
              </m:f>
            </m:e>
          </m:d>
        </m:oMath>
      </m:oMathPara>
    </w:p>
    <w:p w14:paraId="14940D47" w14:textId="02C2EAA9" w:rsidR="0044595C" w:rsidRPr="008933A1" w:rsidRDefault="0044595C" w:rsidP="0044595C">
      <w:r w:rsidRPr="008933A1">
        <w:t xml:space="preserve">A demanda </w:t>
      </w:r>
      <w:r w:rsidR="00316E73" w:rsidRPr="008933A1">
        <w:t>oriunda</w:t>
      </w:r>
      <w:r w:rsidRPr="008933A1">
        <w:t xml:space="preserve"> da necessidade de substituição dos produtos depende do número de impressoras 3D já vendidos pela empresa </w:t>
      </w:r>
      <m:oMath>
        <m:sSub>
          <m:sSubPr>
            <m:ctrlPr>
              <w:rPr>
                <w:rFonts w:ascii="Cambria Math" w:hAnsi="Cambria Math"/>
              </w:rPr>
            </m:ctrlPr>
          </m:sSubPr>
          <m:e>
            <m:r>
              <w:rPr>
                <w:rFonts w:ascii="Cambria Math" w:hAnsi="Cambria Math"/>
              </w:rPr>
              <m:t>I</m:t>
            </m:r>
          </m:e>
          <m:sub>
            <m:r>
              <w:rPr>
                <w:rFonts w:ascii="Cambria Math" w:hAnsi="Cambria Math"/>
              </w:rPr>
              <m:t>i</m:t>
            </m:r>
          </m:sub>
        </m:sSub>
      </m:oMath>
      <w:r w:rsidRPr="008933A1">
        <w:t xml:space="preserve">, e de uma taxa percentual de descarte de impressoras </w:t>
      </w:r>
      <m:oMath>
        <m:r>
          <w:rPr>
            <w:rFonts w:ascii="Cambria Math" w:hAnsi="Cambria Math"/>
          </w:rPr>
          <m:t>δ</m:t>
        </m:r>
      </m:oMath>
      <w:r w:rsidRPr="008933A1">
        <w:t>. Esta taxa percentual de descarte de impressoras corresponde ao inverso da vida útil média das impressoras vendidas. O modelo pressupõe que o número de impressoras descartadas pelo fim da sua vida útil corresponde ao número de impressoras a serem compradas.</w:t>
      </w:r>
    </w:p>
    <w:p w14:paraId="0ECE1E49" w14:textId="77777777" w:rsidR="0044595C" w:rsidRDefault="00E22012" w:rsidP="0044595C">
      <w:pPr>
        <w:pStyle w:val="Corpodetexto"/>
      </w:pPr>
      <m:oMathPara>
        <m:oMathParaPr>
          <m:jc m:val="center"/>
        </m:oMathParaPr>
        <m:oMath>
          <m:sSup>
            <m:sSupPr>
              <m:ctrlPr>
                <w:rPr>
                  <w:rFonts w:ascii="Cambria Math" w:hAnsi="Cambria Math"/>
                </w:rPr>
              </m:ctrlPr>
            </m:sSupPr>
            <m:e>
              <m:r>
                <w:rPr>
                  <w:rFonts w:ascii="Cambria Math" w:hAnsi="Cambria Math"/>
                </w:rPr>
                <m:t>D</m:t>
              </m:r>
            </m:e>
            <m:sup>
              <m:r>
                <w:rPr>
                  <w:rFonts w:ascii="Cambria Math" w:hAnsi="Cambria Math"/>
                </w:rPr>
                <m:t>r</m:t>
              </m:r>
            </m:sup>
          </m:sSup>
          <m:r>
            <w:rPr>
              <w:rFonts w:ascii="Cambria Math" w:hAnsi="Cambria Math"/>
            </w:rPr>
            <m:t>=</m:t>
          </m:r>
          <m:nary>
            <m:naryPr>
              <m:chr m:val="∑"/>
              <m:limLoc m:val="undOvr"/>
              <m:supHide m:val="1"/>
              <m:ctrlPr>
                <w:rPr>
                  <w:rFonts w:ascii="Cambria Math" w:hAnsi="Cambria Math"/>
                </w:rPr>
              </m:ctrlPr>
            </m:naryPr>
            <m:sub>
              <m:r>
                <w:rPr>
                  <w:rFonts w:ascii="Cambria Math" w:hAnsi="Cambria Math"/>
                </w:rPr>
                <m:t>i</m:t>
              </m:r>
            </m:sub>
            <m:sup/>
            <m:e>
              <m:sSub>
                <m:sSubPr>
                  <m:ctrlPr>
                    <w:rPr>
                      <w:rFonts w:ascii="Cambria Math" w:hAnsi="Cambria Math"/>
                    </w:rPr>
                  </m:ctrlPr>
                </m:sSubPr>
                <m:e>
                  <m:r>
                    <w:rPr>
                      <w:rFonts w:ascii="Cambria Math" w:hAnsi="Cambria Math"/>
                    </w:rPr>
                    <m:t>D</m:t>
                  </m:r>
                </m:e>
                <m:sub>
                  <m:r>
                    <w:rPr>
                      <w:rFonts w:ascii="Cambria Math" w:hAnsi="Cambria Math"/>
                    </w:rPr>
                    <m:t>i</m:t>
                  </m:r>
                </m:sub>
              </m:sSub>
            </m:e>
          </m:nary>
          <m:r>
            <w:rPr>
              <w:rFonts w:ascii="Cambria Math" w:hAnsi="Cambria Math"/>
            </w:rPr>
            <m:t> ; </m:t>
          </m:r>
          <m:sSub>
            <m:sSubPr>
              <m:ctrlPr>
                <w:rPr>
                  <w:rFonts w:ascii="Cambria Math" w:hAnsi="Cambria Math"/>
                </w:rPr>
              </m:ctrlPr>
            </m:sSubPr>
            <m:e>
              <m:r>
                <w:rPr>
                  <w:rFonts w:ascii="Cambria Math" w:hAnsi="Cambria Math"/>
                </w:rPr>
                <m:t>D</m:t>
              </m:r>
            </m:e>
            <m:sub>
              <m:r>
                <w:rPr>
                  <w:rFonts w:ascii="Cambria Math" w:hAnsi="Cambria Math"/>
                </w:rPr>
                <m:t>i</m:t>
              </m:r>
            </m:sub>
          </m:sSub>
          <m:r>
            <w:rPr>
              <w:rFonts w:ascii="Cambria Math" w:hAnsi="Cambria Math"/>
            </w:rPr>
            <m:t>=δ*</m:t>
          </m:r>
          <m:sSub>
            <m:sSubPr>
              <m:ctrlPr>
                <w:rPr>
                  <w:rFonts w:ascii="Cambria Math" w:hAnsi="Cambria Math"/>
                </w:rPr>
              </m:ctrlPr>
            </m:sSubPr>
            <m:e>
              <m:r>
                <w:rPr>
                  <w:rFonts w:ascii="Cambria Math" w:hAnsi="Cambria Math"/>
                </w:rPr>
                <m:t>I</m:t>
              </m:r>
            </m:e>
            <m:sub>
              <m:r>
                <w:rPr>
                  <w:rFonts w:ascii="Cambria Math" w:hAnsi="Cambria Math"/>
                </w:rPr>
                <m:t>i</m:t>
              </m:r>
            </m:sub>
          </m:sSub>
        </m:oMath>
      </m:oMathPara>
    </w:p>
    <w:p w14:paraId="146C808F" w14:textId="77777777" w:rsidR="0044595C" w:rsidRDefault="0044595C" w:rsidP="0044595C">
      <w:r w:rsidRPr="008933A1">
        <w:rPr>
          <w:b/>
        </w:rPr>
        <w:t>Modificação:</w:t>
      </w:r>
      <w:r w:rsidRPr="008933A1">
        <w:t xml:space="preserve"> Este pressuposto atua como um pressuposto “otimista” para os produtores de impressoras 3D, implicando que, no longo prazo o mercado alcançado pelas impressoras 3D nunca retornarão à outras tecnologias. Podemos modificar esta equação incluindo uma taxa </w:t>
      </w:r>
      <m:oMath>
        <m:r>
          <w:rPr>
            <w:rFonts w:ascii="Cambria Math" w:hAnsi="Cambria Math"/>
          </w:rPr>
          <m:t>α</m:t>
        </m:r>
      </m:oMath>
      <w:r w:rsidRPr="008933A1">
        <w:t xml:space="preserve"> de impressoras que são descartadas, porém nunca substituídas. </w:t>
      </w:r>
      <w:r>
        <w:t>Pensar numa forma de modelar esta taxa.</w:t>
      </w:r>
    </w:p>
    <w:p w14:paraId="218C9D9B" w14:textId="77777777" w:rsidR="0044595C" w:rsidRDefault="00E22012" w:rsidP="0044595C">
      <w:pPr>
        <w:pStyle w:val="Corpodetexto"/>
      </w:pPr>
      <m:oMathPara>
        <m:oMathParaPr>
          <m:jc m:val="center"/>
        </m:oMathParaPr>
        <m:oMath>
          <m:sSup>
            <m:sSupPr>
              <m:ctrlPr>
                <w:rPr>
                  <w:rFonts w:ascii="Cambria Math" w:hAnsi="Cambria Math"/>
                </w:rPr>
              </m:ctrlPr>
            </m:sSupPr>
            <m:e>
              <m:r>
                <w:rPr>
                  <w:rFonts w:ascii="Cambria Math" w:hAnsi="Cambria Math"/>
                </w:rPr>
                <m:t>D</m:t>
              </m:r>
            </m:e>
            <m:sup>
              <m:r>
                <w:rPr>
                  <w:rFonts w:ascii="Cambria Math" w:hAnsi="Cambria Math"/>
                </w:rPr>
                <m:t>r</m:t>
              </m:r>
            </m:sup>
          </m:sSup>
          <m:r>
            <w:rPr>
              <w:rFonts w:ascii="Cambria Math" w:hAnsi="Cambria Math"/>
            </w:rPr>
            <m:t>=</m:t>
          </m:r>
          <m:nary>
            <m:naryPr>
              <m:chr m:val="∑"/>
              <m:limLoc m:val="undOvr"/>
              <m:supHide m:val="1"/>
              <m:ctrlPr>
                <w:rPr>
                  <w:rFonts w:ascii="Cambria Math" w:hAnsi="Cambria Math"/>
                </w:rPr>
              </m:ctrlPr>
            </m:naryPr>
            <m:sub>
              <m:r>
                <w:rPr>
                  <w:rFonts w:ascii="Cambria Math" w:hAnsi="Cambria Math"/>
                </w:rPr>
                <m:t>i</m:t>
              </m:r>
            </m:sub>
            <m:sup/>
            <m:e>
              <m:sSub>
                <m:sSubPr>
                  <m:ctrlPr>
                    <w:rPr>
                      <w:rFonts w:ascii="Cambria Math" w:hAnsi="Cambria Math"/>
                    </w:rPr>
                  </m:ctrlPr>
                </m:sSubPr>
                <m:e>
                  <m:r>
                    <w:rPr>
                      <w:rFonts w:ascii="Cambria Math" w:hAnsi="Cambria Math"/>
                    </w:rPr>
                    <m:t>D</m:t>
                  </m:r>
                </m:e>
                <m:sub>
                  <m:r>
                    <w:rPr>
                      <w:rFonts w:ascii="Cambria Math" w:hAnsi="Cambria Math"/>
                    </w:rPr>
                    <m:t>i</m:t>
                  </m:r>
                </m:sub>
              </m:sSub>
            </m:e>
          </m:nary>
          <m:r>
            <w:rPr>
              <w:rFonts w:ascii="Cambria Math" w:hAnsi="Cambria Math"/>
            </w:rPr>
            <m:t> ; </m:t>
          </m:r>
          <m:sSub>
            <m:sSubPr>
              <m:ctrlPr>
                <w:rPr>
                  <w:rFonts w:ascii="Cambria Math" w:hAnsi="Cambria Math"/>
                </w:rPr>
              </m:ctrlPr>
            </m:sSubPr>
            <m:e>
              <m:r>
                <w:rPr>
                  <w:rFonts w:ascii="Cambria Math" w:hAnsi="Cambria Math"/>
                </w:rPr>
                <m:t>D</m:t>
              </m:r>
            </m:e>
            <m:sub>
              <m:r>
                <w:rPr>
                  <w:rFonts w:ascii="Cambria Math" w:hAnsi="Cambria Math"/>
                </w:rPr>
                <m:t>i</m:t>
              </m:r>
            </m:sub>
          </m:sSub>
          <m:r>
            <w:rPr>
              <w:rFonts w:ascii="Cambria Math" w:hAnsi="Cambria Math"/>
            </w:rPr>
            <m:t>=δ*</m:t>
          </m:r>
          <m:sSub>
            <m:sSubPr>
              <m:ctrlPr>
                <w:rPr>
                  <w:rFonts w:ascii="Cambria Math" w:hAnsi="Cambria Math"/>
                </w:rPr>
              </m:ctrlPr>
            </m:sSubPr>
            <m:e>
              <m:r>
                <w:rPr>
                  <w:rFonts w:ascii="Cambria Math" w:hAnsi="Cambria Math"/>
                </w:rPr>
                <m:t>I</m:t>
              </m:r>
            </m:e>
            <m:sub>
              <m:r>
                <w:rPr>
                  <w:rFonts w:ascii="Cambria Math" w:hAnsi="Cambria Math"/>
                </w:rPr>
                <m:t>i</m:t>
              </m:r>
            </m:sub>
          </m:sSub>
          <m:r>
            <w:rPr>
              <w:rFonts w:ascii="Cambria Math" w:hAnsi="Cambria Math"/>
            </w:rPr>
            <m:t>*α</m:t>
          </m:r>
        </m:oMath>
      </m:oMathPara>
    </w:p>
    <w:p w14:paraId="2A870ADE" w14:textId="77777777" w:rsidR="0044595C" w:rsidRPr="008933A1" w:rsidRDefault="0044595C" w:rsidP="0044595C">
      <w:r w:rsidRPr="008933A1">
        <w:t xml:space="preserve">O número de impressoras 3D atualmente instaladas em consumidores </w:t>
      </w:r>
      <m:oMath>
        <m:sSub>
          <m:sSubPr>
            <m:ctrlPr>
              <w:rPr>
                <w:rFonts w:ascii="Cambria Math" w:hAnsi="Cambria Math"/>
              </w:rPr>
            </m:ctrlPr>
          </m:sSubPr>
          <m:e>
            <m:r>
              <w:rPr>
                <w:rFonts w:ascii="Cambria Math" w:hAnsi="Cambria Math"/>
              </w:rPr>
              <m:t>I</m:t>
            </m:r>
          </m:e>
          <m:sub>
            <m:r>
              <w:rPr>
                <w:rFonts w:ascii="Cambria Math" w:hAnsi="Cambria Math"/>
              </w:rPr>
              <m:t>i,t</m:t>
            </m:r>
          </m:sub>
        </m:sSub>
      </m:oMath>
      <w:r w:rsidRPr="008933A1">
        <w:t xml:space="preserve"> de cada player corresponde à acumulação de entregas de impressoras </w:t>
      </w:r>
      <m:oMath>
        <m:sSub>
          <m:sSubPr>
            <m:ctrlPr>
              <w:rPr>
                <w:rFonts w:ascii="Cambria Math" w:hAnsi="Cambria Math"/>
              </w:rPr>
            </m:ctrlPr>
          </m:sSubPr>
          <m:e>
            <m:r>
              <w:rPr>
                <w:rFonts w:ascii="Cambria Math" w:hAnsi="Cambria Math"/>
              </w:rPr>
              <m:t>I</m:t>
            </m:r>
          </m:e>
          <m:sub>
            <m:r>
              <w:rPr>
                <w:rFonts w:ascii="Cambria Math" w:hAnsi="Cambria Math"/>
              </w:rPr>
              <m:t>i,t</m:t>
            </m:r>
          </m:sub>
        </m:sSub>
      </m:oMath>
      <w:r w:rsidRPr="008933A1">
        <w:t xml:space="preserve"> e é reduzida pelo número de produtos descartados </w:t>
      </w:r>
      <m:oMath>
        <m:sSub>
          <m:sSubPr>
            <m:ctrlPr>
              <w:rPr>
                <w:rFonts w:ascii="Cambria Math" w:hAnsi="Cambria Math"/>
              </w:rPr>
            </m:ctrlPr>
          </m:sSubPr>
          <m:e>
            <m:r>
              <w:rPr>
                <w:rFonts w:ascii="Cambria Math" w:hAnsi="Cambria Math"/>
              </w:rPr>
              <m:t>D</m:t>
            </m:r>
          </m:e>
          <m:sub>
            <m:r>
              <w:rPr>
                <w:rFonts w:ascii="Cambria Math" w:hAnsi="Cambria Math"/>
              </w:rPr>
              <m:t>i,t</m:t>
            </m:r>
          </m:sub>
        </m:sSub>
      </m:oMath>
      <w:r w:rsidRPr="008933A1">
        <w:t xml:space="preserve">, considerando uma quantidade inicial </w:t>
      </w:r>
      <m:oMath>
        <m:sSub>
          <m:sSubPr>
            <m:ctrlPr>
              <w:rPr>
                <w:rFonts w:ascii="Cambria Math" w:hAnsi="Cambria Math"/>
              </w:rPr>
            </m:ctrlPr>
          </m:sSubPr>
          <m:e>
            <m:r>
              <w:rPr>
                <w:rFonts w:ascii="Cambria Math" w:hAnsi="Cambria Math"/>
              </w:rPr>
              <m:t>I</m:t>
            </m:r>
          </m:e>
          <m:sub>
            <m:r>
              <w:rPr>
                <w:rFonts w:ascii="Cambria Math" w:hAnsi="Cambria Math"/>
              </w:rPr>
              <m:t>i,</m:t>
            </m:r>
            <m:sSub>
              <m:sSubPr>
                <m:ctrlPr>
                  <w:rPr>
                    <w:rFonts w:ascii="Cambria Math" w:hAnsi="Cambria Math"/>
                  </w:rPr>
                </m:ctrlPr>
              </m:sSubPr>
              <m:e>
                <m:r>
                  <w:rPr>
                    <w:rFonts w:ascii="Cambria Math" w:hAnsi="Cambria Math"/>
                  </w:rPr>
                  <m:t>t</m:t>
                </m:r>
              </m:e>
              <m:sub>
                <m:r>
                  <w:rPr>
                    <w:rFonts w:ascii="Cambria Math" w:hAnsi="Cambria Math"/>
                  </w:rPr>
                  <m:t>0</m:t>
                </m:r>
              </m:sub>
            </m:sSub>
          </m:sub>
        </m:sSub>
      </m:oMath>
      <w:r w:rsidRPr="008933A1">
        <w:t xml:space="preserve"> de impressoras instaladas no período inicial de simulação.</w:t>
      </w:r>
    </w:p>
    <w:p w14:paraId="19B8AC09" w14:textId="77777777" w:rsidR="0044595C" w:rsidRDefault="00E22012" w:rsidP="0044595C">
      <w:pPr>
        <w:pStyle w:val="Corpodetexto"/>
      </w:pPr>
      <m:oMathPara>
        <m:oMathParaPr>
          <m:jc m:val="center"/>
        </m:oMathParaPr>
        <m:oMath>
          <m:sSub>
            <m:sSubPr>
              <m:ctrlPr>
                <w:rPr>
                  <w:rFonts w:ascii="Cambria Math" w:hAnsi="Cambria Math"/>
                </w:rPr>
              </m:ctrlPr>
            </m:sSubPr>
            <m:e>
              <m:r>
                <w:rPr>
                  <w:rFonts w:ascii="Cambria Math" w:hAnsi="Cambria Math"/>
                </w:rPr>
                <m:t>I</m:t>
              </m:r>
            </m:e>
            <m:sub>
              <m:r>
                <w:rPr>
                  <w:rFonts w:ascii="Cambria Math" w:hAnsi="Cambria Math"/>
                </w:rPr>
                <m:t>i,t</m:t>
              </m:r>
            </m:sub>
          </m:sSub>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i,</m:t>
              </m:r>
              <m:sSub>
                <m:sSubPr>
                  <m:ctrlPr>
                    <w:rPr>
                      <w:rFonts w:ascii="Cambria Math" w:hAnsi="Cambria Math"/>
                    </w:rPr>
                  </m:ctrlPr>
                </m:sSubPr>
                <m:e>
                  <m:r>
                    <w:rPr>
                      <w:rFonts w:ascii="Cambria Math" w:hAnsi="Cambria Math"/>
                    </w:rPr>
                    <m:t>t</m:t>
                  </m:r>
                </m:e>
                <m:sub>
                  <m:r>
                    <w:rPr>
                      <w:rFonts w:ascii="Cambria Math" w:hAnsi="Cambria Math"/>
                    </w:rPr>
                    <m:t>0</m:t>
                  </m:r>
                </m:sub>
              </m:sSub>
            </m:sub>
          </m:sSub>
          <m: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t</m:t>
                  </m:r>
                </m:e>
                <m:sub>
                  <m:r>
                    <w:rPr>
                      <w:rFonts w:ascii="Cambria Math" w:hAnsi="Cambria Math"/>
                    </w:rPr>
                    <m:t>0</m:t>
                  </m:r>
                </m:sub>
              </m:sSub>
            </m:sub>
            <m:sup>
              <m:r>
                <w:rPr>
                  <w:rFonts w:ascii="Cambria Math" w:hAnsi="Cambria Math"/>
                </w:rPr>
                <m:t>t</m:t>
              </m:r>
            </m:sup>
            <m:e>
              <m:sSub>
                <m:sSubPr>
                  <m:ctrlPr>
                    <w:rPr>
                      <w:rFonts w:ascii="Cambria Math" w:hAnsi="Cambria Math"/>
                    </w:rPr>
                  </m:ctrlPr>
                </m:sSubPr>
                <m:e>
                  <m:r>
                    <w:rPr>
                      <w:rFonts w:ascii="Cambria Math" w:hAnsi="Cambria Math"/>
                    </w:rPr>
                    <m:t>S</m:t>
                  </m:r>
                </m:e>
                <m:sub>
                  <m:r>
                    <w:rPr>
                      <w:rFonts w:ascii="Cambria Math" w:hAnsi="Cambria Math"/>
                    </w:rPr>
                    <m:t>i,t</m:t>
                  </m:r>
                </m:sub>
              </m:sSub>
            </m:e>
          </m:nary>
          <m: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i,t</m:t>
              </m:r>
            </m:sub>
          </m:sSub>
        </m:oMath>
      </m:oMathPara>
    </w:p>
    <w:p w14:paraId="6DD254F3" w14:textId="77777777" w:rsidR="00316E73" w:rsidRDefault="00316E73" w:rsidP="00316E73">
      <w:bookmarkStart w:id="146" w:name="market-share"/>
      <w:bookmarkStart w:id="147" w:name="_Toc502855284"/>
      <w:bookmarkEnd w:id="146"/>
    </w:p>
    <w:p w14:paraId="0F85DB26" w14:textId="369996EA" w:rsidR="00316E73" w:rsidRDefault="00316E73" w:rsidP="00316E73">
      <w:r>
        <w:t>Calibração das Condições Iniciais do Mercado</w:t>
      </w:r>
    </w:p>
    <w:p w14:paraId="72C6B80E" w14:textId="0FC90B40" w:rsidR="00316E73" w:rsidRDefault="00316E73" w:rsidP="00316E73">
      <w:r>
        <w:t xml:space="preserve">No modelo original de Sterman (XXXX) a calibração das condições iniciais do modelo é realizada por meio de variáveis que informam, de maneira fixa, o mercado potencial de referência, e a fração deste mercado que já adotou o produto. Considerando que o propósito inicial do modelo de Sterman (XXXX) não foi oferecer uma ferramenta de suporte à decisão que respeite às condições inciais de um mercado específico em si. Para tornar o modelo útil para a aplicação em questão, foi necessário reformular a calibração de condições iniciais para permitir que o usuário do modelo </w:t>
      </w:r>
      <w:r>
        <w:rPr>
          <w:i/>
        </w:rPr>
        <w:t xml:space="preserve">não tenha certeza </w:t>
      </w:r>
      <w:r>
        <w:t>sobre o tamanho potencial do mercado.</w:t>
      </w:r>
    </w:p>
    <w:p w14:paraId="7774A637" w14:textId="104287A2" w:rsidR="00316E73" w:rsidRDefault="00316E73" w:rsidP="00316E73"/>
    <w:p w14:paraId="51BC89B0" w14:textId="77777777" w:rsidR="00316E73" w:rsidRPr="00316E73" w:rsidRDefault="00316E73" w:rsidP="00316E73"/>
    <w:p w14:paraId="5CAC9063" w14:textId="21D4B01A" w:rsidR="0044595C" w:rsidRDefault="0044595C" w:rsidP="0044595C">
      <w:pPr>
        <w:pStyle w:val="Ttulo3"/>
      </w:pPr>
      <w:r>
        <w:t>Market Share</w:t>
      </w:r>
      <w:bookmarkEnd w:id="147"/>
    </w:p>
    <w:p w14:paraId="632C0BDE" w14:textId="77777777" w:rsidR="0044595C" w:rsidRPr="008933A1" w:rsidRDefault="0044595C" w:rsidP="0044595C">
      <w:r w:rsidRPr="008933A1">
        <w:t xml:space="preserve">A atratividade de cada player é calculada com base em um modelo logit de decisão (citar). Neste modelo, a atratividade de cada um dos players é calculada de </w:t>
      </w:r>
      <w:r w:rsidRPr="008933A1">
        <w:lastRenderedPageBreak/>
        <w:t>acordo com um conjunto de critérios competitivos. No modelo de Sterman (XX), são utilizados como critérios o preço do produto e o tempo de entrega.</w:t>
      </w:r>
    </w:p>
    <w:p w14:paraId="2BD01EB0" w14:textId="77777777" w:rsidR="0044595C" w:rsidRPr="008933A1" w:rsidRDefault="0044595C" w:rsidP="0044595C">
      <w:r w:rsidRPr="008933A1">
        <w:rPr>
          <w:b/>
        </w:rPr>
        <w:t>Modificação:</w:t>
      </w:r>
      <w:r w:rsidRPr="008933A1">
        <w:t xml:space="preserve"> Criar um módulo para estimar um índice de performance das impressoras 3D influenciados por investimentos em Pesquisa e Desenvolvimento. Desta maneira, o Share de cada produto player pode ser dividido de acordo com a performance dos diferentes players. Este módulo de performance do produto também pode ser influenciado pela curva de aprendizagem dos players.</w:t>
      </w:r>
    </w:p>
    <w:p w14:paraId="6A361403" w14:textId="77777777" w:rsidR="0044595C" w:rsidRDefault="00E22012" w:rsidP="0044595C">
      <w:pPr>
        <w:pStyle w:val="Corpodetexto"/>
      </w:pPr>
      <m:oMathPara>
        <m:oMathParaPr>
          <m:jc m:val="center"/>
        </m:oMathParaPr>
        <m:oMath>
          <m:sSub>
            <m:sSubPr>
              <m:ctrlPr>
                <w:rPr>
                  <w:rFonts w:ascii="Cambria Math" w:hAnsi="Cambria Math"/>
                </w:rPr>
              </m:ctrlPr>
            </m:sSubPr>
            <m:e>
              <m:r>
                <w:rPr>
                  <w:rFonts w:ascii="Cambria Math" w:hAnsi="Cambria Math"/>
                </w:rPr>
                <m:t>A</m:t>
              </m:r>
            </m:e>
            <m:sub>
              <m:r>
                <w:rPr>
                  <w:rFonts w:ascii="Cambria Math" w:hAnsi="Cambria Math"/>
                </w:rPr>
                <m:t>i</m:t>
              </m:r>
            </m:sub>
          </m:sSub>
          <m:r>
            <w:rPr>
              <w:rFonts w:ascii="Cambria Math" w:hAnsi="Cambria Math"/>
            </w:rPr>
            <m:t>=exp</m:t>
          </m:r>
          <m:d>
            <m:dPr>
              <m:ctrlPr>
                <w:rPr>
                  <w:rFonts w:ascii="Cambria Math" w:hAnsi="Cambria Math"/>
                </w:rPr>
              </m:ctrlPr>
            </m:dPr>
            <m:e>
              <m:sSub>
                <m:sSubPr>
                  <m:ctrlPr>
                    <w:rPr>
                      <w:rFonts w:ascii="Cambria Math" w:hAnsi="Cambria Math"/>
                    </w:rPr>
                  </m:ctrlPr>
                </m:sSubPr>
                <m:e>
                  <m:r>
                    <w:rPr>
                      <w:rFonts w:ascii="Cambria Math" w:hAnsi="Cambria Math"/>
                    </w:rPr>
                    <m:t>ε</m:t>
                  </m:r>
                </m:e>
                <m:sub>
                  <m:r>
                    <w:rPr>
                      <w:rFonts w:ascii="Cambria Math" w:hAnsi="Cambria Math"/>
                    </w:rPr>
                    <m:t>p</m:t>
                  </m:r>
                </m:sub>
              </m:sSub>
              <m:f>
                <m:fPr>
                  <m:ctrlPr>
                    <w:rPr>
                      <w:rFonts w:ascii="Cambria Math" w:hAnsi="Cambria Math"/>
                    </w:rPr>
                  </m:ctrlPr>
                </m:fPr>
                <m:num>
                  <m:sSub>
                    <m:sSubPr>
                      <m:ctrlPr>
                        <w:rPr>
                          <w:rFonts w:ascii="Cambria Math" w:hAnsi="Cambria Math"/>
                        </w:rPr>
                      </m:ctrlPr>
                    </m:sSubPr>
                    <m:e>
                      <m:r>
                        <w:rPr>
                          <w:rFonts w:ascii="Cambria Math" w:hAnsi="Cambria Math"/>
                        </w:rPr>
                        <m:t>P</m:t>
                      </m:r>
                    </m:e>
                    <m:sub>
                      <m:r>
                        <w:rPr>
                          <w:rFonts w:ascii="Cambria Math" w:hAnsi="Cambria Math"/>
                        </w:rPr>
                        <m:t>i</m:t>
                      </m:r>
                    </m:sub>
                  </m:sSub>
                </m:num>
                <m:den>
                  <m:sSup>
                    <m:sSupPr>
                      <m:ctrlPr>
                        <w:rPr>
                          <w:rFonts w:ascii="Cambria Math" w:hAnsi="Cambria Math"/>
                        </w:rPr>
                      </m:ctrlPr>
                    </m:sSupPr>
                    <m:e>
                      <m:r>
                        <w:rPr>
                          <w:rFonts w:ascii="Cambria Math" w:hAnsi="Cambria Math"/>
                        </w:rPr>
                        <m:t>P</m:t>
                      </m:r>
                    </m:e>
                    <m:sup>
                      <m:r>
                        <w:rPr>
                          <w:rFonts w:ascii="Cambria Math" w:hAnsi="Cambria Math"/>
                        </w:rPr>
                        <m:t>r</m:t>
                      </m:r>
                    </m:sup>
                  </m:sSup>
                </m:den>
              </m:f>
            </m:e>
          </m:d>
          <m:r>
            <w:rPr>
              <w:rFonts w:ascii="Cambria Math" w:hAnsi="Cambria Math"/>
            </w:rPr>
            <m:t>*exp</m:t>
          </m:r>
          <m:d>
            <m:dPr>
              <m:ctrlPr>
                <w:rPr>
                  <w:rFonts w:ascii="Cambria Math" w:hAnsi="Cambria Math"/>
                </w:rPr>
              </m:ctrlPr>
            </m:dPr>
            <m:e>
              <m:sSub>
                <m:sSubPr>
                  <m:ctrlPr>
                    <w:rPr>
                      <w:rFonts w:ascii="Cambria Math" w:hAnsi="Cambria Math"/>
                    </w:rPr>
                  </m:ctrlPr>
                </m:sSubPr>
                <m:e>
                  <m:r>
                    <w:rPr>
                      <w:rFonts w:ascii="Cambria Math" w:hAnsi="Cambria Math"/>
                    </w:rPr>
                    <m:t>ε</m:t>
                  </m:r>
                </m:e>
                <m:sub>
                  <m:r>
                    <w:rPr>
                      <w:rFonts w:ascii="Cambria Math" w:hAnsi="Cambria Math"/>
                    </w:rPr>
                    <m:t>a</m:t>
                  </m:r>
                </m:sub>
              </m:sSub>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B</m:t>
                          </m:r>
                        </m:e>
                        <m:sub>
                          <m:r>
                            <w:rPr>
                              <w:rFonts w:ascii="Cambria Math" w:hAnsi="Cambria Math"/>
                            </w:rPr>
                            <m:t>i</m:t>
                          </m:r>
                        </m:sub>
                      </m:sSub>
                    </m:num>
                    <m:den>
                      <m:sSub>
                        <m:sSubPr>
                          <m:ctrlPr>
                            <w:rPr>
                              <w:rFonts w:ascii="Cambria Math" w:hAnsi="Cambria Math"/>
                            </w:rPr>
                          </m:ctrlPr>
                        </m:sSubPr>
                        <m:e>
                          <m:r>
                            <w:rPr>
                              <w:rFonts w:ascii="Cambria Math" w:hAnsi="Cambria Math"/>
                            </w:rPr>
                            <m:t>S</m:t>
                          </m:r>
                        </m:e>
                        <m:sub>
                          <m:r>
                            <w:rPr>
                              <w:rFonts w:ascii="Cambria Math" w:hAnsi="Cambria Math"/>
                            </w:rPr>
                            <m:t>i</m:t>
                          </m:r>
                        </m:sub>
                      </m:sSub>
                    </m:den>
                  </m:f>
                </m:e>
              </m:d>
              <m:r>
                <w:rPr>
                  <w:rFonts w:ascii="Cambria Math" w:hAnsi="Cambria Math"/>
                </w:rPr>
                <m:t>/</m:t>
              </m:r>
              <m:sSup>
                <m:sSupPr>
                  <m:ctrlPr>
                    <w:rPr>
                      <w:rFonts w:ascii="Cambria Math" w:hAnsi="Cambria Math"/>
                    </w:rPr>
                  </m:ctrlPr>
                </m:sSupPr>
                <m:e>
                  <m:r>
                    <w:rPr>
                      <w:rFonts w:ascii="Cambria Math" w:hAnsi="Cambria Math"/>
                    </w:rPr>
                    <m:t>τ</m:t>
                  </m:r>
                </m:e>
                <m:sup>
                  <m:r>
                    <w:rPr>
                      <w:rFonts w:ascii="Cambria Math" w:hAnsi="Cambria Math"/>
                    </w:rPr>
                    <m:t>r</m:t>
                  </m:r>
                </m:sup>
              </m:sSup>
            </m:e>
          </m:d>
        </m:oMath>
      </m:oMathPara>
    </w:p>
    <w:p w14:paraId="37AA9B45" w14:textId="77777777" w:rsidR="0044595C" w:rsidRPr="008933A1" w:rsidRDefault="0044595C" w:rsidP="0044595C">
      <w:r w:rsidRPr="008933A1">
        <w:t>Com base na atratividade de cada player, o market share é definido normalizando-se a atratividade dos players em conjunto. Esta formulação garante que a soma do market share de cada um dos players será igual a 1.</w:t>
      </w:r>
    </w:p>
    <w:p w14:paraId="27137A4A" w14:textId="77777777" w:rsidR="0044595C" w:rsidRDefault="00E22012" w:rsidP="0044595C">
      <w:pPr>
        <w:pStyle w:val="Corpodetexto"/>
      </w:pPr>
      <m:oMathPara>
        <m:oMathParaPr>
          <m:jc m:val="center"/>
        </m:oMathParaPr>
        <m:oMath>
          <m:sSub>
            <m:sSubPr>
              <m:ctrlPr>
                <w:rPr>
                  <w:rFonts w:ascii="Cambria Math" w:hAnsi="Cambria Math"/>
                </w:rPr>
              </m:ctrlPr>
            </m:sSubPr>
            <m:e>
              <m:r>
                <w:rPr>
                  <w:rFonts w:ascii="Cambria Math" w:hAnsi="Cambria Math"/>
                </w:rPr>
                <m:t>S</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m:t>
              </m:r>
            </m:sub>
          </m:sSub>
          <m:r>
            <w:rPr>
              <w:rFonts w:ascii="Cambria Math" w:hAnsi="Cambria Math"/>
            </w:rPr>
            <m:t>/</m:t>
          </m:r>
          <m:nary>
            <m:naryPr>
              <m:chr m:val="∑"/>
              <m:limLoc m:val="undOvr"/>
              <m:supHide m:val="1"/>
              <m:ctrlPr>
                <w:rPr>
                  <w:rFonts w:ascii="Cambria Math" w:hAnsi="Cambria Math"/>
                </w:rPr>
              </m:ctrlPr>
            </m:naryPr>
            <m:sub>
              <m:r>
                <w:rPr>
                  <w:rFonts w:ascii="Cambria Math" w:hAnsi="Cambria Math"/>
                </w:rPr>
                <m:t>i</m:t>
              </m:r>
            </m:sub>
            <m:sup/>
            <m:e>
              <m:sSub>
                <m:sSubPr>
                  <m:ctrlPr>
                    <w:rPr>
                      <w:rFonts w:ascii="Cambria Math" w:hAnsi="Cambria Math"/>
                    </w:rPr>
                  </m:ctrlPr>
                </m:sSubPr>
                <m:e>
                  <m:r>
                    <w:rPr>
                      <w:rFonts w:ascii="Cambria Math" w:hAnsi="Cambria Math"/>
                    </w:rPr>
                    <m:t>A</m:t>
                  </m:r>
                </m:e>
                <m:sub>
                  <m:r>
                    <w:rPr>
                      <w:rFonts w:ascii="Cambria Math" w:hAnsi="Cambria Math"/>
                    </w:rPr>
                    <m:t>i</m:t>
                  </m:r>
                </m:sub>
              </m:sSub>
            </m:e>
          </m:nary>
        </m:oMath>
      </m:oMathPara>
    </w:p>
    <w:p w14:paraId="314722A7" w14:textId="77777777" w:rsidR="0044595C" w:rsidRPr="008933A1" w:rsidRDefault="0044595C" w:rsidP="0044595C">
      <w:r w:rsidRPr="008933A1">
        <w:t xml:space="preserve">Finalmente, os pedidos ganhos por cada empresa </w:t>
      </w:r>
      <m:oMath>
        <m:sSub>
          <m:sSubPr>
            <m:ctrlPr>
              <w:rPr>
                <w:rFonts w:ascii="Cambria Math" w:hAnsi="Cambria Math"/>
              </w:rPr>
            </m:ctrlPr>
          </m:sSubPr>
          <m:e>
            <m:r>
              <w:rPr>
                <w:rFonts w:ascii="Cambria Math" w:hAnsi="Cambria Math"/>
              </w:rPr>
              <m:t>O</m:t>
            </m:r>
          </m:e>
          <m:sub>
            <m:r>
              <w:rPr>
                <w:rFonts w:ascii="Cambria Math" w:hAnsi="Cambria Math"/>
              </w:rPr>
              <m:t>i</m:t>
            </m:r>
          </m:sub>
        </m:sSub>
      </m:oMath>
      <w:r w:rsidRPr="008933A1">
        <w:t xml:space="preserve"> são calculados de acordo com a Demanda Total da Indústria e de acordo com o seu share calculado.</w:t>
      </w:r>
    </w:p>
    <w:p w14:paraId="11093C3C" w14:textId="77777777" w:rsidR="0044595C" w:rsidRDefault="00E22012" w:rsidP="0044595C">
      <w:pPr>
        <w:pStyle w:val="Corpodetexto"/>
      </w:pPr>
      <m:oMathPara>
        <m:oMathParaPr>
          <m:jc m:val="center"/>
        </m:oMathParaPr>
        <m:oMath>
          <m:sSub>
            <m:sSubPr>
              <m:ctrlPr>
                <w:rPr>
                  <w:rFonts w:ascii="Cambria Math" w:hAnsi="Cambria Math"/>
                </w:rPr>
              </m:ctrlPr>
            </m:sSubPr>
            <m:e>
              <m:r>
                <w:rPr>
                  <w:rFonts w:ascii="Cambria Math" w:hAnsi="Cambria Math"/>
                </w:rPr>
                <m:t>O</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T</m:t>
              </m:r>
            </m:sup>
          </m:sSup>
        </m:oMath>
      </m:oMathPara>
    </w:p>
    <w:p w14:paraId="2A587BED" w14:textId="77777777" w:rsidR="0044595C" w:rsidRDefault="0044595C" w:rsidP="0044595C">
      <w:pPr>
        <w:pStyle w:val="Ttulo3"/>
      </w:pPr>
      <w:bookmarkStart w:id="148" w:name="a-firma"/>
      <w:bookmarkStart w:id="149" w:name="_Toc502855285"/>
      <w:bookmarkEnd w:id="148"/>
      <w:r>
        <w:t>A Firma</w:t>
      </w:r>
      <w:bookmarkEnd w:id="149"/>
    </w:p>
    <w:p w14:paraId="1F96FA6F" w14:textId="77777777" w:rsidR="0044595C" w:rsidRPr="008933A1" w:rsidRDefault="0044595C" w:rsidP="0044595C">
      <w:r w:rsidRPr="008933A1">
        <w:t xml:space="preserve">O lucro líquido a valor presente </w:t>
      </w:r>
      <m:oMath>
        <m:sSub>
          <m:sSubPr>
            <m:ctrlPr>
              <w:rPr>
                <w:rFonts w:ascii="Cambria Math" w:hAnsi="Cambria Math"/>
              </w:rPr>
            </m:ctrlPr>
          </m:sSubPr>
          <m:e>
            <m:r>
              <w:rPr>
                <w:rFonts w:ascii="Cambria Math" w:hAnsi="Cambria Math"/>
              </w:rPr>
              <m:t>π</m:t>
            </m:r>
          </m:e>
          <m:sub>
            <m:r>
              <w:rPr>
                <w:rFonts w:ascii="Cambria Math" w:hAnsi="Cambria Math"/>
              </w:rPr>
              <m:t>t</m:t>
            </m:r>
          </m:sub>
        </m:sSub>
      </m:oMath>
      <w:r w:rsidRPr="008933A1">
        <w:t xml:space="preserve"> da firma </w:t>
      </w:r>
      <m:oMath>
        <m:r>
          <w:rPr>
            <w:rFonts w:ascii="Cambria Math" w:hAnsi="Cambria Math"/>
          </w:rPr>
          <m:t>i</m:t>
        </m:r>
      </m:oMath>
      <w:r w:rsidRPr="008933A1">
        <w:t xml:space="preserve"> é definido como um estoque calculado em função das receitas </w:t>
      </w:r>
      <m:oMath>
        <m:sSub>
          <m:sSubPr>
            <m:ctrlPr>
              <w:rPr>
                <w:rFonts w:ascii="Cambria Math" w:hAnsi="Cambria Math"/>
              </w:rPr>
            </m:ctrlPr>
          </m:sSubPr>
          <m:e>
            <m:r>
              <w:rPr>
                <w:rFonts w:ascii="Cambria Math" w:hAnsi="Cambria Math"/>
              </w:rPr>
              <m:t>R</m:t>
            </m:r>
          </m:e>
          <m:sub>
            <m:r>
              <w:rPr>
                <w:rFonts w:ascii="Cambria Math" w:hAnsi="Cambria Math"/>
              </w:rPr>
              <m:t>i</m:t>
            </m:r>
          </m:sub>
        </m:sSub>
      </m:oMath>
      <w:r w:rsidRPr="008933A1">
        <w:t xml:space="preserve"> e custos fixos </w:t>
      </w:r>
      <m:oMath>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f</m:t>
            </m:r>
          </m:sup>
        </m:sSubSup>
      </m:oMath>
      <w:r w:rsidRPr="008933A1">
        <w:t xml:space="preserve"> e variáveis </w:t>
      </w:r>
      <m:oMath>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v</m:t>
            </m:r>
          </m:sup>
        </m:sSubSup>
      </m:oMath>
      <w:r w:rsidRPr="008933A1">
        <w:t xml:space="preserve"> da empresa, trazidos a valor presente por um fator </w:t>
      </w:r>
      <m:oMath>
        <m:r>
          <w:rPr>
            <w:rFonts w:ascii="Cambria Math" w:hAnsi="Cambria Math"/>
          </w:rPr>
          <m:t>ρ</m:t>
        </m:r>
      </m:oMath>
      <w:r w:rsidRPr="008933A1">
        <w:t xml:space="preserve">. Desta maneira, o lucro líquido da empresa no tempo </w:t>
      </w:r>
      <m:oMath>
        <m:r>
          <w:rPr>
            <w:rFonts w:ascii="Cambria Math" w:hAnsi="Cambria Math"/>
          </w:rPr>
          <m:t>t</m:t>
        </m:r>
      </m:oMath>
      <w:r w:rsidRPr="008933A1">
        <w:t xml:space="preserve"> será dado conforme esta equação:</w:t>
      </w:r>
    </w:p>
    <w:p w14:paraId="7E1224CD" w14:textId="77777777" w:rsidR="0044595C" w:rsidRDefault="00E22012" w:rsidP="0044595C">
      <w:pPr>
        <w:pStyle w:val="Corpodetexto"/>
      </w:pPr>
      <m:oMathPara>
        <m:oMathParaPr>
          <m:jc m:val="center"/>
        </m:oMathParaPr>
        <m:oMath>
          <m:sSub>
            <m:sSubPr>
              <m:ctrlPr>
                <w:rPr>
                  <w:rFonts w:ascii="Cambria Math" w:hAnsi="Cambria Math"/>
                </w:rPr>
              </m:ctrlPr>
            </m:sSubPr>
            <m:e>
              <m:r>
                <w:rPr>
                  <w:rFonts w:ascii="Cambria Math" w:hAnsi="Cambria Math"/>
                </w:rPr>
                <m:t>π</m:t>
              </m:r>
            </m:e>
            <m:sub>
              <m:r>
                <w:rPr>
                  <w:rFonts w:ascii="Cambria Math" w:hAnsi="Cambria Math"/>
                </w:rPr>
                <m:t>t</m:t>
              </m:r>
            </m:sub>
          </m:sSub>
          <m: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t</m:t>
                  </m:r>
                </m:e>
                <m:sub>
                  <m:r>
                    <w:rPr>
                      <w:rFonts w:ascii="Cambria Math" w:hAnsi="Cambria Math"/>
                    </w:rPr>
                    <m:t>0</m:t>
                  </m:r>
                </m:sub>
              </m:sSub>
            </m:sub>
            <m:sup>
              <m:r>
                <w:rPr>
                  <w:rFonts w:ascii="Cambria Math" w:hAnsi="Cambria Math"/>
                </w:rPr>
                <m:t>t</m:t>
              </m:r>
            </m:sup>
            <m:e>
              <m:r>
                <w:rPr>
                  <w:rFonts w:ascii="Cambria Math" w:hAnsi="Cambria Math"/>
                </w:rPr>
                <m:t>[</m:t>
              </m:r>
            </m:e>
          </m:nary>
          <m:sSub>
            <m:sSubPr>
              <m:ctrlPr>
                <w:rPr>
                  <w:rFonts w:ascii="Cambria Math" w:hAnsi="Cambria Math"/>
                </w:rPr>
              </m:ctrlPr>
            </m:sSubPr>
            <m:e>
              <m:r>
                <w:rPr>
                  <w:rFonts w:ascii="Cambria Math" w:hAnsi="Cambria Math"/>
                </w:rPr>
                <m:t>R</m:t>
              </m:r>
            </m:e>
            <m:sub>
              <m:r>
                <w:rPr>
                  <w:rFonts w:ascii="Cambria Math" w:hAnsi="Cambria Math"/>
                </w:rPr>
                <m:t>i</m:t>
              </m:r>
            </m:sub>
          </m:sSub>
          <m: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f</m:t>
              </m:r>
            </m:sup>
          </m:sSubSup>
          <m: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v</m:t>
              </m:r>
            </m:sup>
          </m:sSubSup>
          <m:r>
            <w:rPr>
              <w:rFonts w:ascii="Cambria Math" w:hAnsi="Cambria Math"/>
            </w:rPr>
            <m:t>)]*</m:t>
          </m:r>
          <m:sSup>
            <m:sSupPr>
              <m:ctrlPr>
                <w:rPr>
                  <w:rFonts w:ascii="Cambria Math" w:hAnsi="Cambria Math"/>
                </w:rPr>
              </m:ctrlPr>
            </m:sSupPr>
            <m:e>
              <m:r>
                <w:rPr>
                  <w:rFonts w:ascii="Cambria Math" w:hAnsi="Cambria Math"/>
                </w:rPr>
                <m:t>e</m:t>
              </m:r>
            </m:e>
            <m:sup>
              <m:r>
                <w:rPr>
                  <w:rFonts w:ascii="Cambria Math" w:hAnsi="Cambria Math"/>
                </w:rPr>
                <m:t>-ρ*t</m:t>
              </m:r>
            </m:sup>
          </m:sSup>
        </m:oMath>
      </m:oMathPara>
    </w:p>
    <w:p w14:paraId="191ABA52" w14:textId="77777777" w:rsidR="0044595C" w:rsidRPr="008933A1" w:rsidRDefault="0044595C" w:rsidP="0044595C">
      <w:r w:rsidRPr="008933A1">
        <w:t xml:space="preserve">As receita bruta da empresa é calculada a partir do número de produtos entregues </w:t>
      </w:r>
      <m:oMath>
        <m:sSub>
          <m:sSubPr>
            <m:ctrlPr>
              <w:rPr>
                <w:rFonts w:ascii="Cambria Math" w:hAnsi="Cambria Math"/>
              </w:rPr>
            </m:ctrlPr>
          </m:sSubPr>
          <m:e>
            <m:r>
              <w:rPr>
                <w:rFonts w:ascii="Cambria Math" w:hAnsi="Cambria Math"/>
              </w:rPr>
              <m:t>S</m:t>
            </m:r>
          </m:e>
          <m:sub>
            <m:r>
              <w:rPr>
                <w:rFonts w:ascii="Cambria Math" w:hAnsi="Cambria Math"/>
              </w:rPr>
              <m:t>i</m:t>
            </m:r>
          </m:sub>
        </m:sSub>
      </m:oMath>
      <w:r w:rsidRPr="008933A1">
        <w:t xml:space="preserve"> pela empresa </w:t>
      </w:r>
      <m:oMath>
        <m:r>
          <w:rPr>
            <w:rFonts w:ascii="Cambria Math" w:hAnsi="Cambria Math"/>
          </w:rPr>
          <m:t>i</m:t>
        </m:r>
      </m:oMath>
      <w:r w:rsidRPr="008933A1">
        <w:t xml:space="preserve"> e do preço médio de seus produtos vendidos </w:t>
      </w:r>
      <m:oMath>
        <m:bar>
          <m:barPr>
            <m:pos m:val="top"/>
            <m:ctrlPr>
              <w:rPr>
                <w:rFonts w:ascii="Cambria Math" w:hAnsi="Cambria Math"/>
              </w:rPr>
            </m:ctrlPr>
          </m:barPr>
          <m:e>
            <m:sSub>
              <m:sSubPr>
                <m:ctrlPr>
                  <w:rPr>
                    <w:rFonts w:ascii="Cambria Math" w:hAnsi="Cambria Math"/>
                  </w:rPr>
                </m:ctrlPr>
              </m:sSubPr>
              <m:e>
                <m:r>
                  <w:rPr>
                    <w:rFonts w:ascii="Cambria Math" w:hAnsi="Cambria Math"/>
                  </w:rPr>
                  <m:t>P</m:t>
                </m:r>
              </m:e>
              <m:sub>
                <m:r>
                  <w:rPr>
                    <w:rFonts w:ascii="Cambria Math" w:hAnsi="Cambria Math"/>
                  </w:rPr>
                  <m:t>i</m:t>
                </m:r>
              </m:sub>
            </m:sSub>
          </m:e>
        </m:bar>
      </m:oMath>
      <w:r w:rsidRPr="008933A1">
        <w:t xml:space="preserve">, que é obtido pela divisão do valor da carteira de vendas </w:t>
      </w:r>
      <m:oMath>
        <m:sSub>
          <m:sSubPr>
            <m:ctrlPr>
              <w:rPr>
                <w:rFonts w:ascii="Cambria Math" w:hAnsi="Cambria Math"/>
              </w:rPr>
            </m:ctrlPr>
          </m:sSubPr>
          <m:e>
            <m:r>
              <w:rPr>
                <w:rFonts w:ascii="Cambria Math" w:hAnsi="Cambria Math"/>
              </w:rPr>
              <m:t>V</m:t>
            </m:r>
          </m:e>
          <m:sub>
            <m:r>
              <w:rPr>
                <w:rFonts w:ascii="Cambria Math" w:hAnsi="Cambria Math"/>
              </w:rPr>
              <m:t>i</m:t>
            </m:r>
          </m:sub>
        </m:sSub>
      </m:oMath>
      <w:r w:rsidRPr="008933A1">
        <w:t xml:space="preserve"> e de seu backlog </w:t>
      </w:r>
      <m:oMath>
        <m:sSub>
          <m:sSubPr>
            <m:ctrlPr>
              <w:rPr>
                <w:rFonts w:ascii="Cambria Math" w:hAnsi="Cambria Math"/>
              </w:rPr>
            </m:ctrlPr>
          </m:sSubPr>
          <m:e>
            <m:r>
              <w:rPr>
                <w:rFonts w:ascii="Cambria Math" w:hAnsi="Cambria Math"/>
              </w:rPr>
              <m:t>B</m:t>
            </m:r>
          </m:e>
          <m:sub>
            <m:r>
              <w:rPr>
                <w:rFonts w:ascii="Cambria Math" w:hAnsi="Cambria Math"/>
              </w:rPr>
              <m:t>i</m:t>
            </m:r>
          </m:sub>
        </m:sSub>
      </m:oMath>
      <w:r w:rsidRPr="008933A1">
        <w:t>.</w:t>
      </w:r>
    </w:p>
    <w:p w14:paraId="316A9A5B" w14:textId="77777777" w:rsidR="0044595C" w:rsidRDefault="00E22012" w:rsidP="0044595C">
      <w:pPr>
        <w:pStyle w:val="Corpodetexto"/>
      </w:pPr>
      <m:oMathPara>
        <m:oMathParaPr>
          <m:jc m:val="center"/>
        </m:oMathParaPr>
        <m:oMath>
          <m:sSub>
            <m:sSubPr>
              <m:ctrlPr>
                <w:rPr>
                  <w:rFonts w:ascii="Cambria Math" w:hAnsi="Cambria Math"/>
                </w:rPr>
              </m:ctrlPr>
            </m:sSubPr>
            <m:e>
              <m:r>
                <w:rPr>
                  <w:rFonts w:ascii="Cambria Math" w:hAnsi="Cambria Math"/>
                </w:rPr>
                <m:t>R</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r>
            <w:rPr>
              <w:rFonts w:ascii="Cambria Math" w:hAnsi="Cambria Math"/>
            </w:rPr>
            <m:t>*</m:t>
          </m:r>
          <m:bar>
            <m:barPr>
              <m:pos m:val="top"/>
              <m:ctrlPr>
                <w:rPr>
                  <w:rFonts w:ascii="Cambria Math" w:hAnsi="Cambria Math"/>
                </w:rPr>
              </m:ctrlPr>
            </m:barPr>
            <m:e>
              <m:sSub>
                <m:sSubPr>
                  <m:ctrlPr>
                    <w:rPr>
                      <w:rFonts w:ascii="Cambria Math" w:hAnsi="Cambria Math"/>
                    </w:rPr>
                  </m:ctrlPr>
                </m:sSubPr>
                <m:e>
                  <m:r>
                    <w:rPr>
                      <w:rFonts w:ascii="Cambria Math" w:hAnsi="Cambria Math"/>
                    </w:rPr>
                    <m:t>P</m:t>
                  </m:r>
                </m:e>
                <m:sub>
                  <m:r>
                    <w:rPr>
                      <w:rFonts w:ascii="Cambria Math" w:hAnsi="Cambria Math"/>
                    </w:rPr>
                    <m:t>i</m:t>
                  </m:r>
                </m:sub>
              </m:sSub>
            </m:e>
          </m:bar>
          <m:r>
            <w:rPr>
              <w:rFonts w:ascii="Cambria Math" w:hAnsi="Cambria Math"/>
            </w:rPr>
            <m:t> ;</m:t>
          </m:r>
          <m:bar>
            <m:barPr>
              <m:pos m:val="top"/>
              <m:ctrlPr>
                <w:rPr>
                  <w:rFonts w:ascii="Cambria Math" w:hAnsi="Cambria Math"/>
                </w:rPr>
              </m:ctrlPr>
            </m:barPr>
            <m:e>
              <m:sSub>
                <m:sSubPr>
                  <m:ctrlPr>
                    <w:rPr>
                      <w:rFonts w:ascii="Cambria Math" w:hAnsi="Cambria Math"/>
                    </w:rPr>
                  </m:ctrlPr>
                </m:sSubPr>
                <m:e>
                  <m:r>
                    <w:rPr>
                      <w:rFonts w:ascii="Cambria Math" w:hAnsi="Cambria Math"/>
                    </w:rPr>
                    <m:t>P</m:t>
                  </m:r>
                </m:e>
                <m:sub>
                  <m:r>
                    <w:rPr>
                      <w:rFonts w:ascii="Cambria Math" w:hAnsi="Cambria Math"/>
                    </w:rPr>
                    <m:t>i</m:t>
                  </m:r>
                </m:sub>
              </m:sSub>
            </m:e>
          </m:bar>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V</m:t>
                  </m:r>
                </m:e>
                <m:sub>
                  <m:r>
                    <w:rPr>
                      <w:rFonts w:ascii="Cambria Math" w:hAnsi="Cambria Math"/>
                    </w:rPr>
                    <m:t>i</m:t>
                  </m:r>
                </m:sub>
              </m:sSub>
            </m:num>
            <m:den>
              <m:sSub>
                <m:sSubPr>
                  <m:ctrlPr>
                    <w:rPr>
                      <w:rFonts w:ascii="Cambria Math" w:hAnsi="Cambria Math"/>
                    </w:rPr>
                  </m:ctrlPr>
                </m:sSubPr>
                <m:e>
                  <m:r>
                    <w:rPr>
                      <w:rFonts w:ascii="Cambria Math" w:hAnsi="Cambria Math"/>
                    </w:rPr>
                    <m:t>B</m:t>
                  </m:r>
                </m:e>
                <m:sub>
                  <m:r>
                    <w:rPr>
                      <w:rFonts w:ascii="Cambria Math" w:hAnsi="Cambria Math"/>
                    </w:rPr>
                    <m:t>i</m:t>
                  </m:r>
                </m:sub>
              </m:sSub>
            </m:den>
          </m:f>
        </m:oMath>
      </m:oMathPara>
    </w:p>
    <w:p w14:paraId="61B0623C" w14:textId="77777777" w:rsidR="0044595C" w:rsidRPr="008933A1" w:rsidRDefault="0044595C" w:rsidP="0044595C">
      <w:r w:rsidRPr="008933A1">
        <w:lastRenderedPageBreak/>
        <w:t xml:space="preserve">O valor da carteira de vendas </w:t>
      </w:r>
      <m:oMath>
        <m:sSub>
          <m:sSubPr>
            <m:ctrlPr>
              <w:rPr>
                <w:rFonts w:ascii="Cambria Math" w:hAnsi="Cambria Math"/>
              </w:rPr>
            </m:ctrlPr>
          </m:sSubPr>
          <m:e>
            <m:r>
              <w:rPr>
                <w:rFonts w:ascii="Cambria Math" w:hAnsi="Cambria Math"/>
              </w:rPr>
              <m:t>V</m:t>
            </m:r>
          </m:e>
          <m:sub>
            <m:r>
              <w:rPr>
                <w:rFonts w:ascii="Cambria Math" w:hAnsi="Cambria Math"/>
              </w:rPr>
              <m:t>i</m:t>
            </m:r>
          </m:sub>
        </m:sSub>
      </m:oMath>
      <w:r w:rsidRPr="008933A1">
        <w:t xml:space="preserve"> aumenta conforme a quantidade de pedidos faturados </w:t>
      </w:r>
      <m:oMath>
        <m:sSub>
          <m:sSubPr>
            <m:ctrlPr>
              <w:rPr>
                <w:rFonts w:ascii="Cambria Math" w:hAnsi="Cambria Math"/>
              </w:rPr>
            </m:ctrlPr>
          </m:sSubPr>
          <m:e>
            <m:r>
              <w:rPr>
                <w:rFonts w:ascii="Cambria Math" w:hAnsi="Cambria Math"/>
              </w:rPr>
              <m:t>O</m:t>
            </m:r>
          </m:e>
          <m:sub>
            <m:r>
              <w:rPr>
                <w:rFonts w:ascii="Cambria Math" w:hAnsi="Cambria Math"/>
              </w:rPr>
              <m:t>i,t</m:t>
            </m:r>
          </m:sub>
        </m:sSub>
      </m:oMath>
      <w:r w:rsidRPr="008933A1">
        <w:t xml:space="preserve"> e seu preço </w:t>
      </w:r>
      <m:oMath>
        <m:sSub>
          <m:sSubPr>
            <m:ctrlPr>
              <w:rPr>
                <w:rFonts w:ascii="Cambria Math" w:hAnsi="Cambria Math"/>
              </w:rPr>
            </m:ctrlPr>
          </m:sSubPr>
          <m:e>
            <m:r>
              <w:rPr>
                <w:rFonts w:ascii="Cambria Math" w:hAnsi="Cambria Math"/>
              </w:rPr>
              <m:t>P</m:t>
            </m:r>
          </m:e>
          <m:sub>
            <m:r>
              <w:rPr>
                <w:rFonts w:ascii="Cambria Math" w:hAnsi="Cambria Math"/>
              </w:rPr>
              <m:t>i,t</m:t>
            </m:r>
          </m:sub>
        </m:sSub>
        <m:r>
          <w:rPr>
            <w:rFonts w:ascii="Cambria Math" w:hAnsi="Cambria Math"/>
          </w:rPr>
          <m:t>*</m:t>
        </m:r>
      </m:oMath>
      <w:r w:rsidRPr="008933A1">
        <w:t xml:space="preserve">, e decresce à medida que produtos são entregues aos seus clientes gerando receita </w:t>
      </w:r>
      <m:oMath>
        <m:sSub>
          <m:sSubPr>
            <m:ctrlPr>
              <w:rPr>
                <w:rFonts w:ascii="Cambria Math" w:hAnsi="Cambria Math"/>
              </w:rPr>
            </m:ctrlPr>
          </m:sSubPr>
          <m:e>
            <m:r>
              <w:rPr>
                <w:rFonts w:ascii="Cambria Math" w:hAnsi="Cambria Math"/>
              </w:rPr>
              <m:t>R</m:t>
            </m:r>
          </m:e>
          <m:sub>
            <m:r>
              <w:rPr>
                <w:rFonts w:ascii="Cambria Math" w:hAnsi="Cambria Math"/>
              </w:rPr>
              <m:t>i,t</m:t>
            </m:r>
          </m:sub>
        </m:sSub>
      </m:oMath>
      <w:r w:rsidRPr="008933A1">
        <w:t>.</w:t>
      </w:r>
    </w:p>
    <w:p w14:paraId="46B57515" w14:textId="77777777" w:rsidR="0044595C" w:rsidRDefault="00E22012" w:rsidP="0044595C">
      <w:pPr>
        <w:pStyle w:val="Corpodetexto"/>
      </w:pPr>
      <m:oMathPara>
        <m:oMathParaPr>
          <m:jc m:val="center"/>
        </m:oMathParaPr>
        <m:oMath>
          <m:sSub>
            <m:sSubPr>
              <m:ctrlPr>
                <w:rPr>
                  <w:rFonts w:ascii="Cambria Math" w:hAnsi="Cambria Math"/>
                </w:rPr>
              </m:ctrlPr>
            </m:sSubPr>
            <m:e>
              <m:r>
                <w:rPr>
                  <w:rFonts w:ascii="Cambria Math" w:hAnsi="Cambria Math"/>
                </w:rPr>
                <m:t>V</m:t>
              </m:r>
            </m:e>
            <m:sub>
              <m:r>
                <w:rPr>
                  <w:rFonts w:ascii="Cambria Math" w:hAnsi="Cambria Math"/>
                </w:rPr>
                <m:t>i,t</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i,</m:t>
              </m:r>
              <m:sSub>
                <m:sSubPr>
                  <m:ctrlPr>
                    <w:rPr>
                      <w:rFonts w:ascii="Cambria Math" w:hAnsi="Cambria Math"/>
                    </w:rPr>
                  </m:ctrlPr>
                </m:sSubPr>
                <m:e>
                  <m:r>
                    <w:rPr>
                      <w:rFonts w:ascii="Cambria Math" w:hAnsi="Cambria Math"/>
                    </w:rPr>
                    <m:t>t</m:t>
                  </m:r>
                </m:e>
                <m:sub>
                  <m:r>
                    <w:rPr>
                      <w:rFonts w:ascii="Cambria Math" w:hAnsi="Cambria Math"/>
                    </w:rPr>
                    <m:t>0</m:t>
                  </m:r>
                </m:sub>
              </m:sSub>
            </m:sub>
          </m:sSub>
          <m: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t</m:t>
                  </m:r>
                </m:e>
                <m:sub>
                  <m:r>
                    <w:rPr>
                      <w:rFonts w:ascii="Cambria Math" w:hAnsi="Cambria Math"/>
                    </w:rPr>
                    <m:t>0</m:t>
                  </m:r>
                </m:sub>
              </m:sSub>
            </m:sub>
            <m:sup>
              <m:r>
                <w:rPr>
                  <w:rFonts w:ascii="Cambria Math" w:hAnsi="Cambria Math"/>
                </w:rPr>
                <m:t>t</m:t>
              </m:r>
            </m:sup>
            <m:e>
              <m:sSub>
                <m:sSubPr>
                  <m:ctrlPr>
                    <w:rPr>
                      <w:rFonts w:ascii="Cambria Math" w:hAnsi="Cambria Math"/>
                    </w:rPr>
                  </m:ctrlPr>
                </m:sSubPr>
                <m:e>
                  <m:r>
                    <w:rPr>
                      <w:rFonts w:ascii="Cambria Math" w:hAnsi="Cambria Math"/>
                    </w:rPr>
                    <m:t>P</m:t>
                  </m:r>
                </m:e>
                <m:sub>
                  <m:r>
                    <w:rPr>
                      <w:rFonts w:ascii="Cambria Math" w:hAnsi="Cambria Math"/>
                    </w:rPr>
                    <m:t>i,t</m:t>
                  </m:r>
                </m:sub>
              </m:sSub>
            </m:e>
          </m:nary>
          <m:r>
            <w:rPr>
              <w:rFonts w:ascii="Cambria Math" w:hAnsi="Cambria Math"/>
            </w:rPr>
            <m:t>*</m:t>
          </m:r>
          <m:sSub>
            <m:sSubPr>
              <m:ctrlPr>
                <w:rPr>
                  <w:rFonts w:ascii="Cambria Math" w:hAnsi="Cambria Math"/>
                </w:rPr>
              </m:ctrlPr>
            </m:sSubPr>
            <m:e>
              <m:r>
                <w:rPr>
                  <w:rFonts w:ascii="Cambria Math" w:hAnsi="Cambria Math"/>
                </w:rPr>
                <m:t>O</m:t>
              </m:r>
            </m:e>
            <m:sub>
              <m:r>
                <w:rPr>
                  <w:rFonts w:ascii="Cambria Math" w:hAnsi="Cambria Math"/>
                </w:rPr>
                <m:t>i,t</m:t>
              </m:r>
            </m:sub>
          </m:sSub>
          <m: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i,t</m:t>
              </m:r>
            </m:sub>
          </m:sSub>
        </m:oMath>
      </m:oMathPara>
    </w:p>
    <w:p w14:paraId="3A5985F0" w14:textId="77777777" w:rsidR="0044595C" w:rsidRPr="008933A1" w:rsidRDefault="0044595C" w:rsidP="0044595C">
      <w:r w:rsidRPr="008933A1">
        <w:t xml:space="preserve">Os custos fixos da empresa variam de modo proporcional à sua capacidade produtiva </w:t>
      </w:r>
      <m:oMath>
        <m:sSub>
          <m:sSubPr>
            <m:ctrlPr>
              <w:rPr>
                <w:rFonts w:ascii="Cambria Math" w:hAnsi="Cambria Math"/>
              </w:rPr>
            </m:ctrlPr>
          </m:sSubPr>
          <m:e>
            <m:r>
              <w:rPr>
                <w:rFonts w:ascii="Cambria Math" w:hAnsi="Cambria Math"/>
              </w:rPr>
              <m:t>K</m:t>
            </m:r>
          </m:e>
          <m:sub>
            <m:r>
              <w:rPr>
                <w:rFonts w:ascii="Cambria Math" w:hAnsi="Cambria Math"/>
              </w:rPr>
              <m:t>i</m:t>
            </m:r>
          </m:sub>
        </m:sSub>
      </m:oMath>
      <w:r w:rsidRPr="008933A1">
        <w:t xml:space="preserve">, segundo um custo fixo unitário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oMath>
      <w:r w:rsidRPr="008933A1">
        <w:t xml:space="preserve">. Os custos variáveis, por sua vez, são proporcionais ao número de produtos entregues pela empresa </w:t>
      </w:r>
      <m:oMath>
        <m:sSub>
          <m:sSubPr>
            <m:ctrlPr>
              <w:rPr>
                <w:rFonts w:ascii="Cambria Math" w:hAnsi="Cambria Math"/>
              </w:rPr>
            </m:ctrlPr>
          </m:sSubPr>
          <m:e>
            <m:r>
              <w:rPr>
                <w:rFonts w:ascii="Cambria Math" w:hAnsi="Cambria Math"/>
              </w:rPr>
              <m:t>S</m:t>
            </m:r>
          </m:e>
          <m:sub>
            <m:r>
              <w:rPr>
                <w:rFonts w:ascii="Cambria Math" w:hAnsi="Cambria Math"/>
              </w:rPr>
              <m:t>i</m:t>
            </m:r>
          </m:sub>
        </m:sSub>
      </m:oMath>
      <w:r w:rsidRPr="008933A1">
        <w:t xml:space="preserve">, e um custo variável unitário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oMath>
      <w:r w:rsidRPr="008933A1">
        <w:t>.</w:t>
      </w:r>
    </w:p>
    <w:p w14:paraId="177423D4" w14:textId="77777777" w:rsidR="0044595C" w:rsidRDefault="00E22012" w:rsidP="0044595C">
      <w:pPr>
        <w:pStyle w:val="Corpodetexto"/>
      </w:pPr>
      <m:oMathPara>
        <m:oMathParaPr>
          <m:jc m:val="center"/>
        </m:oMathParaPr>
        <m:oMath>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f</m:t>
              </m:r>
            </m:sup>
          </m:sSubSup>
          <m: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i</m:t>
              </m:r>
            </m:sub>
          </m:sSub>
          <m:r>
            <w:rPr>
              <w:rFonts w:ascii="Cambria Math" w:hAnsi="Cambria Math"/>
            </w:rPr>
            <m:t> ; </m:t>
          </m:r>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v</m:t>
              </m:r>
            </m:sup>
          </m:sSubSup>
          <m: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oMath>
      </m:oMathPara>
    </w:p>
    <w:p w14:paraId="5D8F351C" w14:textId="77777777" w:rsidR="0044595C" w:rsidRPr="008933A1" w:rsidRDefault="0044595C" w:rsidP="0044595C">
      <w:r w:rsidRPr="008933A1">
        <w:t xml:space="preserve">Com o objetivo de demonstrar um mecanismo de retornos crescentes, Sterman (XX) insere em seu modelo um mecanismo de redução de custos oriúndo da curva de experiência. Esta formulação pressupõe que os players são capazes de reduzir seus custos à medida que produzem uma quantidade maior de produtos, obtendo experiência em produção </w:t>
      </w:r>
      <m:oMath>
        <m:r>
          <w:rPr>
            <w:rFonts w:ascii="Cambria Math" w:hAnsi="Cambria Math"/>
          </w:rPr>
          <m:t>E</m:t>
        </m:r>
      </m:oMath>
      <w:r w:rsidRPr="008933A1">
        <w:t xml:space="preserve">, equivalente dimensionalmente ao número de impressoras 3D produzidas. Os custos fixos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oMath>
      <w:r w:rsidRPr="008933A1">
        <w:t xml:space="preserve"> e variáveis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oMath>
      <w:r w:rsidRPr="008933A1">
        <w:t xml:space="preserve"> unitários caem à medida que a experiência </w:t>
      </w:r>
      <m:oMath>
        <m:r>
          <w:rPr>
            <w:rFonts w:ascii="Cambria Math" w:hAnsi="Cambria Math"/>
          </w:rPr>
          <m:t>E</m:t>
        </m:r>
      </m:oMath>
      <w:r w:rsidRPr="008933A1">
        <w:t xml:space="preserve"> aumenta em relação à experiência inicial </w:t>
      </w:r>
      <m:oMath>
        <m:sSub>
          <m:sSubPr>
            <m:ctrlPr>
              <w:rPr>
                <w:rFonts w:ascii="Cambria Math" w:hAnsi="Cambria Math"/>
              </w:rPr>
            </m:ctrlPr>
          </m:sSubPr>
          <m:e>
            <m:r>
              <w:rPr>
                <w:rFonts w:ascii="Cambria Math" w:hAnsi="Cambria Math"/>
              </w:rPr>
              <m:t>E</m:t>
            </m:r>
          </m:e>
          <m:sub>
            <m:r>
              <w:rPr>
                <w:rFonts w:ascii="Cambria Math" w:hAnsi="Cambria Math"/>
              </w:rPr>
              <m:t>0</m:t>
            </m:r>
          </m:sub>
        </m:sSub>
      </m:oMath>
      <w:r w:rsidRPr="008933A1">
        <w:t>.</w:t>
      </w:r>
    </w:p>
    <w:p w14:paraId="59F55CBF" w14:textId="77777777" w:rsidR="0044595C" w:rsidRDefault="00E22012" w:rsidP="0044595C">
      <w:pPr>
        <w:pStyle w:val="Corpodetexto"/>
      </w:pPr>
      <m:oMathPara>
        <m:oMathParaPr>
          <m:jc m:val="center"/>
        </m:oMathParaP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0</m:t>
              </m:r>
            </m:sub>
            <m:sup>
              <m:r>
                <w:rPr>
                  <w:rFonts w:ascii="Cambria Math" w:hAnsi="Cambria Math"/>
                </w:rPr>
                <m:t>f</m:t>
              </m:r>
            </m:sup>
          </m:sSubSup>
          <m:r>
            <w:rPr>
              <w:rFonts w:ascii="Cambria Math" w:hAnsi="Cambria Math"/>
            </w:rPr>
            <m:t>(E/</m:t>
          </m:r>
          <m:sSub>
            <m:sSubPr>
              <m:ctrlPr>
                <w:rPr>
                  <w:rFonts w:ascii="Cambria Math" w:hAnsi="Cambria Math"/>
                </w:rPr>
              </m:ctrlPr>
            </m:sSubPr>
            <m:e>
              <m:r>
                <w:rPr>
                  <w:rFonts w:ascii="Cambria Math" w:hAnsi="Cambria Math"/>
                </w:rPr>
                <m:t>E</m:t>
              </m:r>
            </m:e>
            <m:sub>
              <m:r>
                <w:rPr>
                  <w:rFonts w:ascii="Cambria Math" w:hAnsi="Cambria Math"/>
                </w:rPr>
                <m:t>0</m:t>
              </m:r>
            </m:sub>
          </m:sSub>
          <m:sSup>
            <m:sSupPr>
              <m:ctrlPr>
                <w:rPr>
                  <w:rFonts w:ascii="Cambria Math" w:hAnsi="Cambria Math"/>
                </w:rPr>
              </m:ctrlPr>
            </m:sSupPr>
            <m:e>
              <m:r>
                <w:rPr>
                  <w:rFonts w:ascii="Cambria Math" w:hAnsi="Cambria Math"/>
                </w:rPr>
                <m:t>)</m:t>
              </m:r>
            </m:e>
            <m:sup>
              <m:r>
                <w:rPr>
                  <w:rFonts w:ascii="Cambria Math" w:hAnsi="Cambria Math"/>
                </w:rPr>
                <m:t>γ</m:t>
              </m:r>
            </m:sup>
          </m:sSup>
          <m:r>
            <w:rPr>
              <w:rFonts w:ascii="Cambria Math" w:hAnsi="Cambria Math"/>
            </w:rPr>
            <m:t>; </m:t>
          </m:r>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0</m:t>
              </m:r>
            </m:sub>
            <m:sup>
              <m:r>
                <w:rPr>
                  <w:rFonts w:ascii="Cambria Math" w:hAnsi="Cambria Math"/>
                </w:rPr>
                <m:t>v</m:t>
              </m:r>
            </m:sup>
          </m:sSubSup>
          <m:r>
            <w:rPr>
              <w:rFonts w:ascii="Cambria Math" w:hAnsi="Cambria Math"/>
            </w:rPr>
            <m:t>(E/</m:t>
          </m:r>
          <m:sSub>
            <m:sSubPr>
              <m:ctrlPr>
                <w:rPr>
                  <w:rFonts w:ascii="Cambria Math" w:hAnsi="Cambria Math"/>
                </w:rPr>
              </m:ctrlPr>
            </m:sSubPr>
            <m:e>
              <m:r>
                <w:rPr>
                  <w:rFonts w:ascii="Cambria Math" w:hAnsi="Cambria Math"/>
                </w:rPr>
                <m:t>E</m:t>
              </m:r>
            </m:e>
            <m:sub>
              <m:r>
                <w:rPr>
                  <w:rFonts w:ascii="Cambria Math" w:hAnsi="Cambria Math"/>
                </w:rPr>
                <m:t>0</m:t>
              </m:r>
            </m:sub>
          </m:sSub>
          <m:sSup>
            <m:sSupPr>
              <m:ctrlPr>
                <w:rPr>
                  <w:rFonts w:ascii="Cambria Math" w:hAnsi="Cambria Math"/>
                </w:rPr>
              </m:ctrlPr>
            </m:sSupPr>
            <m:e>
              <m:r>
                <w:rPr>
                  <w:rFonts w:ascii="Cambria Math" w:hAnsi="Cambria Math"/>
                </w:rPr>
                <m:t>)</m:t>
              </m:r>
            </m:e>
            <m:sup>
              <m:r>
                <w:rPr>
                  <w:rFonts w:ascii="Cambria Math" w:hAnsi="Cambria Math"/>
                </w:rPr>
                <m:t>γ</m:t>
              </m:r>
            </m:sup>
          </m:sSup>
          <m:r>
            <w:rPr>
              <w:rFonts w:ascii="Cambria Math" w:hAnsi="Cambria Math"/>
            </w:rPr>
            <m:t>;γ=log(Γ)/log(2)</m:t>
          </m:r>
        </m:oMath>
      </m:oMathPara>
    </w:p>
    <w:p w14:paraId="34F3E29B" w14:textId="77777777" w:rsidR="0044595C" w:rsidRPr="008933A1" w:rsidRDefault="0044595C" w:rsidP="0044595C">
      <w:r w:rsidRPr="008933A1">
        <w:t>A amplitude desta redução é calibrada a</w:t>
      </w:r>
      <w:r>
        <w:t xml:space="preserve"> </w:t>
      </w:r>
      <w:r w:rsidRPr="008933A1">
        <w:t xml:space="preserve">partir de custos fixos e variáveis iniciais </w:t>
      </w:r>
      <m:oMath>
        <m:sSubSup>
          <m:sSubSupPr>
            <m:ctrlPr>
              <w:rPr>
                <w:rFonts w:ascii="Cambria Math" w:hAnsi="Cambria Math"/>
              </w:rPr>
            </m:ctrlPr>
          </m:sSubSupPr>
          <m:e>
            <m:r>
              <w:rPr>
                <w:rFonts w:ascii="Cambria Math" w:hAnsi="Cambria Math"/>
              </w:rPr>
              <m:t>u</m:t>
            </m:r>
          </m:e>
          <m:sub>
            <m:r>
              <w:rPr>
                <w:rFonts w:ascii="Cambria Math" w:hAnsi="Cambria Math"/>
              </w:rPr>
              <m:t>0</m:t>
            </m:r>
          </m:sub>
          <m:sup>
            <m:r>
              <w:rPr>
                <w:rFonts w:ascii="Cambria Math" w:hAnsi="Cambria Math"/>
              </w:rPr>
              <m:t>f</m:t>
            </m:r>
          </m:sup>
        </m:sSubSup>
      </m:oMath>
      <w:r w:rsidRPr="008933A1">
        <w:t xml:space="preserve"> e </w:t>
      </w:r>
      <m:oMath>
        <m:sSubSup>
          <m:sSubSupPr>
            <m:ctrlPr>
              <w:rPr>
                <w:rFonts w:ascii="Cambria Math" w:hAnsi="Cambria Math"/>
              </w:rPr>
            </m:ctrlPr>
          </m:sSubSupPr>
          <m:e>
            <m:r>
              <w:rPr>
                <w:rFonts w:ascii="Cambria Math" w:hAnsi="Cambria Math"/>
              </w:rPr>
              <m:t>u</m:t>
            </m:r>
          </m:e>
          <m:sub>
            <m:r>
              <w:rPr>
                <w:rFonts w:ascii="Cambria Math" w:hAnsi="Cambria Math"/>
              </w:rPr>
              <m:t>0</m:t>
            </m:r>
          </m:sub>
          <m:sup>
            <m:r>
              <w:rPr>
                <w:rFonts w:ascii="Cambria Math" w:hAnsi="Cambria Math"/>
              </w:rPr>
              <m:t>v</m:t>
            </m:r>
          </m:sup>
        </m:sSubSup>
      </m:oMath>
      <w:r w:rsidRPr="008933A1">
        <w:t xml:space="preserve">, e de um parâmetro </w:t>
      </w:r>
      <m:oMath>
        <m:r>
          <w:rPr>
            <w:rFonts w:ascii="Cambria Math" w:hAnsi="Cambria Math"/>
          </w:rPr>
          <m:t>Γ</m:t>
        </m:r>
      </m:oMath>
      <w:r w:rsidRPr="008933A1">
        <w:t xml:space="preserve"> que representa a força da curva de experiência. Esta formulação permite que os players em um primeiro momento ampliem suas margens, e também permite que os mesmos reduzam seus preços com o objetivo de alcançar uma fatia maior de mercado. A Figura (XX) demonstra sensibilidade da relação não linear entre produção acumulada </w:t>
      </w:r>
      <m:oMath>
        <m:r>
          <w:rPr>
            <w:rFonts w:ascii="Cambria Math" w:hAnsi="Cambria Math"/>
          </w:rPr>
          <m:t>E</m:t>
        </m:r>
      </m:oMath>
      <w:r w:rsidRPr="008933A1">
        <w:t xml:space="preserve"> e custos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oMath>
      <w:r w:rsidRPr="008933A1">
        <w:t xml:space="preserve"> e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oMath>
      <w:r w:rsidRPr="008933A1">
        <w:t xml:space="preserve">, conforme varia a força da curva de experiência </w:t>
      </w:r>
      <m:oMath>
        <m:r>
          <w:rPr>
            <w:rFonts w:ascii="Cambria Math" w:hAnsi="Cambria Math"/>
          </w:rPr>
          <m:t>Γ</m:t>
        </m:r>
      </m:oMath>
      <w:r w:rsidRPr="008933A1">
        <w:t>.</w:t>
      </w:r>
    </w:p>
    <w:p w14:paraId="0B491846" w14:textId="77777777" w:rsidR="0044595C" w:rsidRDefault="0044595C" w:rsidP="0044595C">
      <w:pPr>
        <w:pStyle w:val="FigurewithCaption"/>
        <w:jc w:val="center"/>
      </w:pPr>
      <w:r>
        <w:rPr>
          <w:noProof/>
        </w:rPr>
        <w:lastRenderedPageBreak/>
        <w:drawing>
          <wp:inline distT="0" distB="0" distL="0" distR="0" wp14:anchorId="6777F1B7" wp14:editId="7F80DA22">
            <wp:extent cx="3896294" cy="3117035"/>
            <wp:effectExtent l="0" t="0" r="9525" b="7620"/>
            <wp:docPr id="1025" name="Picture" descr="Relação entre Produção Acumulada e Custos"/>
            <wp:cNvGraphicFramePr/>
            <a:graphic xmlns:a="http://schemas.openxmlformats.org/drawingml/2006/main">
              <a:graphicData uri="http://schemas.openxmlformats.org/drawingml/2006/picture">
                <pic:pic xmlns:pic="http://schemas.openxmlformats.org/drawingml/2006/picture">
                  <pic:nvPicPr>
                    <pic:cNvPr id="0" name="Picture" descr="Capitulo-4_files/figure-docx/figlearningcurve-1.png"/>
                    <pic:cNvPicPr>
                      <a:picLocks noChangeAspect="1" noChangeArrowheads="1"/>
                    </pic:cNvPicPr>
                  </pic:nvPicPr>
                  <pic:blipFill>
                    <a:blip r:embed="rId60"/>
                    <a:stretch>
                      <a:fillRect/>
                    </a:stretch>
                  </pic:blipFill>
                  <pic:spPr bwMode="auto">
                    <a:xfrm>
                      <a:off x="0" y="0"/>
                      <a:ext cx="3934086" cy="3147268"/>
                    </a:xfrm>
                    <a:prstGeom prst="rect">
                      <a:avLst/>
                    </a:prstGeom>
                    <a:noFill/>
                    <a:ln w="9525">
                      <a:noFill/>
                      <a:headEnd/>
                      <a:tailEnd/>
                    </a:ln>
                  </pic:spPr>
                </pic:pic>
              </a:graphicData>
            </a:graphic>
          </wp:inline>
        </w:drawing>
      </w:r>
    </w:p>
    <w:p w14:paraId="0E34DF3E" w14:textId="77777777" w:rsidR="0044595C" w:rsidRPr="008933A1" w:rsidRDefault="0044595C" w:rsidP="0044595C">
      <w:pPr>
        <w:pStyle w:val="ImageCaption"/>
        <w:rPr>
          <w:lang w:val="pt-BR"/>
        </w:rPr>
      </w:pPr>
      <w:r w:rsidRPr="008933A1">
        <w:rPr>
          <w:lang w:val="pt-BR"/>
        </w:rPr>
        <w:t>Relação entre Produção Acumulada e Custos</w:t>
      </w:r>
    </w:p>
    <w:p w14:paraId="1D650EA3" w14:textId="77777777" w:rsidR="0044595C" w:rsidRPr="008933A1" w:rsidRDefault="0044595C" w:rsidP="0044595C">
      <w:r w:rsidRPr="008933A1">
        <w:t>Tal comportamento está em consonância com os dados observados na indústria da manufatura aditiva. Os preços das impressoras 3D tem caído expressivamente. Esta formulação, portanto, constitui-se como uma explicação estrutural para a queda dos preços nesta indústria. Esta formlua pressupõe que não há troca de experiência entre os players, e que não há “perda de experiência” de um determinado player.</w:t>
      </w:r>
    </w:p>
    <w:p w14:paraId="48EF5722" w14:textId="77777777" w:rsidR="0044595C" w:rsidRPr="008933A1" w:rsidRDefault="0044595C" w:rsidP="0044595C">
      <w:r w:rsidRPr="008933A1">
        <w:t xml:space="preserve">A experiência </w:t>
      </w:r>
      <m:oMath>
        <m:sSub>
          <m:sSubPr>
            <m:ctrlPr>
              <w:rPr>
                <w:rFonts w:ascii="Cambria Math" w:hAnsi="Cambria Math"/>
              </w:rPr>
            </m:ctrlPr>
          </m:sSubPr>
          <m:e>
            <m:r>
              <w:rPr>
                <w:rFonts w:ascii="Cambria Math" w:hAnsi="Cambria Math"/>
              </w:rPr>
              <m:t>E</m:t>
            </m:r>
          </m:e>
          <m:sub>
            <m:r>
              <w:rPr>
                <w:rFonts w:ascii="Cambria Math" w:hAnsi="Cambria Math"/>
              </w:rPr>
              <m:t>i,t</m:t>
            </m:r>
          </m:sub>
        </m:sSub>
      </m:oMath>
      <w:r w:rsidRPr="008933A1">
        <w:t xml:space="preserve">, por sua vez, é obtida a partir da acumulação da produção de cada player </w:t>
      </w:r>
      <m:oMath>
        <m:sSub>
          <m:sSubPr>
            <m:ctrlPr>
              <w:rPr>
                <w:rFonts w:ascii="Cambria Math" w:hAnsi="Cambria Math"/>
              </w:rPr>
            </m:ctrlPr>
          </m:sSubPr>
          <m:e>
            <m:r>
              <w:rPr>
                <w:rFonts w:ascii="Cambria Math" w:hAnsi="Cambria Math"/>
              </w:rPr>
              <m:t>E</m:t>
            </m:r>
          </m:e>
          <m:sub>
            <m:r>
              <w:rPr>
                <w:rFonts w:ascii="Cambria Math" w:hAnsi="Cambria Math"/>
              </w:rPr>
              <m:t>i,t</m:t>
            </m:r>
          </m:sub>
        </m:sSub>
      </m:oMath>
      <w:r w:rsidRPr="008933A1">
        <w:t>.</w:t>
      </w:r>
    </w:p>
    <w:p w14:paraId="20EE9DFA" w14:textId="77777777" w:rsidR="0044595C" w:rsidRPr="008933A1" w:rsidRDefault="0044595C" w:rsidP="0044595C">
      <w:r w:rsidRPr="008933A1">
        <w:rPr>
          <w:b/>
        </w:rPr>
        <w:t>Ponto para possível modificação</w:t>
      </w:r>
      <w:r w:rsidRPr="008933A1">
        <w:t>. É possível imaginar um cenário onde, a longo prazo, a experiência obtida por um player é difundida para os demais players por meio de “cópias” e engenharia reversa. Seria possível imaginar uma forma de imaginar a uniformização do conhecimento, levando vantagens de curto prazo tenderem a se normalizar no longo prazo. Talvez seja mais inteligente levar essa ideia direto para o possível módulo de P &amp; D.</w:t>
      </w:r>
    </w:p>
    <w:p w14:paraId="7D2F4580" w14:textId="77777777" w:rsidR="0044595C" w:rsidRPr="008933A1" w:rsidRDefault="0044595C" w:rsidP="0044595C">
      <w:r w:rsidRPr="008933A1">
        <w:t>Esta curva, sozinha, pode não explicar porque alguns players com menor volume de produção conseguem obter custos competitivos no mercado. Uma empresa talvez tenha apenas uma vantagem temporária em relação aos demais players. Este é um ponto a pensar, pois esta curva de experiência influencia os preços, que influenciam todos os demais comportamentos do modelo.</w:t>
      </w:r>
    </w:p>
    <w:p w14:paraId="198A3CDC" w14:textId="77777777" w:rsidR="0044595C" w:rsidRPr="008933A1" w:rsidRDefault="0044595C" w:rsidP="0044595C">
      <w:r w:rsidRPr="008933A1">
        <w:lastRenderedPageBreak/>
        <w:t>Este fator não “desmerece” o artigo do Sterman, visto que este pressuposto atua contra a hipótese dele, e o argumento que ele quiz usar não foi esse.</w:t>
      </w:r>
    </w:p>
    <w:p w14:paraId="674D730D" w14:textId="77777777" w:rsidR="0044595C" w:rsidRDefault="00E22012" w:rsidP="0044595C">
      <w:pPr>
        <w:pStyle w:val="Corpodetexto"/>
      </w:pPr>
      <m:oMathPara>
        <m:oMathParaPr>
          <m:jc m:val="center"/>
        </m:oMathParaPr>
        <m:oMath>
          <m:sSub>
            <m:sSubPr>
              <m:ctrlPr>
                <w:rPr>
                  <w:rFonts w:ascii="Cambria Math" w:hAnsi="Cambria Math"/>
                </w:rPr>
              </m:ctrlPr>
            </m:sSubPr>
            <m:e>
              <m:r>
                <w:rPr>
                  <w:rFonts w:ascii="Cambria Math" w:hAnsi="Cambria Math"/>
                </w:rPr>
                <m:t>E</m:t>
              </m:r>
            </m:e>
            <m:sub>
              <m:r>
                <w:rPr>
                  <w:rFonts w:ascii="Cambria Math" w:hAnsi="Cambria Math"/>
                </w:rPr>
                <m:t>i,t</m:t>
              </m:r>
            </m:sub>
          </m:sSub>
          <m: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i,t0</m:t>
              </m:r>
            </m:sub>
          </m:sSub>
          <m: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t</m:t>
                  </m:r>
                </m:e>
                <m:sub>
                  <m:r>
                    <w:rPr>
                      <w:rFonts w:ascii="Cambria Math" w:hAnsi="Cambria Math"/>
                    </w:rPr>
                    <m:t>0</m:t>
                  </m:r>
                </m:sub>
              </m:sSub>
            </m:sub>
            <m:sup>
              <m:r>
                <w:rPr>
                  <w:rFonts w:ascii="Cambria Math" w:hAnsi="Cambria Math"/>
                </w:rPr>
                <m:t>t</m:t>
              </m:r>
            </m:sup>
            <m:e>
              <m:sSub>
                <m:sSubPr>
                  <m:ctrlPr>
                    <w:rPr>
                      <w:rFonts w:ascii="Cambria Math" w:hAnsi="Cambria Math"/>
                    </w:rPr>
                  </m:ctrlPr>
                </m:sSubPr>
                <m:e>
                  <m:r>
                    <w:rPr>
                      <w:rFonts w:ascii="Cambria Math" w:hAnsi="Cambria Math"/>
                    </w:rPr>
                    <m:t>S</m:t>
                  </m:r>
                </m:e>
                <m:sub>
                  <m:r>
                    <w:rPr>
                      <w:rFonts w:ascii="Cambria Math" w:hAnsi="Cambria Math"/>
                    </w:rPr>
                    <m:t>i</m:t>
                  </m:r>
                </m:sub>
              </m:sSub>
            </m:e>
          </m:nary>
        </m:oMath>
      </m:oMathPara>
    </w:p>
    <w:p w14:paraId="21439D3B" w14:textId="77777777" w:rsidR="0044595C" w:rsidRDefault="0044595C" w:rsidP="0044595C">
      <w:pPr>
        <w:pStyle w:val="Ttulo3"/>
      </w:pPr>
      <w:bookmarkStart w:id="150" w:name="producao"/>
      <w:bookmarkStart w:id="151" w:name="_Toc502855286"/>
      <w:bookmarkEnd w:id="150"/>
      <w:r>
        <w:t>Produção</w:t>
      </w:r>
      <w:bookmarkEnd w:id="151"/>
    </w:p>
    <w:p w14:paraId="39F39C4D" w14:textId="77777777" w:rsidR="0044595C" w:rsidRPr="008933A1" w:rsidRDefault="0044595C" w:rsidP="0044595C">
      <w:r w:rsidRPr="008933A1">
        <w:t>O presente modelo diferencia a produção real da empresa, a produção desejada, e sua capacidade. Pressupõe-se que a empresa busca maximizar sua produção, logo sua produção corresponderá ao mínimo entre a sua capacidade produtiva e sua produção desejada. O modelo proposto por Sterman (XX) foi idealizado para representar decisões estratégicas de longo prazo, e não se dedicou a detalhar mecanismos de uma cadeia de suprimentos à jusante ou à montante de cada um dos players. Por este motivo, a produção realizada pela empresa corresponde às entregas, desprezando a representação de estoques na cadeia de suprimentos da empresa. Considera-se a manutenção deste pressuposto adequada para os objetivos deste trabalho.</w:t>
      </w:r>
    </w:p>
    <w:p w14:paraId="51C014D5" w14:textId="77777777" w:rsidR="0044595C" w:rsidRDefault="00E22012" w:rsidP="0044595C">
      <w:pPr>
        <w:pStyle w:val="Corpodetexto"/>
      </w:pPr>
      <m:oMathPara>
        <m:oMathParaPr>
          <m:jc m:val="center"/>
        </m:oMathParaPr>
        <m:oMath>
          <m:sSub>
            <m:sSubPr>
              <m:ctrlPr>
                <w:rPr>
                  <w:rFonts w:ascii="Cambria Math" w:hAnsi="Cambria Math"/>
                </w:rPr>
              </m:ctrlPr>
            </m:sSubPr>
            <m:e>
              <m:r>
                <w:rPr>
                  <w:rFonts w:ascii="Cambria Math" w:hAnsi="Cambria Math"/>
                </w:rPr>
                <m:t>Q</m:t>
              </m:r>
            </m:e>
            <m:sub>
              <m:r>
                <w:rPr>
                  <w:rFonts w:ascii="Cambria Math" w:hAnsi="Cambria Math"/>
                </w:rPr>
                <m:t>i</m:t>
              </m:r>
            </m:sub>
          </m:sSub>
          <m:r>
            <w:rPr>
              <w:rFonts w:ascii="Cambria Math" w:hAnsi="Cambria Math"/>
            </w:rPr>
            <m:t>=MIN(</m:t>
          </m:r>
          <m:sSubSup>
            <m:sSubSupPr>
              <m:ctrlPr>
                <w:rPr>
                  <w:rFonts w:ascii="Cambria Math" w:hAnsi="Cambria Math"/>
                </w:rPr>
              </m:ctrlPr>
            </m:sSubSupPr>
            <m:e>
              <m:r>
                <w:rPr>
                  <w:rFonts w:ascii="Cambria Math" w:hAnsi="Cambria Math"/>
                </w:rPr>
                <m:t>Q</m:t>
              </m:r>
            </m:e>
            <m:sub>
              <m:r>
                <w:rPr>
                  <w:rFonts w:ascii="Cambria Math" w:hAnsi="Cambria Math"/>
                </w:rPr>
                <m:t>i</m:t>
              </m:r>
            </m:sub>
            <m:sup>
              <m:r>
                <w:rPr>
                  <w:rFonts w:ascii="Cambria Math" w:hAnsi="Cambria Math"/>
                </w:rPr>
                <m:t>*</m:t>
              </m:r>
            </m:sup>
          </m:sSubSup>
          <m: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i</m:t>
              </m:r>
            </m:sub>
          </m:sSub>
        </m:oMath>
      </m:oMathPara>
    </w:p>
    <w:p w14:paraId="50EC0792" w14:textId="77777777" w:rsidR="0044595C" w:rsidRPr="008933A1" w:rsidRDefault="0044595C" w:rsidP="0044595C">
      <w:r w:rsidRPr="008933A1">
        <w:t>Seguindo-se a lei de Little, o tempo médio de entrega corresponde à razão entre o backlog à taxa de entrega.</w:t>
      </w:r>
    </w:p>
    <w:p w14:paraId="09EB3DDD" w14:textId="77777777" w:rsidR="0044595C" w:rsidRDefault="00E22012" w:rsidP="0044595C">
      <w:pPr>
        <w:pStyle w:val="Corpodetexto"/>
      </w:pPr>
      <m:oMathPara>
        <m:oMathParaPr>
          <m:jc m:val="center"/>
        </m:oMathParaPr>
        <m:oMath>
          <m:sSub>
            <m:sSubPr>
              <m:ctrlPr>
                <w:rPr>
                  <w:rFonts w:ascii="Cambria Math" w:hAnsi="Cambria Math"/>
                </w:rPr>
              </m:ctrlPr>
            </m:sSubPr>
            <m:e>
              <m:r>
                <w:rPr>
                  <w:rFonts w:ascii="Cambria Math" w:hAnsi="Cambria Math"/>
                </w:rPr>
                <m:t>τ</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i</m:t>
              </m:r>
            </m:sub>
          </m:sSub>
        </m:oMath>
      </m:oMathPara>
    </w:p>
    <w:p w14:paraId="20B10840" w14:textId="77777777" w:rsidR="0044595C" w:rsidRPr="008933A1" w:rsidRDefault="0044595C" w:rsidP="0044595C">
      <w:r w:rsidRPr="008933A1">
        <w:t>O modelo pressupõe que cada uma das empresas possui um tempo de entrega alvo, ajustando sua taxa de produção à este tempo de entrega e ao backlog formado. Sendo assim, a taxa de produção alvo depende do backlog formado e desta taxa de entrega alvo.</w:t>
      </w:r>
    </w:p>
    <w:p w14:paraId="4296453C" w14:textId="77777777" w:rsidR="0044595C" w:rsidRDefault="00E22012" w:rsidP="0044595C">
      <w:pPr>
        <w:pStyle w:val="Corpodetexto"/>
      </w:pPr>
      <m:oMathPara>
        <m:oMathParaPr>
          <m:jc m:val="center"/>
        </m:oMathParaPr>
        <m:oMath>
          <m:sSubSup>
            <m:sSubSupPr>
              <m:ctrlPr>
                <w:rPr>
                  <w:rFonts w:ascii="Cambria Math" w:hAnsi="Cambria Math"/>
                </w:rPr>
              </m:ctrlPr>
            </m:sSubSupPr>
            <m:e>
              <m:r>
                <w:rPr>
                  <w:rFonts w:ascii="Cambria Math" w:hAnsi="Cambria Math"/>
                </w:rPr>
                <m:t>Q</m:t>
              </m:r>
            </m:e>
            <m:sub>
              <m:r>
                <w:rPr>
                  <w:rFonts w:ascii="Cambria Math" w:hAnsi="Cambria Math"/>
                </w:rPr>
                <m:t>i</m:t>
              </m:r>
            </m:sub>
            <m:sup>
              <m:r>
                <w:rPr>
                  <w:rFonts w:ascii="Cambria Math" w:hAnsi="Cambria Math"/>
                </w:rPr>
                <m:t>*</m:t>
              </m:r>
            </m:sup>
          </m:sSubSup>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i</m:t>
              </m:r>
            </m:sub>
          </m:sSub>
          <m:r>
            <w:rPr>
              <w:rFonts w:ascii="Cambria Math" w:hAnsi="Cambria Math"/>
            </w:rPr>
            <m:t>/</m:t>
          </m:r>
          <m:sSubSup>
            <m:sSubSupPr>
              <m:ctrlPr>
                <w:rPr>
                  <w:rFonts w:ascii="Cambria Math" w:hAnsi="Cambria Math"/>
                </w:rPr>
              </m:ctrlPr>
            </m:sSubSupPr>
            <m:e>
              <m:r>
                <w:rPr>
                  <w:rFonts w:ascii="Cambria Math" w:hAnsi="Cambria Math"/>
                </w:rPr>
                <m:t>τ</m:t>
              </m:r>
            </m:e>
            <m:sub>
              <m:r>
                <w:rPr>
                  <w:rFonts w:ascii="Cambria Math" w:hAnsi="Cambria Math"/>
                </w:rPr>
                <m:t>i</m:t>
              </m:r>
            </m:sub>
            <m:sup>
              <m:r>
                <w:rPr>
                  <w:rFonts w:ascii="Cambria Math" w:hAnsi="Cambria Math"/>
                </w:rPr>
                <m:t>*</m:t>
              </m:r>
            </m:sup>
          </m:sSubSup>
        </m:oMath>
      </m:oMathPara>
    </w:p>
    <w:p w14:paraId="19EADB4D" w14:textId="77777777" w:rsidR="0044595C" w:rsidRPr="008933A1" w:rsidRDefault="0044595C" w:rsidP="0044595C">
      <w:r w:rsidRPr="008933A1">
        <w:t>Por fim, o backlog de produção da empresa cresce com a chegada de pedidos e diminui com o envio de de produtos.</w:t>
      </w:r>
    </w:p>
    <w:p w14:paraId="61EBDDE8" w14:textId="77777777" w:rsidR="0044595C" w:rsidRDefault="00E22012" w:rsidP="0044595C">
      <w:pPr>
        <w:pStyle w:val="Corpodetexto"/>
      </w:pPr>
      <m:oMathPara>
        <m:oMathParaPr>
          <m:jc m:val="center"/>
        </m:oMathParaPr>
        <m:oMath>
          <m:sSub>
            <m:sSubPr>
              <m:ctrlPr>
                <w:rPr>
                  <w:rFonts w:ascii="Cambria Math" w:hAnsi="Cambria Math"/>
                </w:rPr>
              </m:ctrlPr>
            </m:sSubPr>
            <m:e>
              <m:r>
                <w:rPr>
                  <w:rFonts w:ascii="Cambria Math" w:hAnsi="Cambria Math"/>
                </w:rPr>
                <m:t>B</m:t>
              </m:r>
            </m:e>
            <m:sub>
              <m:r>
                <w:rPr>
                  <w:rFonts w:ascii="Cambria Math" w:hAnsi="Cambria Math"/>
                </w:rPr>
                <m:t>i,t</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i,t0</m:t>
              </m:r>
            </m:sub>
          </m:sSub>
          <m: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t</m:t>
                  </m:r>
                </m:e>
                <m:sub>
                  <m:r>
                    <w:rPr>
                      <w:rFonts w:ascii="Cambria Math" w:hAnsi="Cambria Math"/>
                    </w:rPr>
                    <m:t>0</m:t>
                  </m:r>
                </m:sub>
              </m:sSub>
            </m:sub>
            <m:sup>
              <m:r>
                <w:rPr>
                  <w:rFonts w:ascii="Cambria Math" w:hAnsi="Cambria Math"/>
                </w:rPr>
                <m:t>t</m:t>
              </m:r>
            </m:sup>
            <m:e>
              <m:sSub>
                <m:sSubPr>
                  <m:ctrlPr>
                    <w:rPr>
                      <w:rFonts w:ascii="Cambria Math" w:hAnsi="Cambria Math"/>
                    </w:rPr>
                  </m:ctrlPr>
                </m:sSubPr>
                <m:e>
                  <m:r>
                    <w:rPr>
                      <w:rFonts w:ascii="Cambria Math" w:hAnsi="Cambria Math"/>
                    </w:rPr>
                    <m:t>O</m:t>
                  </m:r>
                </m:e>
                <m:sub>
                  <m:r>
                    <w:rPr>
                      <w:rFonts w:ascii="Cambria Math" w:hAnsi="Cambria Math"/>
                    </w:rPr>
                    <m:t>i</m:t>
                  </m:r>
                </m:sub>
              </m:sSub>
            </m:e>
          </m:nary>
          <m: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i</m:t>
              </m:r>
            </m:sub>
          </m:sSub>
        </m:oMath>
      </m:oMathPara>
    </w:p>
    <w:p w14:paraId="30ACEB51" w14:textId="77777777" w:rsidR="0044595C" w:rsidRDefault="0044595C" w:rsidP="0044595C">
      <w:pPr>
        <w:pStyle w:val="Ttulo3"/>
      </w:pPr>
      <w:bookmarkStart w:id="152" w:name="capacidade"/>
      <w:bookmarkStart w:id="153" w:name="_Toc502855287"/>
      <w:bookmarkEnd w:id="152"/>
      <w:r>
        <w:t>Capacidade</w:t>
      </w:r>
      <w:bookmarkEnd w:id="153"/>
    </w:p>
    <w:p w14:paraId="74CC5AB0" w14:textId="77777777" w:rsidR="0044595C" w:rsidRPr="008933A1" w:rsidRDefault="0044595C" w:rsidP="0044595C">
      <w:r w:rsidRPr="008933A1">
        <w:lastRenderedPageBreak/>
        <w:t xml:space="preserve">Neste modelo, a capacidade da empresa não pode se ajustar imediatamente à demanda. Sterman (XX) propõe a utilização do operador </w:t>
      </w:r>
      <m:oMath>
        <m:r>
          <w:rPr>
            <w:rFonts w:ascii="Cambria Math" w:hAnsi="Cambria Math"/>
          </w:rPr>
          <m:t>φ</m:t>
        </m:r>
      </m:oMath>
      <w:r w:rsidRPr="008933A1">
        <w:t xml:space="preserve"> Erlang Lag, utilizado frequentemente para representar o delay embutido em processos de ajuste de capacidade (Sterman XX):</w:t>
      </w:r>
    </w:p>
    <w:p w14:paraId="5EC01117" w14:textId="77777777" w:rsidR="0044595C" w:rsidRDefault="00E22012" w:rsidP="0044595C">
      <w:pPr>
        <w:pStyle w:val="Corpodetexto"/>
      </w:pPr>
      <m:oMathPara>
        <m:oMathParaPr>
          <m:jc m:val="center"/>
        </m:oMathParaPr>
        <m:oMath>
          <m:sSub>
            <m:sSubPr>
              <m:ctrlPr>
                <w:rPr>
                  <w:rFonts w:ascii="Cambria Math" w:hAnsi="Cambria Math"/>
                </w:rPr>
              </m:ctrlPr>
            </m:sSubPr>
            <m:e>
              <m:r>
                <w:rPr>
                  <w:rFonts w:ascii="Cambria Math" w:hAnsi="Cambria Math"/>
                </w:rPr>
                <m:t>K</m:t>
              </m:r>
            </m:e>
            <m:sub>
              <m:r>
                <w:rPr>
                  <w:rFonts w:ascii="Cambria Math" w:hAnsi="Cambria Math"/>
                </w:rPr>
                <m:t>i</m:t>
              </m:r>
            </m:sub>
          </m:sSub>
          <m:r>
            <w:rPr>
              <w:rFonts w:ascii="Cambria Math" w:hAnsi="Cambria Math"/>
            </w:rPr>
            <m:t>=φ(</m:t>
          </m:r>
          <m:sSup>
            <m:sSupPr>
              <m:ctrlPr>
                <w:rPr>
                  <w:rFonts w:ascii="Cambria Math" w:hAnsi="Cambria Math"/>
                </w:rPr>
              </m:ctrlPr>
            </m:sSupPr>
            <m:e>
              <m:r>
                <w:rPr>
                  <w:rFonts w:ascii="Cambria Math" w:hAnsi="Cambria Math"/>
                </w:rPr>
                <m:t>K</m:t>
              </m:r>
            </m:e>
            <m:sup>
              <m:r>
                <w:rPr>
                  <w:rFonts w:ascii="Cambria Math" w:hAnsi="Cambria Math"/>
                </w:rPr>
                <m:t>*</m:t>
              </m:r>
            </m:sup>
          </m:sSup>
          <m:r>
            <w:rPr>
              <w:rFonts w:ascii="Cambria Math" w:hAnsi="Cambria Math"/>
            </w:rPr>
            <m:t>,λ)</m:t>
          </m:r>
        </m:oMath>
      </m:oMathPara>
    </w:p>
    <w:p w14:paraId="095C82A4" w14:textId="77777777" w:rsidR="0044595C" w:rsidRPr="008933A1" w:rsidRDefault="0044595C" w:rsidP="0044595C">
      <w:r w:rsidRPr="008933A1">
        <w:t xml:space="preserve">A capacidade Alvo da Empresa </w:t>
      </w:r>
      <m:oMath>
        <m:sSup>
          <m:sSupPr>
            <m:ctrlPr>
              <w:rPr>
                <w:rFonts w:ascii="Cambria Math" w:hAnsi="Cambria Math"/>
              </w:rPr>
            </m:ctrlPr>
          </m:sSupPr>
          <m:e>
            <m:r>
              <w:rPr>
                <w:rFonts w:ascii="Cambria Math" w:hAnsi="Cambria Math"/>
              </w:rPr>
              <m:t>K</m:t>
            </m:r>
          </m:e>
          <m:sup>
            <m:r>
              <w:rPr>
                <w:rFonts w:ascii="Cambria Math" w:hAnsi="Cambria Math"/>
              </w:rPr>
              <m:t>*</m:t>
            </m:r>
          </m:sup>
        </m:sSup>
      </m:oMath>
      <w:r w:rsidRPr="008933A1">
        <w:t xml:space="preserve">, por sua vez, é obtida a partir do market share alvo da empresa </w:t>
      </w:r>
      <m:oMath>
        <m:sSup>
          <m:sSupPr>
            <m:ctrlPr>
              <w:rPr>
                <w:rFonts w:ascii="Cambria Math" w:hAnsi="Cambria Math"/>
              </w:rPr>
            </m:ctrlPr>
          </m:sSupPr>
          <m:e>
            <m:r>
              <w:rPr>
                <w:rFonts w:ascii="Cambria Math" w:hAnsi="Cambria Math"/>
              </w:rPr>
              <m:t>S</m:t>
            </m:r>
          </m:e>
          <m:sup>
            <m:r>
              <w:rPr>
                <w:rFonts w:ascii="Cambria Math" w:hAnsi="Cambria Math"/>
              </w:rPr>
              <m:t>*</m:t>
            </m:r>
          </m:sup>
        </m:sSup>
      </m:oMath>
      <w:r w:rsidRPr="008933A1">
        <w:t xml:space="preserve">, da demanda prevista para a indústria </w:t>
      </w:r>
      <m:oMath>
        <m:sSup>
          <m:sSupPr>
            <m:ctrlPr>
              <w:rPr>
                <w:rFonts w:ascii="Cambria Math" w:hAnsi="Cambria Math"/>
              </w:rPr>
            </m:ctrlPr>
          </m:sSupPr>
          <m:e>
            <m:r>
              <w:rPr>
                <w:rFonts w:ascii="Cambria Math" w:hAnsi="Cambria Math"/>
              </w:rPr>
              <m:t>D</m:t>
            </m:r>
          </m:e>
          <m:sup>
            <m:r>
              <w:rPr>
                <w:rFonts w:ascii="Cambria Math" w:hAnsi="Cambria Math"/>
              </w:rPr>
              <m:t>e</m:t>
            </m:r>
          </m:sup>
        </m:sSup>
      </m:oMath>
      <w:r w:rsidRPr="008933A1">
        <w:t xml:space="preserve"> e da taxa de utilização de capacidade </w:t>
      </w:r>
      <m:oMath>
        <m:sSup>
          <m:sSupPr>
            <m:ctrlPr>
              <w:rPr>
                <w:rFonts w:ascii="Cambria Math" w:hAnsi="Cambria Math"/>
              </w:rPr>
            </m:ctrlPr>
          </m:sSupPr>
          <m:e>
            <m:r>
              <w:rPr>
                <w:rFonts w:ascii="Cambria Math" w:hAnsi="Cambria Math"/>
              </w:rPr>
              <m:t>u</m:t>
            </m:r>
          </m:e>
          <m:sup>
            <m:r>
              <w:rPr>
                <w:rFonts w:ascii="Cambria Math" w:hAnsi="Cambria Math"/>
              </w:rPr>
              <m:t>*</m:t>
            </m:r>
          </m:sup>
        </m:sSup>
      </m:oMath>
      <w:r w:rsidRPr="008933A1">
        <w:t xml:space="preserve">. A capacidade ainda é restrita a uma mínima escala de produção eficiente </w:t>
      </w:r>
      <m:oMath>
        <m:sSup>
          <m:sSupPr>
            <m:ctrlPr>
              <w:rPr>
                <w:rFonts w:ascii="Cambria Math" w:hAnsi="Cambria Math"/>
              </w:rPr>
            </m:ctrlPr>
          </m:sSupPr>
          <m:e>
            <m:r>
              <w:rPr>
                <w:rFonts w:ascii="Cambria Math" w:hAnsi="Cambria Math"/>
              </w:rPr>
              <m:t>K</m:t>
            </m:r>
          </m:e>
          <m:sup>
            <m:r>
              <w:rPr>
                <w:rFonts w:ascii="Cambria Math" w:hAnsi="Cambria Math"/>
              </w:rPr>
              <m:t>min</m:t>
            </m:r>
          </m:sup>
        </m:sSup>
      </m:oMath>
      <w:r w:rsidRPr="008933A1">
        <w:t>.</w:t>
      </w:r>
    </w:p>
    <w:p w14:paraId="3D0C748B" w14:textId="77777777" w:rsidR="0044595C" w:rsidRDefault="00E22012" w:rsidP="0044595C">
      <w:pPr>
        <w:pStyle w:val="Corpodetexto"/>
      </w:pPr>
      <m:oMathPara>
        <m:oMathParaPr>
          <m:jc m:val="center"/>
        </m:oMathParaPr>
        <m:oMath>
          <m:sSup>
            <m:sSupPr>
              <m:ctrlPr>
                <w:rPr>
                  <w:rFonts w:ascii="Cambria Math" w:hAnsi="Cambria Math"/>
                </w:rPr>
              </m:ctrlPr>
            </m:sSupPr>
            <m:e>
              <m:r>
                <w:rPr>
                  <w:rFonts w:ascii="Cambria Math" w:hAnsi="Cambria Math"/>
                </w:rPr>
                <m:t>K</m:t>
              </m:r>
            </m:e>
            <m:sup>
              <m:r>
                <w:rPr>
                  <w:rFonts w:ascii="Cambria Math" w:hAnsi="Cambria Math"/>
                </w:rPr>
                <m:t>*</m:t>
              </m:r>
            </m:sup>
          </m:sSup>
          <m:r>
            <w:rPr>
              <w:rFonts w:ascii="Cambria Math" w:hAnsi="Cambria Math"/>
            </w:rPr>
            <m:t>=MAX(</m:t>
          </m:r>
          <m:sSup>
            <m:sSupPr>
              <m:ctrlPr>
                <w:rPr>
                  <w:rFonts w:ascii="Cambria Math" w:hAnsi="Cambria Math"/>
                </w:rPr>
              </m:ctrlPr>
            </m:sSupPr>
            <m:e>
              <m:r>
                <w:rPr>
                  <w:rFonts w:ascii="Cambria Math" w:hAnsi="Cambria Math"/>
                </w:rPr>
                <m:t>K</m:t>
              </m:r>
            </m:e>
            <m:sup>
              <m:r>
                <w:rPr>
                  <w:rFonts w:ascii="Cambria Math" w:hAnsi="Cambria Math"/>
                </w:rPr>
                <m:t>min</m:t>
              </m:r>
            </m:sup>
          </m:sSup>
          <m:r>
            <w:rPr>
              <w:rFonts w:ascii="Cambria Math" w:hAnsi="Cambria Math"/>
            </w:rPr>
            <m:t>,</m:t>
          </m:r>
          <m:sSup>
            <m:sSupPr>
              <m:ctrlPr>
                <w:rPr>
                  <w:rFonts w:ascii="Cambria Math" w:hAnsi="Cambria Math"/>
                </w:rPr>
              </m:ctrlPr>
            </m:sSupPr>
            <m:e>
              <m:r>
                <w:rPr>
                  <w:rFonts w:ascii="Cambria Math" w:hAnsi="Cambria Math"/>
                </w:rPr>
                <m:t>S</m:t>
              </m:r>
            </m:e>
            <m:sup>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e</m:t>
              </m:r>
            </m:sup>
          </m:sSup>
          <m:r>
            <w:rPr>
              <w:rFonts w:ascii="Cambria Math" w:hAnsi="Cambria Math"/>
            </w:rPr>
            <m:t>/</m:t>
          </m:r>
          <m:sSup>
            <m:sSupPr>
              <m:ctrlPr>
                <w:rPr>
                  <w:rFonts w:ascii="Cambria Math" w:hAnsi="Cambria Math"/>
                </w:rPr>
              </m:ctrlPr>
            </m:sSupPr>
            <m:e>
              <m:r>
                <w:rPr>
                  <w:rFonts w:ascii="Cambria Math" w:hAnsi="Cambria Math"/>
                </w:rPr>
                <m:t>u</m:t>
              </m:r>
            </m:e>
            <m:sup>
              <m:r>
                <w:rPr>
                  <w:rFonts w:ascii="Cambria Math" w:hAnsi="Cambria Math"/>
                </w:rPr>
                <m:t>*</m:t>
              </m:r>
            </m:sup>
          </m:sSup>
          <m:r>
            <w:rPr>
              <w:rFonts w:ascii="Cambria Math" w:hAnsi="Cambria Math"/>
            </w:rPr>
            <m:t>)</m:t>
          </m:r>
        </m:oMath>
      </m:oMathPara>
    </w:p>
    <w:p w14:paraId="21DFBD5B" w14:textId="77777777" w:rsidR="0044595C" w:rsidRPr="008933A1" w:rsidRDefault="0044595C" w:rsidP="0044595C">
      <w:r w:rsidRPr="008933A1">
        <w:t xml:space="preserve">O modelo pressupõe que os players do mercado realizam estimativas de previsão de demanda </w:t>
      </w:r>
      <m:oMath>
        <m:r>
          <w:rPr>
            <w:rFonts w:ascii="Cambria Math" w:hAnsi="Cambria Math"/>
          </w:rPr>
          <m:t>λ</m:t>
        </m:r>
      </m:oMath>
      <w:r w:rsidRPr="008933A1">
        <w:t xml:space="preserve"> anos à frente da demanda prevista com o objetivo de ajustar sua capacidade produtiva à demanda. Desta maneira, a demanda prevista </w:t>
      </w:r>
      <m:oMath>
        <m:sSup>
          <m:sSupPr>
            <m:ctrlPr>
              <w:rPr>
                <w:rFonts w:ascii="Cambria Math" w:hAnsi="Cambria Math"/>
              </w:rPr>
            </m:ctrlPr>
          </m:sSupPr>
          <m:e>
            <m:r>
              <w:rPr>
                <w:rFonts w:ascii="Cambria Math" w:hAnsi="Cambria Math"/>
              </w:rPr>
              <m:t>D</m:t>
            </m:r>
          </m:e>
          <m:sup>
            <m:r>
              <w:rPr>
                <w:rFonts w:ascii="Cambria Math" w:hAnsi="Cambria Math"/>
              </w:rPr>
              <m:t>e</m:t>
            </m:r>
          </m:sup>
        </m:sSup>
      </m:oMath>
      <w:r w:rsidRPr="008933A1">
        <w:t xml:space="preserve"> é estimada a partir da demanda reportada na indústria </w:t>
      </w:r>
      <m:oMath>
        <m:sSup>
          <m:sSupPr>
            <m:ctrlPr>
              <w:rPr>
                <w:rFonts w:ascii="Cambria Math" w:hAnsi="Cambria Math"/>
              </w:rPr>
            </m:ctrlPr>
          </m:sSupPr>
          <m:e>
            <m:r>
              <w:rPr>
                <w:rFonts w:ascii="Cambria Math" w:hAnsi="Cambria Math"/>
              </w:rPr>
              <m:t>D</m:t>
            </m:r>
          </m:e>
          <m:sup>
            <m:r>
              <w:rPr>
                <w:rFonts w:ascii="Cambria Math" w:hAnsi="Cambria Math"/>
              </w:rPr>
              <m:t>r</m:t>
            </m:r>
          </m:sup>
        </m:sSup>
      </m:oMath>
      <w:r w:rsidRPr="008933A1">
        <w:t xml:space="preserve"> e da taxa esperada de crescimento da demanda </w:t>
      </w:r>
      <m:oMath>
        <m:sSup>
          <m:sSupPr>
            <m:ctrlPr>
              <w:rPr>
                <w:rFonts w:ascii="Cambria Math" w:hAnsi="Cambria Math"/>
              </w:rPr>
            </m:ctrlPr>
          </m:sSupPr>
          <m:e>
            <m:r>
              <w:rPr>
                <w:rFonts w:ascii="Cambria Math" w:hAnsi="Cambria Math"/>
              </w:rPr>
              <m:t>g</m:t>
            </m:r>
          </m:e>
          <m:sup>
            <m:r>
              <w:rPr>
                <w:rFonts w:ascii="Cambria Math" w:hAnsi="Cambria Math"/>
              </w:rPr>
              <m:t>e</m:t>
            </m:r>
          </m:sup>
        </m:sSup>
      </m:oMath>
      <w:r w:rsidRPr="008933A1">
        <w:t>. O modelo adota como pressuposto que as empresas extrapolam a demanda passada da indústria para prever a sua demanda futura.</w:t>
      </w:r>
    </w:p>
    <w:p w14:paraId="1F702321" w14:textId="77777777" w:rsidR="0044595C" w:rsidRDefault="00E22012" w:rsidP="0044595C">
      <w:pPr>
        <w:pStyle w:val="Corpodetexto"/>
      </w:pPr>
      <m:oMathPara>
        <m:oMathParaPr>
          <m:jc m:val="center"/>
        </m:oMathParaPr>
        <m:oMath>
          <m:sSup>
            <m:sSupPr>
              <m:ctrlPr>
                <w:rPr>
                  <w:rFonts w:ascii="Cambria Math" w:hAnsi="Cambria Math"/>
                </w:rPr>
              </m:ctrlPr>
            </m:sSupPr>
            <m:e>
              <m:r>
                <w:rPr>
                  <w:rFonts w:ascii="Cambria Math" w:hAnsi="Cambria Math"/>
                </w:rPr>
                <m:t>D</m:t>
              </m:r>
            </m:e>
            <m:sup>
              <m:r>
                <w:rPr>
                  <w:rFonts w:ascii="Cambria Math" w:hAnsi="Cambria Math"/>
                </w:rPr>
                <m:t>e</m:t>
              </m:r>
            </m:sup>
          </m:sSup>
          <m: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r</m:t>
              </m:r>
            </m:sup>
          </m:sSup>
          <m:r>
            <w:rPr>
              <w:rFonts w:ascii="Cambria Math" w:hAnsi="Cambria Math"/>
            </w:rPr>
            <m:t>*exp(λ*</m:t>
          </m:r>
          <m:sSup>
            <m:sSupPr>
              <m:ctrlPr>
                <w:rPr>
                  <w:rFonts w:ascii="Cambria Math" w:hAnsi="Cambria Math"/>
                </w:rPr>
              </m:ctrlPr>
            </m:sSupPr>
            <m:e>
              <m:r>
                <w:rPr>
                  <w:rFonts w:ascii="Cambria Math" w:hAnsi="Cambria Math"/>
                </w:rPr>
                <m:t>g</m:t>
              </m:r>
            </m:e>
            <m:sup>
              <m:r>
                <w:rPr>
                  <w:rFonts w:ascii="Cambria Math" w:hAnsi="Cambria Math"/>
                </w:rPr>
                <m:t>e</m:t>
              </m:r>
            </m:sup>
          </m:sSup>
          <m:r>
            <w:rPr>
              <w:rFonts w:ascii="Cambria Math" w:hAnsi="Cambria Math"/>
            </w:rPr>
            <m:t>)</m:t>
          </m:r>
        </m:oMath>
      </m:oMathPara>
    </w:p>
    <w:p w14:paraId="2C005F03" w14:textId="77777777" w:rsidR="0044595C" w:rsidRPr="008933A1" w:rsidRDefault="0044595C" w:rsidP="0044595C">
      <w:r w:rsidRPr="008933A1">
        <w:t xml:space="preserve">A taxa de crescimento da demanda, por sua vez, é estimada a partir de um horizonte histórico usado para a previsão </w:t>
      </w:r>
      <m:oMath>
        <m:r>
          <w:rPr>
            <w:rFonts w:ascii="Cambria Math" w:hAnsi="Cambria Math"/>
          </w:rPr>
          <m:t>h</m:t>
        </m:r>
      </m:oMath>
      <w:r w:rsidRPr="008933A1">
        <w:t xml:space="preserve">, comparando a reportada no período atual </w:t>
      </w:r>
      <m:oMath>
        <m:sSubSup>
          <m:sSubSupPr>
            <m:ctrlPr>
              <w:rPr>
                <w:rFonts w:ascii="Cambria Math" w:hAnsi="Cambria Math"/>
              </w:rPr>
            </m:ctrlPr>
          </m:sSubSupPr>
          <m:e>
            <m:r>
              <w:rPr>
                <w:rFonts w:ascii="Cambria Math" w:hAnsi="Cambria Math"/>
              </w:rPr>
              <m:t>D</m:t>
            </m:r>
          </m:e>
          <m:sub>
            <m:r>
              <w:rPr>
                <w:rFonts w:ascii="Cambria Math" w:hAnsi="Cambria Math"/>
              </w:rPr>
              <m:t>t</m:t>
            </m:r>
          </m:sub>
          <m:sup>
            <m:r>
              <w:rPr>
                <w:rFonts w:ascii="Cambria Math" w:hAnsi="Cambria Math"/>
              </w:rPr>
              <m:t>r</m:t>
            </m:r>
          </m:sup>
        </m:sSubSup>
        <m:r>
          <w:rPr>
            <w:rFonts w:ascii="Cambria Math" w:hAnsi="Cambria Math"/>
          </w:rPr>
          <m:t>/</m:t>
        </m:r>
      </m:oMath>
      <w:r w:rsidRPr="008933A1">
        <w:t xml:space="preserve"> e a demanda reportada no período </w:t>
      </w:r>
      <m:oMath>
        <m:r>
          <w:rPr>
            <w:rFonts w:ascii="Cambria Math" w:hAnsi="Cambria Math"/>
          </w:rPr>
          <m:t>t-h</m:t>
        </m:r>
      </m:oMath>
      <w:r w:rsidRPr="008933A1">
        <w:t xml:space="preserve">, </w:t>
      </w:r>
      <m:oMath>
        <m:sSubSup>
          <m:sSubSupPr>
            <m:ctrlPr>
              <w:rPr>
                <w:rFonts w:ascii="Cambria Math" w:hAnsi="Cambria Math"/>
              </w:rPr>
            </m:ctrlPr>
          </m:sSubSupPr>
          <m:e>
            <m:r>
              <w:rPr>
                <w:rFonts w:ascii="Cambria Math" w:hAnsi="Cambria Math"/>
              </w:rPr>
              <m:t>D</m:t>
            </m:r>
          </m:e>
          <m:sub>
            <m:r>
              <w:rPr>
                <w:rFonts w:ascii="Cambria Math" w:hAnsi="Cambria Math"/>
              </w:rPr>
              <m:t>t-h</m:t>
            </m:r>
          </m:sub>
          <m:sup>
            <m:r>
              <w:rPr>
                <w:rFonts w:ascii="Cambria Math" w:hAnsi="Cambria Math"/>
              </w:rPr>
              <m:t>r</m:t>
            </m:r>
          </m:sup>
        </m:sSubSup>
      </m:oMath>
      <w:r w:rsidRPr="008933A1">
        <w:t>.</w:t>
      </w:r>
    </w:p>
    <w:p w14:paraId="2549CE82" w14:textId="77777777" w:rsidR="0044595C" w:rsidRDefault="00E22012" w:rsidP="0044595C">
      <w:pPr>
        <w:pStyle w:val="Corpodetexto"/>
      </w:pPr>
      <m:oMathPara>
        <m:oMathParaPr>
          <m:jc m:val="center"/>
        </m:oMathParaPr>
        <m:oMath>
          <m:sSup>
            <m:sSupPr>
              <m:ctrlPr>
                <w:rPr>
                  <w:rFonts w:ascii="Cambria Math" w:hAnsi="Cambria Math"/>
                </w:rPr>
              </m:ctrlPr>
            </m:sSupPr>
            <m:e>
              <m:r>
                <w:rPr>
                  <w:rFonts w:ascii="Cambria Math" w:hAnsi="Cambria Math"/>
                </w:rPr>
                <m:t>g</m:t>
              </m:r>
            </m:e>
            <m:sup>
              <m:r>
                <w:rPr>
                  <w:rFonts w:ascii="Cambria Math" w:hAnsi="Cambria Math"/>
                </w:rPr>
                <m:t>e</m:t>
              </m:r>
            </m:sup>
          </m:sSup>
          <m:r>
            <w:rPr>
              <w:rFonts w:ascii="Cambria Math" w:hAnsi="Cambria Math"/>
            </w:rPr>
            <m:t>=ln(</m:t>
          </m:r>
          <m:sSubSup>
            <m:sSubSupPr>
              <m:ctrlPr>
                <w:rPr>
                  <w:rFonts w:ascii="Cambria Math" w:hAnsi="Cambria Math"/>
                </w:rPr>
              </m:ctrlPr>
            </m:sSubSupPr>
            <m:e>
              <m:r>
                <w:rPr>
                  <w:rFonts w:ascii="Cambria Math" w:hAnsi="Cambria Math"/>
                </w:rPr>
                <m:t>D</m:t>
              </m:r>
            </m:e>
            <m:sub>
              <m:r>
                <w:rPr>
                  <w:rFonts w:ascii="Cambria Math" w:hAnsi="Cambria Math"/>
                </w:rPr>
                <m:t>t</m:t>
              </m:r>
            </m:sub>
            <m:sup>
              <m:r>
                <w:rPr>
                  <w:rFonts w:ascii="Cambria Math" w:hAnsi="Cambria Math"/>
                </w:rPr>
                <m:t>r</m:t>
              </m:r>
            </m:sup>
          </m:sSubSup>
          <m:r>
            <w:rPr>
              <w:rFonts w:ascii="Cambria Math" w:hAnsi="Cambria Math"/>
            </w:rPr>
            <m:t>/</m:t>
          </m:r>
          <m:sSubSup>
            <m:sSubSupPr>
              <m:ctrlPr>
                <w:rPr>
                  <w:rFonts w:ascii="Cambria Math" w:hAnsi="Cambria Math"/>
                </w:rPr>
              </m:ctrlPr>
            </m:sSubSupPr>
            <m:e>
              <m:r>
                <w:rPr>
                  <w:rFonts w:ascii="Cambria Math" w:hAnsi="Cambria Math"/>
                </w:rPr>
                <m:t>D</m:t>
              </m:r>
            </m:e>
            <m:sub>
              <m:r>
                <w:rPr>
                  <w:rFonts w:ascii="Cambria Math" w:hAnsi="Cambria Math"/>
                </w:rPr>
                <m:t>t-h</m:t>
              </m:r>
            </m:sub>
            <m:sup>
              <m:r>
                <w:rPr>
                  <w:rFonts w:ascii="Cambria Math" w:hAnsi="Cambria Math"/>
                </w:rPr>
                <m:t>r</m:t>
              </m:r>
            </m:sup>
          </m:sSubSup>
          <m:r>
            <w:rPr>
              <w:rFonts w:ascii="Cambria Math" w:hAnsi="Cambria Math"/>
            </w:rPr>
            <m:t>)/h</m:t>
          </m:r>
        </m:oMath>
      </m:oMathPara>
    </w:p>
    <w:p w14:paraId="1B841198" w14:textId="77777777" w:rsidR="0044595C" w:rsidRPr="008933A1" w:rsidRDefault="0044595C" w:rsidP="0044595C">
      <w:r w:rsidRPr="008933A1">
        <w:t xml:space="preserve">O modelo também admite que a empresa não possui a informação da demanda instantânea </w:t>
      </w:r>
      <m:oMath>
        <m:sSup>
          <m:sSupPr>
            <m:ctrlPr>
              <w:rPr>
                <w:rFonts w:ascii="Cambria Math" w:hAnsi="Cambria Math"/>
              </w:rPr>
            </m:ctrlPr>
          </m:sSupPr>
          <m:e>
            <m:r>
              <w:rPr>
                <w:rFonts w:ascii="Cambria Math" w:hAnsi="Cambria Math"/>
              </w:rPr>
              <m:t>D</m:t>
            </m:r>
          </m:e>
          <m:sup>
            <m:r>
              <w:rPr>
                <w:rFonts w:ascii="Cambria Math" w:hAnsi="Cambria Math"/>
              </w:rPr>
              <m:t>T</m:t>
            </m:r>
          </m:sup>
        </m:sSup>
      </m:oMath>
      <w:r w:rsidRPr="008933A1">
        <w:t xml:space="preserve">. Desta maneira, a demanda reportada </w:t>
      </w:r>
      <m:oMath>
        <m:sSup>
          <m:sSupPr>
            <m:ctrlPr>
              <w:rPr>
                <w:rFonts w:ascii="Cambria Math" w:hAnsi="Cambria Math"/>
              </w:rPr>
            </m:ctrlPr>
          </m:sSupPr>
          <m:e>
            <m:r>
              <w:rPr>
                <w:rFonts w:ascii="Cambria Math" w:hAnsi="Cambria Math"/>
              </w:rPr>
              <m:t>D</m:t>
            </m:r>
          </m:e>
          <m:sup>
            <m:r>
              <w:rPr>
                <w:rFonts w:ascii="Cambria Math" w:hAnsi="Cambria Math"/>
              </w:rPr>
              <m:t>r</m:t>
            </m:r>
          </m:sup>
        </m:sSup>
      </m:oMath>
      <w:r w:rsidRPr="008933A1">
        <w:t xml:space="preserve"> não corresponde à demanda corrente, visto que há delays no processo de comunicação do volume de vendas, mas sim ajusta-se à esta variável por meio de uma suavização exponencial de primeira ordem, conforme o parâmetro </w:t>
      </w:r>
      <m:oMath>
        <m:sSup>
          <m:sSupPr>
            <m:ctrlPr>
              <w:rPr>
                <w:rFonts w:ascii="Cambria Math" w:hAnsi="Cambria Math"/>
              </w:rPr>
            </m:ctrlPr>
          </m:sSupPr>
          <m:e>
            <m:r>
              <w:rPr>
                <w:rFonts w:ascii="Cambria Math" w:hAnsi="Cambria Math"/>
              </w:rPr>
              <m:t>τ</m:t>
            </m:r>
          </m:e>
          <m:sup>
            <m:r>
              <w:rPr>
                <w:rFonts w:ascii="Cambria Math" w:hAnsi="Cambria Math"/>
              </w:rPr>
              <m:t>r</m:t>
            </m:r>
          </m:sup>
        </m:sSup>
      </m:oMath>
      <w:r w:rsidRPr="008933A1">
        <w:t xml:space="preserve"> de suavização.</w:t>
      </w:r>
    </w:p>
    <w:p w14:paraId="34A3A8D2" w14:textId="77777777" w:rsidR="0044595C" w:rsidRDefault="0044595C" w:rsidP="0044595C">
      <w:pPr>
        <w:pStyle w:val="Corpodetexto"/>
      </w:pPr>
      <m:oMathPara>
        <m:oMathParaPr>
          <m:jc m:val="center"/>
        </m:oMathParaPr>
        <m:oMath>
          <m:r>
            <w:rPr>
              <w:rFonts w:ascii="Cambria Math" w:hAnsi="Cambria Math"/>
            </w:rPr>
            <m:t>d</m:t>
          </m:r>
          <m:sSup>
            <m:sSupPr>
              <m:ctrlPr>
                <w:rPr>
                  <w:rFonts w:ascii="Cambria Math" w:hAnsi="Cambria Math"/>
                </w:rPr>
              </m:ctrlPr>
            </m:sSupPr>
            <m:e>
              <m:r>
                <w:rPr>
                  <w:rFonts w:ascii="Cambria Math" w:hAnsi="Cambria Math"/>
                </w:rPr>
                <m:t>D</m:t>
              </m:r>
            </m:e>
            <m:sup>
              <m:r>
                <w:rPr>
                  <w:rFonts w:ascii="Cambria Math" w:hAnsi="Cambria Math"/>
                </w:rPr>
                <m:t>r</m:t>
              </m:r>
            </m:sup>
          </m:sSup>
          <m:r>
            <w:rPr>
              <w:rFonts w:ascii="Cambria Math" w:hAnsi="Cambria Math"/>
            </w:rPr>
            <m:t>/dt=(</m:t>
          </m:r>
          <m:sSup>
            <m:sSupPr>
              <m:ctrlPr>
                <w:rPr>
                  <w:rFonts w:ascii="Cambria Math" w:hAnsi="Cambria Math"/>
                </w:rPr>
              </m:ctrlPr>
            </m:sSupPr>
            <m:e>
              <m:r>
                <w:rPr>
                  <w:rFonts w:ascii="Cambria Math" w:hAnsi="Cambria Math"/>
                </w:rPr>
                <m:t>D</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r</m:t>
              </m:r>
            </m:sup>
          </m:sSup>
          <m:r>
            <w:rPr>
              <w:rFonts w:ascii="Cambria Math" w:hAnsi="Cambria Math"/>
            </w:rPr>
            <m:t>)/</m:t>
          </m:r>
          <m:sSup>
            <m:sSupPr>
              <m:ctrlPr>
                <w:rPr>
                  <w:rFonts w:ascii="Cambria Math" w:hAnsi="Cambria Math"/>
                </w:rPr>
              </m:ctrlPr>
            </m:sSupPr>
            <m:e>
              <m:r>
                <w:rPr>
                  <w:rFonts w:ascii="Cambria Math" w:hAnsi="Cambria Math"/>
                </w:rPr>
                <m:t>τ</m:t>
              </m:r>
            </m:e>
            <m:sup>
              <m:r>
                <w:rPr>
                  <w:rFonts w:ascii="Cambria Math" w:hAnsi="Cambria Math"/>
                </w:rPr>
                <m:t>r</m:t>
              </m:r>
            </m:sup>
          </m:sSup>
        </m:oMath>
      </m:oMathPara>
    </w:p>
    <w:p w14:paraId="05904766" w14:textId="77777777" w:rsidR="0044595C" w:rsidRDefault="0044595C" w:rsidP="0044595C">
      <w:pPr>
        <w:pStyle w:val="Ttulo3"/>
      </w:pPr>
      <w:bookmarkStart w:id="154" w:name="estrategia-de-capacidade-da-firma"/>
      <w:bookmarkStart w:id="155" w:name="_Toc502855288"/>
      <w:bookmarkEnd w:id="154"/>
      <w:r>
        <w:t>Estratégia de Capacidade da Firma</w:t>
      </w:r>
      <w:bookmarkEnd w:id="155"/>
    </w:p>
    <w:p w14:paraId="0B0FD5FF" w14:textId="77777777" w:rsidR="0044595C" w:rsidRPr="008933A1" w:rsidRDefault="0044595C" w:rsidP="0044595C">
      <w:r w:rsidRPr="008933A1">
        <w:lastRenderedPageBreak/>
        <w:t xml:space="preserve">A variável de decisão criada no modelo de Sterman refere-se à estratégia de capacidade da firma. Sterman (XX) utiliza duas estratégias de capacidade distintas. Se a firma busca uma estratégia agressiva, a mesma busca um share dominante do mercado. Desta maneira a empresa define como o seu market-share alvo o máximo entre seu share mínimo desejado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min</m:t>
            </m:r>
          </m:sup>
        </m:sSubSup>
      </m:oMath>
      <w:r w:rsidRPr="008933A1">
        <w:t xml:space="preserve">, e o share que a empresa visualiza que outros players não atenderão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u</m:t>
            </m:r>
          </m:sup>
        </m:sSubSup>
      </m:oMath>
      <w:r w:rsidRPr="008933A1">
        <w:t xml:space="preserve">. Uma estratégia conservadora, por outro lado, define um market share máximo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max</m:t>
            </m:r>
          </m:sup>
        </m:sSubSup>
      </m:oMath>
      <w:r w:rsidRPr="008933A1">
        <w:t xml:space="preserve"> que está disposta a ocupar no mercado. Caso a empresa observe que não haverá demanda suficiente para este market share em função de seus outros concorrentes, a empresa aceita como meta apenas o market share que outros players não atenderão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u</m:t>
            </m:r>
          </m:sup>
        </m:sSubSup>
      </m:oMath>
      <w:r w:rsidRPr="008933A1">
        <w:t>.</w:t>
      </w:r>
    </w:p>
    <w:p w14:paraId="7991451D" w14:textId="77777777" w:rsidR="0044595C" w:rsidRDefault="00E22012" w:rsidP="0044595C">
      <w:pPr>
        <w:pStyle w:val="Corpodetexto"/>
      </w:pPr>
      <m:oMathPara>
        <m:oMathParaPr>
          <m:jc m:val="center"/>
        </m:oMathParaPr>
        <m:oMath>
          <m:sSup>
            <m:sSupPr>
              <m:ctrlPr>
                <w:rPr>
                  <w:rFonts w:ascii="Cambria Math" w:hAnsi="Cambria Math"/>
                </w:rPr>
              </m:ctrlPr>
            </m:sSupPr>
            <m:e>
              <m:r>
                <w:rPr>
                  <w:rFonts w:ascii="Cambria Math" w:hAnsi="Cambria Math"/>
                </w:rPr>
                <m:t>S</m:t>
              </m:r>
            </m:e>
            <m:sup>
              <m:r>
                <w:rPr>
                  <w:rFonts w:ascii="Cambria Math" w:hAnsi="Cambria Math"/>
                </w:rPr>
                <m:t>*</m:t>
              </m:r>
            </m:sup>
          </m:sSup>
          <m:r>
            <w:rPr>
              <w:rFonts w:ascii="Cambria Math" w:hAnsi="Cambria Math"/>
            </w:rPr>
            <m:t>=</m:t>
          </m:r>
          <m:d>
            <m:dPr>
              <m:begChr m:val="{"/>
              <m:endChr m:val=""/>
              <m:ctrlPr>
                <w:rPr>
                  <w:rFonts w:ascii="Cambria Math" w:hAnsi="Cambria Math"/>
                </w:rPr>
              </m:ctrlPr>
            </m:dPr>
            <m:e>
              <m:m>
                <m:mPr>
                  <m:plcHide m:val="1"/>
                  <m:mcs>
                    <m:mc>
                      <m:mcPr>
                        <m:count m:val="1"/>
                        <m:mcJc m:val="left"/>
                      </m:mcPr>
                    </m:mc>
                  </m:mcs>
                  <m:ctrlPr>
                    <w:rPr>
                      <w:rFonts w:ascii="Cambria Math" w:hAnsi="Cambria Math"/>
                    </w:rPr>
                  </m:ctrlPr>
                </m:mPr>
                <m:mr>
                  <m:e>
                    <m:r>
                      <w:rPr>
                        <w:rFonts w:ascii="Cambria Math" w:hAnsi="Cambria Math"/>
                      </w:rPr>
                      <m:t>MAX(</m:t>
                    </m:r>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min</m:t>
                        </m:r>
                      </m:sup>
                    </m:sSubSup>
                    <m: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u</m:t>
                        </m:r>
                      </m:sup>
                    </m:sSubSup>
                    <m:r>
                      <w:rPr>
                        <w:rFonts w:ascii="Cambria Math" w:hAnsi="Cambria Math"/>
                      </w:rPr>
                      <m:t>), if St</m:t>
                    </m:r>
                    <m:sSub>
                      <m:sSubPr>
                        <m:ctrlPr>
                          <w:rPr>
                            <w:rFonts w:ascii="Cambria Math" w:hAnsi="Cambria Math"/>
                          </w:rPr>
                        </m:ctrlPr>
                      </m:sSubPr>
                      <m:e>
                        <m:r>
                          <w:rPr>
                            <w:rFonts w:ascii="Cambria Math" w:hAnsi="Cambria Math"/>
                          </w:rPr>
                          <m:t>r</m:t>
                        </m:r>
                      </m:e>
                      <m:sub>
                        <m:r>
                          <w:rPr>
                            <w:rFonts w:ascii="Cambria Math" w:hAnsi="Cambria Math"/>
                          </w:rPr>
                          <m:t>i</m:t>
                        </m:r>
                      </m:sub>
                    </m:sSub>
                    <m:r>
                      <w:rPr>
                        <w:rFonts w:ascii="Cambria Math" w:hAnsi="Cambria Math"/>
                      </w:rPr>
                      <m:t>=Agress.</m:t>
                    </m:r>
                  </m:e>
                </m:mr>
                <m:mr>
                  <m:e/>
                </m:mr>
                <m:mr>
                  <m:e>
                    <m:r>
                      <w:rPr>
                        <w:rFonts w:ascii="Cambria Math" w:hAnsi="Cambria Math"/>
                      </w:rPr>
                      <m:t>MIN(</m:t>
                    </m:r>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max</m:t>
                        </m:r>
                      </m:sup>
                    </m:sSubSup>
                    <m: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u</m:t>
                        </m:r>
                      </m:sup>
                    </m:sSubSup>
                    <m:r>
                      <w:rPr>
                        <w:rFonts w:ascii="Cambria Math" w:hAnsi="Cambria Math"/>
                      </w:rPr>
                      <m:t>), if St</m:t>
                    </m:r>
                    <m:sSub>
                      <m:sSubPr>
                        <m:ctrlPr>
                          <w:rPr>
                            <w:rFonts w:ascii="Cambria Math" w:hAnsi="Cambria Math"/>
                          </w:rPr>
                        </m:ctrlPr>
                      </m:sSubPr>
                      <m:e>
                        <m:r>
                          <w:rPr>
                            <w:rFonts w:ascii="Cambria Math" w:hAnsi="Cambria Math"/>
                          </w:rPr>
                          <m:t>r</m:t>
                        </m:r>
                      </m:e>
                      <m:sub>
                        <m:r>
                          <w:rPr>
                            <w:rFonts w:ascii="Cambria Math" w:hAnsi="Cambria Math"/>
                          </w:rPr>
                          <m:t>i</m:t>
                        </m:r>
                      </m:sub>
                    </m:sSub>
                    <m:r>
                      <w:rPr>
                        <w:rFonts w:ascii="Cambria Math" w:hAnsi="Cambria Math"/>
                      </w:rPr>
                      <m:t>=Conserv.</m:t>
                    </m:r>
                  </m:e>
                </m:mr>
              </m:m>
            </m:e>
          </m:d>
        </m:oMath>
      </m:oMathPara>
    </w:p>
    <w:p w14:paraId="5515738D" w14:textId="77777777" w:rsidR="0044595C" w:rsidRPr="008933A1" w:rsidRDefault="0044595C" w:rsidP="0044595C">
      <w:r w:rsidRPr="008933A1">
        <w:t xml:space="preserve">O market share não disputado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u</m:t>
            </m:r>
          </m:sup>
        </m:sSubSup>
      </m:oMath>
      <w:r w:rsidRPr="008933A1">
        <w:t xml:space="preserve"> é calculado em função da demanda não disputada </w:t>
      </w:r>
      <m:oMath>
        <m:sSubSup>
          <m:sSubSupPr>
            <m:ctrlPr>
              <w:rPr>
                <w:rFonts w:ascii="Cambria Math" w:hAnsi="Cambria Math"/>
              </w:rPr>
            </m:ctrlPr>
          </m:sSubSupPr>
          <m:e>
            <m:r>
              <w:rPr>
                <w:rFonts w:ascii="Cambria Math" w:hAnsi="Cambria Math"/>
              </w:rPr>
              <m:t>D</m:t>
            </m:r>
          </m:e>
          <m:sub>
            <m:r>
              <w:rPr>
                <w:rFonts w:ascii="Cambria Math" w:hAnsi="Cambria Math"/>
              </w:rPr>
              <m:t>i</m:t>
            </m:r>
          </m:sub>
          <m:sup>
            <m:r>
              <w:rPr>
                <w:rFonts w:ascii="Cambria Math" w:hAnsi="Cambria Math"/>
              </w:rPr>
              <m:t>u</m:t>
            </m:r>
          </m:sup>
        </m:sSubSup>
      </m:oMath>
      <w:r w:rsidRPr="008933A1">
        <w:t xml:space="preserve"> e da demanda prevista </w:t>
      </w:r>
      <m:oMath>
        <m:sSup>
          <m:sSupPr>
            <m:ctrlPr>
              <w:rPr>
                <w:rFonts w:ascii="Cambria Math" w:hAnsi="Cambria Math"/>
              </w:rPr>
            </m:ctrlPr>
          </m:sSupPr>
          <m:e>
            <m:r>
              <w:rPr>
                <w:rFonts w:ascii="Cambria Math" w:hAnsi="Cambria Math"/>
              </w:rPr>
              <m:t>D</m:t>
            </m:r>
          </m:e>
          <m:sup>
            <m:r>
              <w:rPr>
                <w:rFonts w:ascii="Cambria Math" w:hAnsi="Cambria Math"/>
              </w:rPr>
              <m:t>e</m:t>
            </m:r>
          </m:sup>
        </m:sSup>
      </m:oMath>
      <w:r w:rsidRPr="008933A1">
        <w:t>.</w:t>
      </w:r>
    </w:p>
    <w:p w14:paraId="32FED88B" w14:textId="77777777" w:rsidR="0044595C" w:rsidRDefault="00E22012" w:rsidP="0044595C">
      <w:pPr>
        <w:pStyle w:val="Corpodetexto"/>
      </w:pPr>
      <m:oMathPara>
        <m:oMathParaPr>
          <m:jc m:val="center"/>
        </m:oMathParaP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u</m:t>
              </m:r>
            </m:sup>
          </m:sSubSup>
          <m:r>
            <w:rPr>
              <w:rFonts w:ascii="Cambria Math" w:hAnsi="Cambria Math"/>
            </w:rPr>
            <m:t>=MAX(0,</m:t>
          </m:r>
          <m:sSubSup>
            <m:sSubSupPr>
              <m:ctrlPr>
                <w:rPr>
                  <w:rFonts w:ascii="Cambria Math" w:hAnsi="Cambria Math"/>
                </w:rPr>
              </m:ctrlPr>
            </m:sSubSupPr>
            <m:e>
              <m:r>
                <w:rPr>
                  <w:rFonts w:ascii="Cambria Math" w:hAnsi="Cambria Math"/>
                </w:rPr>
                <m:t>D</m:t>
              </m:r>
            </m:e>
            <m:sub>
              <m:r>
                <w:rPr>
                  <w:rFonts w:ascii="Cambria Math" w:hAnsi="Cambria Math"/>
                </w:rPr>
                <m:t>i</m:t>
              </m:r>
            </m:sub>
            <m:sup>
              <m:r>
                <w:rPr>
                  <w:rFonts w:ascii="Cambria Math" w:hAnsi="Cambria Math"/>
                </w:rPr>
                <m:t>u</m:t>
              </m:r>
            </m:sup>
          </m:sSubSup>
          <m: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e</m:t>
              </m:r>
            </m:sup>
          </m:sSup>
          <m:r>
            <w:rPr>
              <w:rFonts w:ascii="Cambria Math" w:hAnsi="Cambria Math"/>
            </w:rPr>
            <m:t>)</m:t>
          </m:r>
        </m:oMath>
      </m:oMathPara>
    </w:p>
    <w:p w14:paraId="75C60AAF" w14:textId="77777777" w:rsidR="0044595C" w:rsidRPr="008933A1" w:rsidRDefault="0044595C" w:rsidP="0044595C">
      <w:r w:rsidRPr="008933A1">
        <w:t>A demanda não contestada é obtida a partir da soma das capacidades de outros players esperada, da taxa de utilização da indústria e da demanda prevista.</w:t>
      </w:r>
    </w:p>
    <w:p w14:paraId="4994D2A3" w14:textId="77777777" w:rsidR="0044595C" w:rsidRDefault="00E22012" w:rsidP="0044595C">
      <w:pPr>
        <w:pStyle w:val="Corpodetexto"/>
      </w:pPr>
      <m:oMathPara>
        <m:oMathParaPr>
          <m:jc m:val="center"/>
        </m:oMathParaPr>
        <m:oMath>
          <m:sSubSup>
            <m:sSubSupPr>
              <m:ctrlPr>
                <w:rPr>
                  <w:rFonts w:ascii="Cambria Math" w:hAnsi="Cambria Math"/>
                </w:rPr>
              </m:ctrlPr>
            </m:sSubSupPr>
            <m:e>
              <m:r>
                <w:rPr>
                  <w:rFonts w:ascii="Cambria Math" w:hAnsi="Cambria Math"/>
                </w:rPr>
                <m:t>D</m:t>
              </m:r>
            </m:e>
            <m:sub>
              <m:r>
                <w:rPr>
                  <w:rFonts w:ascii="Cambria Math" w:hAnsi="Cambria Math"/>
                </w:rPr>
                <m:t>i</m:t>
              </m:r>
            </m:sub>
            <m:sup>
              <m:r>
                <w:rPr>
                  <w:rFonts w:ascii="Cambria Math" w:hAnsi="Cambria Math"/>
                </w:rPr>
                <m:t>u</m:t>
              </m:r>
            </m:sup>
          </m:sSubSup>
          <m: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e</m:t>
              </m:r>
            </m:sup>
          </m:sSup>
          <m:r>
            <w:rPr>
              <w:rFonts w:ascii="Cambria Math" w:hAnsi="Cambria Math"/>
            </w:rPr>
            <m:t>-</m:t>
          </m:r>
          <m:sSup>
            <m:sSupPr>
              <m:ctrlPr>
                <w:rPr>
                  <w:rFonts w:ascii="Cambria Math" w:hAnsi="Cambria Math"/>
                </w:rPr>
              </m:ctrlPr>
            </m:sSupPr>
            <m:e>
              <m:r>
                <w:rPr>
                  <w:rFonts w:ascii="Cambria Math" w:hAnsi="Cambria Math"/>
                </w:rPr>
                <m:t>u</m:t>
              </m:r>
            </m:e>
            <m:sup>
              <m:r>
                <w:rPr>
                  <w:rFonts w:ascii="Cambria Math" w:hAnsi="Cambria Math"/>
                </w:rPr>
                <m:t>*</m:t>
              </m:r>
            </m:sup>
          </m:sSup>
          <m:nary>
            <m:naryPr>
              <m:chr m:val="∑"/>
              <m:limLoc m:val="undOvr"/>
              <m:supHide m:val="1"/>
              <m:ctrlPr>
                <w:rPr>
                  <w:rFonts w:ascii="Cambria Math" w:hAnsi="Cambria Math"/>
                </w:rPr>
              </m:ctrlPr>
            </m:naryPr>
            <m:sub>
              <m:r>
                <w:rPr>
                  <w:rFonts w:ascii="Cambria Math" w:hAnsi="Cambria Math"/>
                </w:rPr>
                <m:t>j≠i</m:t>
              </m:r>
            </m:sub>
            <m:sup/>
            <m:e>
              <m:sSubSup>
                <m:sSubSupPr>
                  <m:ctrlPr>
                    <w:rPr>
                      <w:rFonts w:ascii="Cambria Math" w:hAnsi="Cambria Math"/>
                    </w:rPr>
                  </m:ctrlPr>
                </m:sSubSupPr>
                <m:e>
                  <m:r>
                    <w:rPr>
                      <w:rFonts w:ascii="Cambria Math" w:hAnsi="Cambria Math"/>
                    </w:rPr>
                    <m:t>K</m:t>
                  </m:r>
                </m:e>
                <m:sub>
                  <m:r>
                    <w:rPr>
                      <w:rFonts w:ascii="Cambria Math" w:hAnsi="Cambria Math"/>
                    </w:rPr>
                    <m:t>j</m:t>
                  </m:r>
                </m:sub>
                <m:sup>
                  <m:r>
                    <w:rPr>
                      <w:rFonts w:ascii="Cambria Math" w:hAnsi="Cambria Math"/>
                    </w:rPr>
                    <m:t>e</m:t>
                  </m:r>
                </m:sup>
              </m:sSubSup>
            </m:e>
          </m:nary>
        </m:oMath>
      </m:oMathPara>
    </w:p>
    <w:p w14:paraId="6D6182D1" w14:textId="77777777" w:rsidR="0044595C" w:rsidRPr="008933A1" w:rsidRDefault="0044595C" w:rsidP="0044595C">
      <w:r w:rsidRPr="008933A1">
        <w:t>A capacidade dos competidores esperada é obtida considerando que os players não possuem acesso à informação perfeita sobre o planejamento da capacidade dos outros players. Em um extermo, os demais players não tem nenhuma informação sobre a capacidade em construção dos outros players, e em outro extremo, os mesmos possuem informação perfeita sobre a capacidade em construção. O modelo utiliza um fator para expressar a parcela da capacidade em construção conhecida pelos demais players, permitindo que seja simulado o impacto desta variável sobre os resultados do modelo.</w:t>
      </w:r>
    </w:p>
    <w:p w14:paraId="50E47054" w14:textId="77777777" w:rsidR="0044595C" w:rsidRDefault="00E22012" w:rsidP="0044595C">
      <w:pPr>
        <w:pStyle w:val="Corpodetexto"/>
      </w:pPr>
      <m:oMathPara>
        <m:oMathParaPr>
          <m:jc m:val="center"/>
        </m:oMathParaPr>
        <m:oMath>
          <m:sSubSup>
            <m:sSubSupPr>
              <m:ctrlPr>
                <w:rPr>
                  <w:rFonts w:ascii="Cambria Math" w:hAnsi="Cambria Math"/>
                </w:rPr>
              </m:ctrlPr>
            </m:sSubSupPr>
            <m:e>
              <m:r>
                <w:rPr>
                  <w:rFonts w:ascii="Cambria Math" w:hAnsi="Cambria Math"/>
                </w:rPr>
                <m:t>K</m:t>
              </m:r>
            </m:e>
            <m:sub>
              <m:r>
                <w:rPr>
                  <w:rFonts w:ascii="Cambria Math" w:hAnsi="Cambria Math"/>
                </w:rPr>
                <m:t>j</m:t>
              </m:r>
            </m:sub>
            <m:sup>
              <m:r>
                <w:rPr>
                  <w:rFonts w:ascii="Cambria Math" w:hAnsi="Cambria Math"/>
                </w:rPr>
                <m:t>e</m:t>
              </m:r>
            </m:sup>
          </m:sSubSup>
          <m:r>
            <w:rPr>
              <w:rFonts w:ascii="Cambria Math" w:hAnsi="Cambria Math"/>
            </w:rPr>
            <m:t>=w</m:t>
          </m:r>
          <m:sSubSup>
            <m:sSubSupPr>
              <m:ctrlPr>
                <w:rPr>
                  <w:rFonts w:ascii="Cambria Math" w:hAnsi="Cambria Math"/>
                </w:rPr>
              </m:ctrlPr>
            </m:sSubSupPr>
            <m:e>
              <m:r>
                <w:rPr>
                  <w:rFonts w:ascii="Cambria Math" w:hAnsi="Cambria Math"/>
                </w:rPr>
                <m:t>K</m:t>
              </m:r>
            </m:e>
            <m:sub>
              <m:r>
                <w:rPr>
                  <w:rFonts w:ascii="Cambria Math" w:hAnsi="Cambria Math"/>
                </w:rPr>
                <m:t>j</m:t>
              </m:r>
            </m:sub>
            <m:sup>
              <m:sSup>
                <m:sSupPr>
                  <m:ctrlPr>
                    <w:rPr>
                      <w:rFonts w:ascii="Cambria Math" w:hAnsi="Cambria Math"/>
                    </w:rPr>
                  </m:ctrlPr>
                </m:sSupPr>
                <m:e>
                  <m:r>
                    <w:rPr>
                      <w:rFonts w:ascii="Cambria Math" w:hAnsi="Cambria Math"/>
                    </w:rPr>
                    <m:t>e</m:t>
                  </m:r>
                </m:e>
                <m:sup>
                  <m:r>
                    <w:rPr>
                      <w:rFonts w:ascii="Cambria Math" w:hAnsi="Cambria Math"/>
                    </w:rPr>
                    <m:t>*</m:t>
                  </m:r>
                </m:sup>
              </m:sSup>
            </m:sup>
          </m:sSubSup>
          <m:r>
            <w:rPr>
              <w:rFonts w:ascii="Cambria Math" w:hAnsi="Cambria Math"/>
            </w:rPr>
            <m:t>+(1-w)</m:t>
          </m:r>
          <m:sSub>
            <m:sSubPr>
              <m:ctrlPr>
                <w:rPr>
                  <w:rFonts w:ascii="Cambria Math" w:hAnsi="Cambria Math"/>
                </w:rPr>
              </m:ctrlPr>
            </m:sSubPr>
            <m:e>
              <m:r>
                <w:rPr>
                  <w:rFonts w:ascii="Cambria Math" w:hAnsi="Cambria Math"/>
                </w:rPr>
                <m:t>K</m:t>
              </m:r>
            </m:e>
            <m:sub>
              <m:r>
                <w:rPr>
                  <w:rFonts w:ascii="Cambria Math" w:hAnsi="Cambria Math"/>
                </w:rPr>
                <m:t>j</m:t>
              </m:r>
            </m:sub>
          </m:sSub>
        </m:oMath>
      </m:oMathPara>
    </w:p>
    <w:p w14:paraId="66B62FA3" w14:textId="77777777" w:rsidR="0044595C" w:rsidRPr="008933A1" w:rsidRDefault="0044595C" w:rsidP="0044595C">
      <w:r w:rsidRPr="008933A1">
        <w:t>A capacidade alvo dos demais competidores é calculada considerando um delay de tempo, pressupondo que a empresa leva tempo para estimar e realizar os processos necessários para estimar a capacidade dos demais players.</w:t>
      </w:r>
    </w:p>
    <w:p w14:paraId="764E7A58" w14:textId="77777777" w:rsidR="0044595C" w:rsidRDefault="0044595C" w:rsidP="0044595C">
      <w:pPr>
        <w:pStyle w:val="Corpodetexto"/>
      </w:pPr>
      <m:oMathPara>
        <m:oMathParaPr>
          <m:jc m:val="center"/>
        </m:oMathParaPr>
        <m:oMath>
          <m:r>
            <w:rPr>
              <w:rFonts w:ascii="Cambria Math" w:hAnsi="Cambria Math"/>
            </w:rPr>
            <w:lastRenderedPageBreak/>
            <m:t>d</m:t>
          </m:r>
          <m:sSubSup>
            <m:sSubSupPr>
              <m:ctrlPr>
                <w:rPr>
                  <w:rFonts w:ascii="Cambria Math" w:hAnsi="Cambria Math"/>
                </w:rPr>
              </m:ctrlPr>
            </m:sSubSupPr>
            <m:e>
              <m:r>
                <w:rPr>
                  <w:rFonts w:ascii="Cambria Math" w:hAnsi="Cambria Math"/>
                </w:rPr>
                <m:t>K</m:t>
              </m:r>
            </m:e>
            <m:sub>
              <m:r>
                <w:rPr>
                  <w:rFonts w:ascii="Cambria Math" w:hAnsi="Cambria Math"/>
                </w:rPr>
                <m:t>j</m:t>
              </m:r>
            </m:sub>
            <m:sup>
              <m:sSup>
                <m:sSupPr>
                  <m:ctrlPr>
                    <w:rPr>
                      <w:rFonts w:ascii="Cambria Math" w:hAnsi="Cambria Math"/>
                    </w:rPr>
                  </m:ctrlPr>
                </m:sSupPr>
                <m:e>
                  <m:r>
                    <w:rPr>
                      <w:rFonts w:ascii="Cambria Math" w:hAnsi="Cambria Math"/>
                    </w:rPr>
                    <m:t>e</m:t>
                  </m:r>
                </m:e>
                <m:sup>
                  <m:r>
                    <w:rPr>
                      <w:rFonts w:ascii="Cambria Math" w:hAnsi="Cambria Math"/>
                    </w:rPr>
                    <m:t>*</m:t>
                  </m:r>
                </m:sup>
              </m:sSup>
            </m:sup>
          </m:sSubSup>
          <m:r>
            <w:rPr>
              <w:rFonts w:ascii="Cambria Math" w:hAnsi="Cambria Math"/>
            </w:rPr>
            <m:t>/dt=(</m:t>
          </m:r>
          <m:sSubSup>
            <m:sSubSupPr>
              <m:ctrlPr>
                <w:rPr>
                  <w:rFonts w:ascii="Cambria Math" w:hAnsi="Cambria Math"/>
                </w:rPr>
              </m:ctrlPr>
            </m:sSubSupPr>
            <m:e>
              <m:r>
                <w:rPr>
                  <w:rFonts w:ascii="Cambria Math" w:hAnsi="Cambria Math"/>
                </w:rPr>
                <m:t>K</m:t>
              </m:r>
            </m:e>
            <m:sub>
              <m:r>
                <w:rPr>
                  <w:rFonts w:ascii="Cambria Math" w:hAnsi="Cambria Math"/>
                </w:rPr>
                <m:t>j</m:t>
              </m:r>
            </m:sub>
            <m:sup>
              <m:r>
                <w:rPr>
                  <w:rFonts w:ascii="Cambria Math" w:hAnsi="Cambria Math"/>
                </w:rPr>
                <m:t>*</m:t>
              </m:r>
            </m:sup>
          </m:sSubSup>
          <m:r>
            <w:rPr>
              <w:rFonts w:ascii="Cambria Math" w:hAnsi="Cambria Math"/>
            </w:rPr>
            <m:t>-</m:t>
          </m:r>
          <m:sSubSup>
            <m:sSubSupPr>
              <m:ctrlPr>
                <w:rPr>
                  <w:rFonts w:ascii="Cambria Math" w:hAnsi="Cambria Math"/>
                </w:rPr>
              </m:ctrlPr>
            </m:sSubSupPr>
            <m:e>
              <m:r>
                <w:rPr>
                  <w:rFonts w:ascii="Cambria Math" w:hAnsi="Cambria Math"/>
                </w:rPr>
                <m:t>K</m:t>
              </m:r>
            </m:e>
            <m:sub>
              <m:r>
                <w:rPr>
                  <w:rFonts w:ascii="Cambria Math" w:hAnsi="Cambria Math"/>
                </w:rPr>
                <m:t>j</m:t>
              </m:r>
            </m:sub>
            <m:sup>
              <m:sSup>
                <m:sSupPr>
                  <m:ctrlPr>
                    <w:rPr>
                      <w:rFonts w:ascii="Cambria Math" w:hAnsi="Cambria Math"/>
                    </w:rPr>
                  </m:ctrlPr>
                </m:sSupPr>
                <m:e>
                  <m:r>
                    <w:rPr>
                      <w:rFonts w:ascii="Cambria Math" w:hAnsi="Cambria Math"/>
                    </w:rPr>
                    <m:t>e</m:t>
                  </m:r>
                </m:e>
                <m:sup>
                  <m:r>
                    <w:rPr>
                      <w:rFonts w:ascii="Cambria Math" w:hAnsi="Cambria Math"/>
                    </w:rPr>
                    <m:t>*</m:t>
                  </m:r>
                </m:sup>
              </m:sSup>
            </m:sup>
          </m:sSubSup>
          <m:r>
            <w:rPr>
              <w:rFonts w:ascii="Cambria Math" w:hAnsi="Cambria Math"/>
            </w:rPr>
            <m:t>)/</m:t>
          </m:r>
          <m:sSup>
            <m:sSupPr>
              <m:ctrlPr>
                <w:rPr>
                  <w:rFonts w:ascii="Cambria Math" w:hAnsi="Cambria Math"/>
                </w:rPr>
              </m:ctrlPr>
            </m:sSupPr>
            <m:e>
              <m:r>
                <w:rPr>
                  <w:rFonts w:ascii="Cambria Math" w:hAnsi="Cambria Math"/>
                </w:rPr>
                <m:t>τ</m:t>
              </m:r>
            </m:e>
            <m:sup>
              <m:r>
                <w:rPr>
                  <w:rFonts w:ascii="Cambria Math" w:hAnsi="Cambria Math"/>
                </w:rPr>
                <m:t>c</m:t>
              </m:r>
            </m:sup>
          </m:sSup>
        </m:oMath>
      </m:oMathPara>
    </w:p>
    <w:p w14:paraId="3BB88505" w14:textId="77777777" w:rsidR="0044595C" w:rsidRDefault="0044595C" w:rsidP="0044595C">
      <w:pPr>
        <w:pStyle w:val="Ttulo3"/>
      </w:pPr>
      <w:bookmarkStart w:id="156" w:name="precos"/>
      <w:bookmarkStart w:id="157" w:name="_Toc502855289"/>
      <w:bookmarkEnd w:id="156"/>
      <w:r>
        <w:t>Preços</w:t>
      </w:r>
      <w:bookmarkEnd w:id="157"/>
    </w:p>
    <w:p w14:paraId="30D3DED1" w14:textId="77777777" w:rsidR="0044595C" w:rsidRPr="008933A1" w:rsidRDefault="0044595C" w:rsidP="0044595C">
      <w:r w:rsidRPr="008933A1">
        <w:t>O modelo pressupõe que as empresas ajustam seus preços considerando seus custos unitários, a relação entre oferta e demanda e o seu market share atual e o market-share desejado. Na primeira parcela da equação, um preço base é calculado de acordo com os custos fixos e variáveis unitários, e de acordo com um markup desejado.</w:t>
      </w:r>
    </w:p>
    <w:p w14:paraId="4B17D523" w14:textId="77777777" w:rsidR="0044595C" w:rsidRDefault="00E22012" w:rsidP="0044595C">
      <w:pPr>
        <w:pStyle w:val="Corpodetexto"/>
      </w:pPr>
      <m:oMathPara>
        <m:oMathParaPr>
          <m:jc m:val="center"/>
        </m:oMathParaPr>
        <m:oMath>
          <m:sSup>
            <m:sSupPr>
              <m:ctrlPr>
                <w:rPr>
                  <w:rFonts w:ascii="Cambria Math" w:hAnsi="Cambria Math"/>
                </w:rPr>
              </m:ctrlPr>
            </m:sSupPr>
            <m:e>
              <m:r>
                <w:rPr>
                  <w:rFonts w:ascii="Cambria Math" w:hAnsi="Cambria Math"/>
                </w:rPr>
                <m:t>P</m:t>
              </m:r>
            </m:e>
            <m:sup>
              <m:r>
                <w:rPr>
                  <w:rFonts w:ascii="Cambria Math" w:hAnsi="Cambria Math"/>
                </w:rPr>
                <m:t>C</m:t>
              </m:r>
            </m:sup>
          </m:sSup>
          <m:r>
            <w:rPr>
              <w:rFonts w:ascii="Cambria Math" w:hAnsi="Cambria Math"/>
            </w:rPr>
            <m:t>=(1+</m:t>
          </m:r>
          <m:sSup>
            <m:sSupPr>
              <m:ctrlPr>
                <w:rPr>
                  <w:rFonts w:ascii="Cambria Math" w:hAnsi="Cambria Math"/>
                </w:rPr>
              </m:ctrlPr>
            </m:sSupPr>
            <m:e>
              <m:r>
                <w:rPr>
                  <w:rFonts w:ascii="Cambria Math" w:hAnsi="Cambria Math"/>
                </w:rPr>
                <m:t>m</m:t>
              </m:r>
            </m:e>
            <m:sup>
              <m:r>
                <w:rPr>
                  <w:rFonts w:ascii="Cambria Math" w:hAnsi="Cambria Math"/>
                </w:rPr>
                <m:t>*</m:t>
              </m:r>
            </m:sup>
          </m:sSup>
          <m: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r>
            <w:rPr>
              <w:rFonts w:ascii="Cambria Math" w:hAnsi="Cambria Math"/>
            </w:rPr>
            <m:t>)</m:t>
          </m:r>
        </m:oMath>
      </m:oMathPara>
    </w:p>
    <w:p w14:paraId="6C58780E" w14:textId="77777777" w:rsidR="0044595C" w:rsidRPr="008933A1" w:rsidRDefault="0044595C" w:rsidP="0044595C">
      <w:r w:rsidRPr="008933A1">
        <w:t>A partir deste preço base, a primeira parcelado preço alvo é calculada considerando a razão entre o preço base e o preço atual. Deste modo, se o preço base for maior do que o preço atual, a empresa tende a aumentar seus preços no futuro. A segunda parcela da equação relaciona a produção desejada da empresa com a sua capacidade efetiva, calculada a partir da sua taxa de utilização e sua capacidade. Novamente, se a produção desejada pela empresa é maior do que a sua capacidade, a empresa tende a aumentar seus preços, buscando otimizar a utilização de sua capacidade. Finalmente, a terceira parcela da equação utiliza a diferença entre o market share desejado pela empresa e seu market share atual. Deste modo, se o market share da empresa for menor do que o market share desejado, a empresa tende a reduzir seu preço, para alcançar o market share desejado.</w:t>
      </w:r>
    </w:p>
    <w:p w14:paraId="190290D9" w14:textId="77777777" w:rsidR="0044595C" w:rsidRDefault="00E22012" w:rsidP="0044595C">
      <w:pPr>
        <w:pStyle w:val="Corpodetexto"/>
      </w:pPr>
      <m:oMathPara>
        <m:oMathParaPr>
          <m:jc m:val="center"/>
        </m:oMathParaPr>
        <m:oMath>
          <m:sSubSup>
            <m:sSubSupPr>
              <m:ctrlPr>
                <w:rPr>
                  <w:rFonts w:ascii="Cambria Math" w:hAnsi="Cambria Math"/>
                </w:rPr>
              </m:ctrlPr>
            </m:sSubSupPr>
            <m:e>
              <m:r>
                <w:rPr>
                  <w:rFonts w:ascii="Cambria Math" w:hAnsi="Cambria Math"/>
                </w:rPr>
                <m:t>P</m:t>
              </m:r>
            </m:e>
            <m:sub>
              <m:r>
                <w:rPr>
                  <w:rFonts w:ascii="Cambria Math" w:hAnsi="Cambria Math"/>
                </w:rPr>
                <m:t>i</m:t>
              </m:r>
            </m:sub>
            <m:sup>
              <m:r>
                <w:rPr>
                  <w:rFonts w:ascii="Cambria Math" w:hAnsi="Cambria Math"/>
                </w:rPr>
                <m:t>*</m:t>
              </m:r>
            </m:sup>
          </m:sSubSup>
          <m:r>
            <w:rPr>
              <w:rFonts w:ascii="Cambria Math" w:hAnsi="Cambria Math"/>
            </w:rPr>
            <m:t>=MAX</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m:t>
                  </m:r>
                </m:sub>
              </m:sSub>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α</m:t>
                      </m:r>
                    </m:e>
                    <m:sup>
                      <m:r>
                        <w:rPr>
                          <w:rFonts w:ascii="Cambria Math" w:hAnsi="Cambria Math"/>
                        </w:rPr>
                        <m:t>c</m:t>
                      </m:r>
                    </m:sup>
                  </m:sSup>
                  <m:d>
                    <m:dPr>
                      <m:ctrlPr>
                        <w:rPr>
                          <w:rFonts w:ascii="Cambria Math" w:hAnsi="Cambria Math"/>
                        </w:rPr>
                      </m:ctrlPr>
                    </m:dPr>
                    <m:e>
                      <m:f>
                        <m:fPr>
                          <m:ctrlPr>
                            <w:rPr>
                              <w:rFonts w:ascii="Cambria Math" w:hAnsi="Cambria Math"/>
                            </w:rPr>
                          </m:ctrlPr>
                        </m:fPr>
                        <m:num>
                          <m:sSubSup>
                            <m:sSubSupPr>
                              <m:ctrlPr>
                                <w:rPr>
                                  <w:rFonts w:ascii="Cambria Math" w:hAnsi="Cambria Math"/>
                                </w:rPr>
                              </m:ctrlPr>
                            </m:sSubSupPr>
                            <m:e>
                              <m:r>
                                <w:rPr>
                                  <w:rFonts w:ascii="Cambria Math" w:hAnsi="Cambria Math"/>
                                </w:rPr>
                                <m:t>P</m:t>
                              </m:r>
                            </m:e>
                            <m:sub>
                              <m:r>
                                <w:rPr>
                                  <w:rFonts w:ascii="Cambria Math" w:hAnsi="Cambria Math"/>
                                </w:rPr>
                                <m:t>i</m:t>
                              </m:r>
                            </m:sub>
                            <m:sup>
                              <m:r>
                                <w:rPr>
                                  <w:rFonts w:ascii="Cambria Math" w:hAnsi="Cambria Math"/>
                                </w:rPr>
                                <m:t>c</m:t>
                              </m:r>
                            </m:sup>
                          </m:sSubSup>
                        </m:num>
                        <m:den>
                          <m:sSub>
                            <m:sSubPr>
                              <m:ctrlPr>
                                <w:rPr>
                                  <w:rFonts w:ascii="Cambria Math" w:hAnsi="Cambria Math"/>
                                </w:rPr>
                              </m:ctrlPr>
                            </m:sSubPr>
                            <m:e>
                              <m:r>
                                <w:rPr>
                                  <w:rFonts w:ascii="Cambria Math" w:hAnsi="Cambria Math"/>
                                </w:rPr>
                                <m:t>P</m:t>
                              </m:r>
                            </m:e>
                            <m:sub>
                              <m:r>
                                <w:rPr>
                                  <w:rFonts w:ascii="Cambria Math" w:hAnsi="Cambria Math"/>
                                </w:rPr>
                                <m:t>i</m:t>
                              </m:r>
                            </m:sub>
                          </m:sSub>
                        </m:den>
                      </m:f>
                      <m:r>
                        <w:rPr>
                          <w:rFonts w:ascii="Cambria Math" w:hAnsi="Cambria Math"/>
                        </w:rPr>
                        <m:t>-1</m:t>
                      </m:r>
                    </m:e>
                  </m:d>
                </m:e>
              </m:d>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α</m:t>
                      </m:r>
                    </m:e>
                    <m:sup>
                      <m:r>
                        <w:rPr>
                          <w:rFonts w:ascii="Cambria Math" w:hAnsi="Cambria Math"/>
                        </w:rPr>
                        <m:t>d</m:t>
                      </m:r>
                    </m:sup>
                  </m:sSup>
                  <m:d>
                    <m:dPr>
                      <m:ctrlPr>
                        <w:rPr>
                          <w:rFonts w:ascii="Cambria Math" w:hAnsi="Cambria Math"/>
                        </w:rPr>
                      </m:ctrlPr>
                    </m:dPr>
                    <m:e>
                      <m:f>
                        <m:fPr>
                          <m:ctrlPr>
                            <w:rPr>
                              <w:rFonts w:ascii="Cambria Math" w:hAnsi="Cambria Math"/>
                            </w:rPr>
                          </m:ctrlPr>
                        </m:fPr>
                        <m:num>
                          <m:sSubSup>
                            <m:sSubSupPr>
                              <m:ctrlPr>
                                <w:rPr>
                                  <w:rFonts w:ascii="Cambria Math" w:hAnsi="Cambria Math"/>
                                </w:rPr>
                              </m:ctrlPr>
                            </m:sSubSupPr>
                            <m:e>
                              <m:r>
                                <w:rPr>
                                  <w:rFonts w:ascii="Cambria Math" w:hAnsi="Cambria Math"/>
                                </w:rPr>
                                <m:t>Q</m:t>
                              </m:r>
                            </m:e>
                            <m:sub>
                              <m:r>
                                <w:rPr>
                                  <w:rFonts w:ascii="Cambria Math" w:hAnsi="Cambria Math"/>
                                </w:rPr>
                                <m:t>i</m:t>
                              </m:r>
                            </m:sub>
                            <m:sup>
                              <m:r>
                                <w:rPr>
                                  <w:rFonts w:ascii="Cambria Math" w:hAnsi="Cambria Math"/>
                                </w:rPr>
                                <m:t>*</m:t>
                              </m:r>
                            </m:sup>
                          </m:sSubSup>
                        </m:num>
                        <m:den>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m:t>
                              </m:r>
                            </m:sup>
                          </m:sSubSup>
                          <m:sSub>
                            <m:sSubPr>
                              <m:ctrlPr>
                                <w:rPr>
                                  <w:rFonts w:ascii="Cambria Math" w:hAnsi="Cambria Math"/>
                                </w:rPr>
                              </m:ctrlPr>
                            </m:sSubPr>
                            <m:e>
                              <m:r>
                                <w:rPr>
                                  <w:rFonts w:ascii="Cambria Math" w:hAnsi="Cambria Math"/>
                                </w:rPr>
                                <m:t>K</m:t>
                              </m:r>
                            </m:e>
                            <m:sub>
                              <m:r>
                                <w:rPr>
                                  <w:rFonts w:ascii="Cambria Math" w:hAnsi="Cambria Math"/>
                                </w:rPr>
                                <m:t>i</m:t>
                              </m:r>
                            </m:sub>
                          </m:sSub>
                        </m:den>
                      </m:f>
                      <m:r>
                        <w:rPr>
                          <w:rFonts w:ascii="Cambria Math" w:hAnsi="Cambria Math"/>
                        </w:rPr>
                        <m:t>-1</m:t>
                      </m:r>
                    </m:e>
                  </m:d>
                </m:e>
              </m:d>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α</m:t>
                      </m:r>
                    </m:e>
                    <m:sup>
                      <m:r>
                        <w:rPr>
                          <w:rFonts w:ascii="Cambria Math" w:hAnsi="Cambria Math"/>
                        </w:rPr>
                        <m:t>s</m:t>
                      </m:r>
                    </m:sup>
                  </m:sSup>
                  <m: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t>
                      </m:r>
                    </m:sup>
                  </m:sSubSup>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r>
                    <w:rPr>
                      <w:rFonts w:ascii="Cambria Math" w:hAnsi="Cambria Math"/>
                    </w:rPr>
                    <m:t>)</m:t>
                  </m:r>
                </m:e>
              </m:d>
            </m:e>
          </m:d>
        </m:oMath>
      </m:oMathPara>
    </w:p>
    <w:p w14:paraId="127B8DB5" w14:textId="77777777" w:rsidR="0044595C" w:rsidRPr="008933A1" w:rsidRDefault="0044595C" w:rsidP="0044595C">
      <w:r w:rsidRPr="008933A1">
        <w:t>Em uma situação onde o preço atual é igual ao preço base, a produção desejada é igual à capacidade efetiva, e o market share atual é igual ao market share desejado, não realizará mudanças em seu preço. Caso qualquer uma destas igualdades não seja satisfeita, a empresa mudará seu preço alvo para um novo valor. Além disto, o modelo pressupõe que as empresas do modelo não precificarão seus produtos abaixo do custo variável.</w:t>
      </w:r>
    </w:p>
    <w:p w14:paraId="28F80710" w14:textId="77777777" w:rsidR="0044595C" w:rsidRPr="008933A1" w:rsidRDefault="0044595C" w:rsidP="0044595C">
      <w:r w:rsidRPr="008933A1">
        <w:t xml:space="preserve">A partir do preço alvo calculado, pressupõe-se que processos burocráticos não permitem que as empresas ajustem seu preço instantâneamente. Desta maneira, </w:t>
      </w:r>
      <w:r w:rsidRPr="008933A1">
        <w:lastRenderedPageBreak/>
        <w:t>obtém-se o preço praticado pelos players por meio de uma suavização exponencial de primeira ordem, considerando um tempo de ajuste.</w:t>
      </w:r>
    </w:p>
    <w:p w14:paraId="4E33AE07" w14:textId="77777777" w:rsidR="0044595C" w:rsidRDefault="0044595C" w:rsidP="0044595C">
      <w:pPr>
        <w:pStyle w:val="Corpodetexto"/>
      </w:pPr>
      <m:oMathPara>
        <m:oMathParaPr>
          <m:jc m:val="center"/>
        </m:oMathParaPr>
        <m:oMath>
          <m:r>
            <w:rPr>
              <w:rFonts w:ascii="Cambria Math" w:hAnsi="Cambria Math"/>
            </w:rPr>
            <m:t>d</m:t>
          </m:r>
          <m:sSub>
            <m:sSubPr>
              <m:ctrlPr>
                <w:rPr>
                  <w:rFonts w:ascii="Cambria Math" w:hAnsi="Cambria Math"/>
                </w:rPr>
              </m:ctrlPr>
            </m:sSubPr>
            <m:e>
              <m:r>
                <w:rPr>
                  <w:rFonts w:ascii="Cambria Math" w:hAnsi="Cambria Math"/>
                </w:rPr>
                <m:t>P</m:t>
              </m:r>
            </m:e>
            <m:sub>
              <m:r>
                <w:rPr>
                  <w:rFonts w:ascii="Cambria Math" w:hAnsi="Cambria Math"/>
                </w:rPr>
                <m:t>i</m:t>
              </m:r>
            </m:sub>
          </m:sSub>
          <m:r>
            <w:rPr>
              <w:rFonts w:ascii="Cambria Math" w:hAnsi="Cambria Math"/>
            </w:rPr>
            <m:t>/dt=(</m:t>
          </m:r>
          <m:sSubSup>
            <m:sSubSupPr>
              <m:ctrlPr>
                <w:rPr>
                  <w:rFonts w:ascii="Cambria Math" w:hAnsi="Cambria Math"/>
                </w:rPr>
              </m:ctrlPr>
            </m:sSubSupPr>
            <m:e>
              <m:r>
                <w:rPr>
                  <w:rFonts w:ascii="Cambria Math" w:hAnsi="Cambria Math"/>
                </w:rPr>
                <m:t>P</m:t>
              </m:r>
            </m:e>
            <m:sub>
              <m:r>
                <w:rPr>
                  <w:rFonts w:ascii="Cambria Math" w:hAnsi="Cambria Math"/>
                </w:rPr>
                <m:t>i</m:t>
              </m:r>
            </m:sub>
            <m:sup>
              <m:r>
                <w:rPr>
                  <w:rFonts w:ascii="Cambria Math" w:hAnsi="Cambria Math"/>
                </w:rPr>
                <m:t>*</m:t>
              </m:r>
            </m:sup>
          </m:sSubSup>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m:t>
              </m:r>
            </m:sub>
          </m:sSub>
          <m:r>
            <w:rPr>
              <w:rFonts w:ascii="Cambria Math" w:hAnsi="Cambria Math"/>
            </w:rPr>
            <m:t>)/</m:t>
          </m:r>
          <m:sSup>
            <m:sSupPr>
              <m:ctrlPr>
                <w:rPr>
                  <w:rFonts w:ascii="Cambria Math" w:hAnsi="Cambria Math"/>
                </w:rPr>
              </m:ctrlPr>
            </m:sSupPr>
            <m:e>
              <m:r>
                <w:rPr>
                  <w:rFonts w:ascii="Cambria Math" w:hAnsi="Cambria Math"/>
                </w:rPr>
                <m:t>τ</m:t>
              </m:r>
            </m:e>
            <m:sup>
              <m:r>
                <w:rPr>
                  <w:rFonts w:ascii="Cambria Math" w:hAnsi="Cambria Math"/>
                </w:rPr>
                <m:t>p</m:t>
              </m:r>
            </m:sup>
          </m:sSup>
        </m:oMath>
      </m:oMathPara>
    </w:p>
    <w:p w14:paraId="66D87913" w14:textId="3C767E3D" w:rsidR="007171FF" w:rsidRDefault="007171FF" w:rsidP="0044595C">
      <w:pPr>
        <w:pStyle w:val="Ttulo3"/>
      </w:pPr>
      <w:bookmarkStart w:id="158" w:name="sintese-das-modificacoes-realizadas"/>
      <w:bookmarkStart w:id="159" w:name="_Toc502855290"/>
      <w:bookmarkEnd w:id="158"/>
      <w:r>
        <w:t>Pesquisa e Desenvolvimento</w:t>
      </w:r>
    </w:p>
    <w:p w14:paraId="28D5C713" w14:textId="0667B39B" w:rsidR="007171FF" w:rsidRDefault="007171FF" w:rsidP="007171FF"/>
    <w:p w14:paraId="5361ED97" w14:textId="5BBCF762" w:rsidR="007171FF" w:rsidRDefault="007171FF" w:rsidP="007171FF">
      <w:r>
        <w:t>No setor de pesquisa e desenvolvimento, investimento em PeD melhora a performance de um player. A performance do player melhora o seu share.</w:t>
      </w:r>
    </w:p>
    <w:p w14:paraId="7B6B5E4A" w14:textId="57FF2EFF" w:rsidR="007171FF" w:rsidRDefault="007171FF" w:rsidP="007171FF"/>
    <w:p w14:paraId="73BAC6D9" w14:textId="027DCDB6" w:rsidR="007171FF" w:rsidRDefault="007171FF" w:rsidP="007171FF">
      <w:r>
        <w:t>Baixo preço aumenta o tamanho do mercado.</w:t>
      </w:r>
    </w:p>
    <w:p w14:paraId="2F496A0D" w14:textId="66A4C3AB" w:rsidR="007171FF" w:rsidRDefault="007171FF" w:rsidP="007171FF"/>
    <w:p w14:paraId="59F35262" w14:textId="4D8B1A7F" w:rsidR="007171FF" w:rsidRDefault="007171FF" w:rsidP="007171FF">
      <w:r>
        <w:t>A curva da aprendizagem é reponsável pelo menor preço da impressão 3D.</w:t>
      </w:r>
    </w:p>
    <w:p w14:paraId="6C8457CB" w14:textId="77777777" w:rsidR="007171FF" w:rsidRDefault="007171FF" w:rsidP="007171FF"/>
    <w:p w14:paraId="74F73BA6" w14:textId="4066BE9C" w:rsidR="007171FF" w:rsidRPr="002C7132" w:rsidRDefault="002C7132" w:rsidP="007171FF">
      <w:pPr>
        <w:rPr>
          <w:lang w:val="en-US"/>
        </w:rPr>
      </w:pPr>
      <w:r>
        <w:rPr>
          <w:lang w:val="en-US"/>
        </w:rPr>
        <w:t>“</w:t>
      </w:r>
      <w:r w:rsidRPr="002C7132">
        <w:rPr>
          <w:lang w:val="en-US"/>
        </w:rPr>
        <w:t>The additive manufacturing industry has entered a new era, propelled by expiring patents, bursts of new investment, and increasing demands on quality, price, and performance from every segment of a rapidly growing user community. Evidence of this new era for AM can be seen in the proliferation of emerging technologies, materials, markets, businesses, collaborations, and services</w:t>
      </w:r>
      <w:r>
        <w:rPr>
          <w:lang w:val="en-US"/>
        </w:rPr>
        <w:t xml:space="preserve"> “ </w:t>
      </w:r>
      <w:r w:rsidR="009C1271">
        <w:rPr>
          <w:lang w:val="en-US"/>
        </w:rPr>
        <w:fldChar w:fldCharType="begin" w:fldLock="1"/>
      </w:r>
      <w:r w:rsidR="009C1271">
        <w:rPr>
          <w:lang w:val="en-US"/>
        </w:rPr>
        <w:instrText>ADDIN CSL_CITATION { "citationItems" : [ { "id" : "ITEM-1", "itemData" : { "ISBN" : "9780991333219", "author" : [ { "dropping-particle" : "", "family" : "Wohlers Associates", "given" : "", "non-dropping-particle" : "", "parse-names" : false, "suffix" : "" } ], "id" : "ITEM-1", "issued" : { "date-parts" : [ [ "2015" ] ] }, "number-of-pages" : "11", "title" : "Executive Summary - Wohlers Report 2015", "type" : "report" }, "locator" : "5", "uris" : [ "http://www.mendeley.com/documents/?uuid=7303bf2e-994c-49b4-98b0-064f27f64c34" ] } ], "mendeley" : { "formattedCitation" : "(WOHLERS ASSOCIATES, 2015, p. 5)", "plainTextFormattedCitation" : "(WOHLERS ASSOCIATES, 2015, p. 5)", "previouslyFormattedCitation" : "(WOHLERS ASSOCIATES, 2015, p. 5)" }, "properties" : {  }, "schema" : "https://github.com/citation-style-language/schema/raw/master/csl-citation.json" }</w:instrText>
      </w:r>
      <w:r w:rsidR="009C1271">
        <w:rPr>
          <w:lang w:val="en-US"/>
        </w:rPr>
        <w:fldChar w:fldCharType="separate"/>
      </w:r>
      <w:r w:rsidR="009C1271" w:rsidRPr="009C1271">
        <w:rPr>
          <w:noProof/>
          <w:lang w:val="en-US"/>
        </w:rPr>
        <w:t>(WOHLERS ASSOCIATES, 2015, p. 5)</w:t>
      </w:r>
      <w:r w:rsidR="009C1271">
        <w:rPr>
          <w:lang w:val="en-US"/>
        </w:rPr>
        <w:fldChar w:fldCharType="end"/>
      </w:r>
      <w:r w:rsidR="009C1271">
        <w:rPr>
          <w:lang w:val="en-US"/>
        </w:rPr>
        <w:t>.</w:t>
      </w:r>
    </w:p>
    <w:p w14:paraId="095B1F62" w14:textId="77777777" w:rsidR="007171FF" w:rsidRPr="002C7132" w:rsidRDefault="007171FF" w:rsidP="007171FF">
      <w:pPr>
        <w:ind w:firstLine="0"/>
        <w:rPr>
          <w:lang w:val="en-US"/>
        </w:rPr>
      </w:pPr>
    </w:p>
    <w:p w14:paraId="2FF29FFB" w14:textId="77777777" w:rsidR="007171FF" w:rsidRPr="002C7132" w:rsidRDefault="007171FF" w:rsidP="007171FF">
      <w:pPr>
        <w:rPr>
          <w:lang w:val="en-US"/>
        </w:rPr>
      </w:pPr>
    </w:p>
    <w:p w14:paraId="28BA633A" w14:textId="4BF73C7E" w:rsidR="00991C79" w:rsidRDefault="007C3838" w:rsidP="0044595C">
      <w:pPr>
        <w:pStyle w:val="Ttulo3"/>
      </w:pPr>
      <w:r>
        <w:t>Síntese</w:t>
      </w:r>
      <w:r w:rsidR="00991C79">
        <w:t xml:space="preserve"> d</w:t>
      </w:r>
      <w:r>
        <w:t>as Variáveis do Modelo</w:t>
      </w:r>
    </w:p>
    <w:p w14:paraId="4938AB6C" w14:textId="14291A70" w:rsidR="00991C79" w:rsidRDefault="00991C79" w:rsidP="00991C79">
      <w:r>
        <w:t>Quadro de Parâmetros e Fontes.</w:t>
      </w:r>
    </w:p>
    <w:p w14:paraId="65A4DBDE" w14:textId="3DDF8272" w:rsidR="00991C79" w:rsidRDefault="00991C79" w:rsidP="00991C79">
      <w:pPr>
        <w:ind w:firstLine="0"/>
      </w:pPr>
      <w:r>
        <w:t>Módulo | Variável | Definição | Unidade de Medida | Fonte de Dados | Série / Ponto de Dados</w:t>
      </w:r>
    </w:p>
    <w:p w14:paraId="024393CD" w14:textId="77777777" w:rsidR="00991C79" w:rsidRPr="00991C79" w:rsidRDefault="00991C79" w:rsidP="00991C79">
      <w:pPr>
        <w:ind w:firstLine="0"/>
      </w:pPr>
    </w:p>
    <w:p w14:paraId="50909D2B" w14:textId="3985ABE1" w:rsidR="0044595C" w:rsidRDefault="0044595C" w:rsidP="0044595C">
      <w:pPr>
        <w:pStyle w:val="Ttulo3"/>
      </w:pPr>
      <w:bookmarkStart w:id="160" w:name="implementacao-do-modelo-computacional"/>
      <w:bookmarkStart w:id="161" w:name="_Toc502855291"/>
      <w:bookmarkEnd w:id="159"/>
      <w:bookmarkEnd w:id="160"/>
      <w:r>
        <w:t xml:space="preserve">Implementação e </w:t>
      </w:r>
      <w:r w:rsidR="007C3838">
        <w:t>Verificação</w:t>
      </w:r>
      <w:r>
        <w:t xml:space="preserve"> do Modelo Computacional</w:t>
      </w:r>
      <w:bookmarkEnd w:id="161"/>
    </w:p>
    <w:p w14:paraId="56EA4DCA" w14:textId="77777777" w:rsidR="0044595C" w:rsidRDefault="0044595C" w:rsidP="0044595C">
      <w:r>
        <w:t xml:space="preserve">O modelo matemático descrito na seção anterior foi implementado no software R. O código fonte implementado no software R está disponível no Apêndice (XX). </w:t>
      </w:r>
      <w:r>
        <w:lastRenderedPageBreak/>
        <w:t>Adicionalmente, o modelo foi implementado no software Ithink 10.0.3, com o propósito de verificar a consistência dos resultados obtidos no software R. Considerando que a integração numérica invariavelmente traz erros ao processo do calculo, (Sterman XXX). O modelo foi implementado segundo as diretrizes constantes</w:t>
      </w:r>
    </w:p>
    <w:p w14:paraId="75B7300C" w14:textId="77777777" w:rsidR="0044595C" w:rsidRDefault="0044595C" w:rsidP="0044595C"/>
    <w:p w14:paraId="0FBB2B42" w14:textId="2A689D94" w:rsidR="0044595C" w:rsidRDefault="0044595C" w:rsidP="0044595C">
      <w:pPr>
        <w:pStyle w:val="Legenda"/>
      </w:pPr>
      <w:r>
        <w:t xml:space="preserve">Figura </w:t>
      </w:r>
      <w:fldSimple w:instr=" SEQ Figura \* ARABIC ">
        <w:r w:rsidR="00CB3182">
          <w:rPr>
            <w:noProof/>
          </w:rPr>
          <w:t>31</w:t>
        </w:r>
      </w:fldSimple>
      <w:r>
        <w:t xml:space="preserve"> – VPL e Preço </w:t>
      </w:r>
      <w:r w:rsidRPr="00037891">
        <w:t>Simulados</w:t>
      </w:r>
      <w:r>
        <w:t xml:space="preserve"> – Modelo Original</w:t>
      </w:r>
    </w:p>
    <w:p w14:paraId="1A772FDC" w14:textId="77777777" w:rsidR="0044595C" w:rsidRDefault="0044595C" w:rsidP="0044595C">
      <w:pPr>
        <w:ind w:firstLine="0"/>
        <w:jc w:val="center"/>
      </w:pPr>
      <w:r>
        <w:rPr>
          <w:noProof/>
        </w:rPr>
        <w:drawing>
          <wp:inline distT="0" distB="0" distL="0" distR="0" wp14:anchorId="0D3D56B2" wp14:editId="0533A663">
            <wp:extent cx="5486411" cy="2743206"/>
            <wp:effectExtent l="0" t="0" r="0" b="0"/>
            <wp:docPr id="1028" name="grafico_vpl_prec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grafico_vpl_preco.png"/>
                    <pic:cNvPicPr/>
                  </pic:nvPicPr>
                  <pic:blipFill>
                    <a:blip r:embed="rId61" r:link="rId62" cstate="print">
                      <a:extLst>
                        <a:ext uri="{28A0092B-C50C-407E-A947-70E740481C1C}">
                          <a14:useLocalDpi xmlns:a14="http://schemas.microsoft.com/office/drawing/2010/main" val="0"/>
                        </a:ext>
                      </a:extLst>
                    </a:blip>
                    <a:stretch>
                      <a:fillRect/>
                    </a:stretch>
                  </pic:blipFill>
                  <pic:spPr>
                    <a:xfrm>
                      <a:off x="0" y="0"/>
                      <a:ext cx="5486411" cy="2743206"/>
                    </a:xfrm>
                    <a:prstGeom prst="rect">
                      <a:avLst/>
                    </a:prstGeom>
                  </pic:spPr>
                </pic:pic>
              </a:graphicData>
            </a:graphic>
          </wp:inline>
        </w:drawing>
      </w:r>
    </w:p>
    <w:p w14:paraId="6973DD31" w14:textId="77777777" w:rsidR="0044595C" w:rsidRDefault="0044595C" w:rsidP="0044595C">
      <w:pPr>
        <w:ind w:firstLine="0"/>
        <w:jc w:val="center"/>
      </w:pPr>
      <w:r>
        <w:t>Fonte: Elaborado pelo Autor.</w:t>
      </w:r>
    </w:p>
    <w:p w14:paraId="1CF98B93" w14:textId="77777777" w:rsidR="0044595C" w:rsidRDefault="0044595C" w:rsidP="0044595C"/>
    <w:p w14:paraId="2C6C5A06" w14:textId="77777777" w:rsidR="0044595C" w:rsidRDefault="0044595C" w:rsidP="0044595C">
      <w:r>
        <w:t>Testes em condições extremas.</w:t>
      </w:r>
    </w:p>
    <w:p w14:paraId="53C666EE" w14:textId="43588301" w:rsidR="0044595C" w:rsidRDefault="0044595C" w:rsidP="0044595C">
      <w:r>
        <w:t xml:space="preserve">A comparação histórica dos dados reais com os resultados do modelo não mostra que um modelo é válido. </w:t>
      </w:r>
      <w:r>
        <w:fldChar w:fldCharType="begin" w:fldLock="1"/>
      </w:r>
      <w:r w:rsidR="00810566">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"locator" : "347", "uris" : [ "http://www.mendeley.com/documents/?uuid=88f28a50-f9a8-4e90-b3ac-7a4c7fa4c3cf" ] } ], "mendeley" : { "formattedCitation" : "(STERMAN, 2000, p. 347)", "plainTextFormattedCitation" : "(STERMAN, 2000, p. 347)", "previouslyFormattedCitation" : "(STERMAN, 2000, p. 347)" }, "properties" : {  }, "schema" : "https://github.com/citation-style-language/schema/raw/master/csl-citation.json" }</w:instrText>
      </w:r>
      <w:r>
        <w:fldChar w:fldCharType="separate"/>
      </w:r>
      <w:r w:rsidRPr="00163EF5">
        <w:rPr>
          <w:noProof/>
        </w:rPr>
        <w:t>(STERMAN, 2000, p. 347)</w:t>
      </w:r>
      <w:r>
        <w:fldChar w:fldCharType="end"/>
      </w:r>
    </w:p>
    <w:p w14:paraId="7D678EA0" w14:textId="77777777" w:rsidR="0044595C" w:rsidRDefault="0044595C" w:rsidP="0044595C">
      <w:r>
        <w:t>Avaliação considerando dados históricos</w:t>
      </w:r>
    </w:p>
    <w:p w14:paraId="08D78BFC" w14:textId="77777777" w:rsidR="0044595C" w:rsidRDefault="0044595C" w:rsidP="0044595C"/>
    <w:p w14:paraId="5021FFC3" w14:textId="77777777" w:rsidR="0044595C" w:rsidRPr="00916CD7" w:rsidRDefault="0044595C" w:rsidP="0044595C">
      <w:r>
        <w:t>Calibração do Modelo</w:t>
      </w:r>
    </w:p>
    <w:p w14:paraId="435DC50A" w14:textId="77777777" w:rsidR="0044595C" w:rsidRDefault="0044595C" w:rsidP="0044595C"/>
    <w:p w14:paraId="62D3782A" w14:textId="78B13298" w:rsidR="00585C42" w:rsidRDefault="00F85617" w:rsidP="00585C42">
      <w:pPr>
        <w:pStyle w:val="Ttulo2"/>
      </w:pPr>
      <w:bookmarkStart w:id="162" w:name="_Toc502855292"/>
      <w:r>
        <w:t xml:space="preserve">Algoritmos Desenvolvidos </w:t>
      </w:r>
      <w:r w:rsidR="00585C42">
        <w:t>para a Análise RDM</w:t>
      </w:r>
      <w:bookmarkEnd w:id="162"/>
    </w:p>
    <w:p w14:paraId="3D074E75" w14:textId="1FB52A86" w:rsidR="00E134C4" w:rsidRDefault="00E134C4" w:rsidP="000F1E29">
      <w:r w:rsidRPr="00E134C4">
        <w:rPr>
          <w:highlight w:val="yellow"/>
        </w:rPr>
        <w:t>O desenvolvimento da ferramenta computacional pode entrar como o projeto da instanciação. Defender indicando que é um requisito necessário para a instanciação.</w:t>
      </w:r>
    </w:p>
    <w:p w14:paraId="46744823" w14:textId="66393DDE" w:rsidR="000F1E29" w:rsidRDefault="000F1E29" w:rsidP="000F1E29">
      <w:r>
        <w:lastRenderedPageBreak/>
        <w:t>O objetivo desta seção é descrever a ferramenta computacional desenvolvida no âmbito desta dissertação para viabilizar a operacionalização da análise RDM. A decisão por desenvolver a análise nesta dissertação por meio deste ambiente aberto, ainda que em princípio mais custosa, teve por objetivo realizar a análise RDM com a máxima independência possível, sem recorrer à ferramentas terceiras ou privadas. Além disto, o desenvolvimento desta ferramenta computacional permitirá que os resultados desta dissertação sejam reproduzidos. Recomenda-se ao leitor interessado que acesse a ferramenta disponível no link (http://bit.ly/pnldissert) Deste modo, procura-se atender aos requisitos de reprodutibilidade em trabalhos baseados em simulação computacional preconizados por Rahmandad e Sterman (2012).</w:t>
      </w:r>
    </w:p>
    <w:p w14:paraId="76003F47" w14:textId="77777777" w:rsidR="000F1E29" w:rsidRDefault="000F1E29" w:rsidP="000F1E29">
      <w:r>
        <w:t>A primeira barreira para a realização da Análise RDM é a disponibilidade de ferramentas computacionais amigáveis para a operacionalização da análise exploratória. Embora existam frameworks de desenvolvimento úteis para a modelagem exploratória (como o EmaWorkbench (KWAKKEL, 2013) o OpenMORDM (HADKA et al., 2015) e o Rhodium(XXX)), tais ferramentas implicam em empecilhos para a utilização no contexto deste trabalho. Em primeiro lugar, estas ferramentas requerem que seu usuário final programe o modelo computacional e insira os parâmetros diretamente no código fonte. Embora propiciem um ambiente de desenvolvimento adequado para programadores proeficientes nas suas respectivas linguages de programação, estas bibliotecas carecem de interfaces para que os usuários finais interajam com os inputs da simulação (ex.: alterem os parâmetros de entrada e estratégias a serem simuladas), e avaliem imediatamente o resultado das simulações.</w:t>
      </w:r>
    </w:p>
    <w:p w14:paraId="02887B76" w14:textId="77777777" w:rsidR="000F1E29" w:rsidRDefault="000F1E29" w:rsidP="000F1E29">
      <w:r>
        <w:t>A ferramenta EmaWorkbench, desenvolvida na linguagem python não possui interface gráfica, não suporta integração com o software de dinâmica de sistemas iThink, ou com modelos desenvolvidos na linguagem R. Neste sentido, a ferramenta requer que o modelo seja desenvolvido em uma ferramenta como o Vensim, Excel ou um modelo utilizando a linguagem Python.</w:t>
      </w:r>
    </w:p>
    <w:p w14:paraId="6DE6A9F1" w14:textId="48F50A4D" w:rsidR="000F1E29" w:rsidRDefault="000F1E29" w:rsidP="000F1E29">
      <w:r>
        <w:t xml:space="preserve">Considerando a necessidade de flexibilidade durante a execução deste trabalho, o pesquisador optou por desenvolver rotinas computacionais próprias utilizando a linguagem R e bibliotecas de código aberto disponíveis no repositório CRAN. A linguagem R possui bibliotecas para a integração numérica do modelo computacional (biblioteca deSolve), para a calibração do modelo (FME), para a disponibilização dos resultados em um aplicativo web (shiny), e para a visualização </w:t>
      </w:r>
      <w:r>
        <w:lastRenderedPageBreak/>
        <w:t>interativa dos resultados (ggplot2, plotly). Utilizando tais bibliotecas em conjunto, foi possível implementar as rotinas computacionais para a operacionalização do RDM, cuja estrutura é ilustrada na Figura (XXX).</w:t>
      </w:r>
    </w:p>
    <w:p w14:paraId="23B96CD9" w14:textId="77777777" w:rsidR="000F1E29" w:rsidRDefault="000F1E29" w:rsidP="00155797"/>
    <w:p w14:paraId="569EC0A4" w14:textId="6347A8A0" w:rsidR="000F1E29" w:rsidRDefault="000F1E29" w:rsidP="000F1E29">
      <w:pPr>
        <w:pStyle w:val="Ttulo3"/>
      </w:pPr>
      <w:bookmarkStart w:id="163" w:name="_Toc502855293"/>
      <w:r>
        <w:t>Módulos da Ferramenta Computacional</w:t>
      </w:r>
      <w:bookmarkEnd w:id="163"/>
    </w:p>
    <w:p w14:paraId="66391901" w14:textId="77777777" w:rsidR="000F1E29" w:rsidRDefault="000F1E29" w:rsidP="000F1E29">
      <w:r>
        <w:t>A ferramenta computacional foi projetada com o objetivo de receber uma planilha de inputs de dados (contendo a definição de estratégias a serem simuladas e incertezas a serem consideradas), e a partir do modelo computacional desenvolvido, rodar os passos da análise RDM com a maior grau de automação possível. A seguir são descritos os quatro principais módulos da ferramenta (ilustrados na Figura (XX)), e suas principais funções, com o propósito de viabilizar seu uso ou adaptação em trabalhos futuros.</w:t>
      </w:r>
    </w:p>
    <w:p w14:paraId="467FF945" w14:textId="24427EDF" w:rsidR="009C7091" w:rsidRDefault="000F1E29" w:rsidP="002C5C5B">
      <w:r>
        <w:t>O primeiro componente necessário para a análise RDM é um modelo de simulação computacional. Por parte do RDM (e da análise exploratória em geral), não há uma limitação ou especificação quanto ao tipo de modelo a utilizar. Conforme Lempert (XXX 2006) esclarece, o framework de análise RDM pressupõe que modelos de simulação de “complexidade arbitrária” podem ser utilizados pela análise, desde que sejam capazes de relacionar decisões da empresa à métricas de resultado. A ferramenta computacional em questão propõe-se a suportar específicamente a utilização de modelos de dinâmica de sistemas desenvolvidos na linguagem R, de modo compatível à biblioteca de integração numérica deSolve.</w:t>
      </w:r>
    </w:p>
    <w:p w14:paraId="7BBC4333" w14:textId="1A18942E" w:rsidR="00227D12" w:rsidRDefault="00227D12" w:rsidP="00155797">
      <w:pPr>
        <w:sectPr w:rsidR="00227D12" w:rsidSect="001F56FA">
          <w:footnotePr>
            <w:numRestart w:val="eachSect"/>
          </w:footnotePr>
          <w:pgSz w:w="11906" w:h="16838" w:code="9"/>
          <w:pgMar w:top="1701" w:right="1134" w:bottom="1134" w:left="1701" w:header="1134" w:footer="709" w:gutter="0"/>
          <w:cols w:space="708"/>
          <w:docGrid w:linePitch="360"/>
        </w:sectPr>
      </w:pPr>
      <w:r>
        <w:t>.</w:t>
      </w:r>
    </w:p>
    <w:p w14:paraId="5D562A25" w14:textId="588B2AAA" w:rsidR="00227D12" w:rsidRDefault="00227D12" w:rsidP="00227D12">
      <w:pPr>
        <w:pStyle w:val="Legenda"/>
      </w:pPr>
      <w:r>
        <w:lastRenderedPageBreak/>
        <w:t xml:space="preserve">Figura </w:t>
      </w:r>
      <w:fldSimple w:instr=" SEQ Figura \* ARABIC ">
        <w:r w:rsidR="00CB3182">
          <w:rPr>
            <w:noProof/>
          </w:rPr>
          <w:t>32</w:t>
        </w:r>
      </w:fldSimple>
      <w:r>
        <w:t xml:space="preserve"> – E</w:t>
      </w:r>
      <w:commentRangeStart w:id="164"/>
      <w:r>
        <w:t>strutura Modular do Simulador RDM</w:t>
      </w:r>
      <w:commentRangeEnd w:id="164"/>
      <w:r w:rsidR="006C5F32">
        <w:rPr>
          <w:rStyle w:val="Refdecomentrio"/>
          <w:bCs w:val="0"/>
          <w:color w:val="auto"/>
        </w:rPr>
        <w:commentReference w:id="164"/>
      </w:r>
    </w:p>
    <w:p w14:paraId="7E67D9D5" w14:textId="6D7FE504" w:rsidR="009C7091" w:rsidRDefault="00227D12" w:rsidP="00155797">
      <w:commentRangeStart w:id="165"/>
      <w:r>
        <w:rPr>
          <w:noProof/>
        </w:rPr>
        <w:drawing>
          <wp:inline distT="0" distB="0" distL="0" distR="0" wp14:anchorId="36F70904" wp14:editId="460F622B">
            <wp:extent cx="8427030" cy="4750435"/>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8437163" cy="4756147"/>
                    </a:xfrm>
                    <a:prstGeom prst="rect">
                      <a:avLst/>
                    </a:prstGeom>
                    <a:noFill/>
                  </pic:spPr>
                </pic:pic>
              </a:graphicData>
            </a:graphic>
          </wp:inline>
        </w:drawing>
      </w:r>
      <w:commentRangeEnd w:id="165"/>
      <w:r w:rsidR="00E60B3B">
        <w:rPr>
          <w:rStyle w:val="Refdecomentrio"/>
        </w:rPr>
        <w:commentReference w:id="165"/>
      </w:r>
    </w:p>
    <w:p w14:paraId="24CEF518" w14:textId="527C2B4E" w:rsidR="00227D12" w:rsidRDefault="009C02E6" w:rsidP="009C02E6">
      <w:pPr>
        <w:jc w:val="center"/>
      </w:pPr>
      <w:r>
        <w:t>Fonte: Elaborada pelo Autor.</w:t>
      </w:r>
    </w:p>
    <w:p w14:paraId="75ECA361" w14:textId="77777777" w:rsidR="00227D12" w:rsidRDefault="00227D12" w:rsidP="00155797">
      <w:pPr>
        <w:sectPr w:rsidR="00227D12" w:rsidSect="00227D12">
          <w:footnotePr>
            <w:numRestart w:val="eachSect"/>
          </w:footnotePr>
          <w:pgSz w:w="16838" w:h="11906" w:orient="landscape" w:code="9"/>
          <w:pgMar w:top="1701" w:right="1701" w:bottom="1134" w:left="1134" w:header="1134" w:footer="709" w:gutter="0"/>
          <w:cols w:space="708"/>
          <w:docGrid w:linePitch="360"/>
        </w:sectPr>
      </w:pPr>
    </w:p>
    <w:p w14:paraId="77D341F5" w14:textId="180A35BE" w:rsidR="000F1E29" w:rsidRDefault="000F1E29" w:rsidP="000F1E29">
      <w:r w:rsidRPr="000F1E29">
        <w:lastRenderedPageBreak/>
        <w:t>O segundo componente (b) trata-se de uma planilha com formato padronizado, contendo as estratégias a serem simuladas e incertezas, incluindo valores máximos e mínimos para cada parâmetro. Esta planilha possui duas entradas de dados, com o propósito de permitir a entrada de incertezas (elemento X do framework XLRM) e de estratégias (elemtno L do framework XLRM). A tabela de incertezas deve conter uma linha por variável considerada incerta, e seus ranges plausíveis, como é ilustrado no Quadro (XX).</w:t>
      </w:r>
    </w:p>
    <w:p w14:paraId="1E2F45BE" w14:textId="1CB3CF01" w:rsidR="000F1E29" w:rsidRDefault="000F1E29" w:rsidP="000F1E29">
      <w:pPr>
        <w:pStyle w:val="Legenda"/>
      </w:pPr>
      <w:r>
        <w:t xml:space="preserve">Quadro </w:t>
      </w:r>
      <w:fldSimple w:instr=" SEQ Quadro \* ARABIC ">
        <w:r w:rsidR="005D403B">
          <w:rPr>
            <w:noProof/>
          </w:rPr>
          <w:t>15</w:t>
        </w:r>
      </w:fldSimple>
      <w:r w:rsidR="002C5C5B">
        <w:t xml:space="preserve"> – Entrada de Variáveis de Incerteza</w:t>
      </w:r>
    </w:p>
    <w:tbl>
      <w:tblPr>
        <w:tblStyle w:val="Tabelacomgrade"/>
        <w:tblW w:w="4639" w:type="pct"/>
        <w:jc w:val="center"/>
        <w:tblLook w:val="07E0" w:firstRow="1" w:lastRow="1" w:firstColumn="1" w:lastColumn="1" w:noHBand="1" w:noVBand="1"/>
        <w:tblCaption w:val="Entrada de Incertezas (X)"/>
      </w:tblPr>
      <w:tblGrid>
        <w:gridCol w:w="1990"/>
        <w:gridCol w:w="2217"/>
        <w:gridCol w:w="757"/>
        <w:gridCol w:w="807"/>
        <w:gridCol w:w="2636"/>
      </w:tblGrid>
      <w:tr w:rsidR="000F1E29" w14:paraId="4F61D0F8" w14:textId="77777777" w:rsidTr="002C5C5B">
        <w:trPr>
          <w:trHeight w:val="359"/>
          <w:jc w:val="center"/>
        </w:trPr>
        <w:tc>
          <w:tcPr>
            <w:tcW w:w="0" w:type="auto"/>
          </w:tcPr>
          <w:p w14:paraId="66351D80" w14:textId="77777777" w:rsidR="000F1E29" w:rsidRDefault="000F1E29" w:rsidP="000F1E29">
            <w:pPr>
              <w:pStyle w:val="Compact"/>
            </w:pPr>
            <w:r>
              <w:rPr>
                <w:b/>
              </w:rPr>
              <w:t>Variavel</w:t>
            </w:r>
          </w:p>
        </w:tc>
        <w:tc>
          <w:tcPr>
            <w:tcW w:w="0" w:type="auto"/>
          </w:tcPr>
          <w:p w14:paraId="1EB9B276" w14:textId="77777777" w:rsidR="000F1E29" w:rsidRDefault="000F1E29" w:rsidP="000F1E29">
            <w:pPr>
              <w:pStyle w:val="Compact"/>
            </w:pPr>
            <w:r>
              <w:rPr>
                <w:b/>
              </w:rPr>
              <w:t xml:space="preserve">Nome Amigável </w:t>
            </w:r>
          </w:p>
        </w:tc>
        <w:tc>
          <w:tcPr>
            <w:tcW w:w="0" w:type="auto"/>
          </w:tcPr>
          <w:p w14:paraId="55000F1D" w14:textId="77777777" w:rsidR="000F1E29" w:rsidRDefault="000F1E29" w:rsidP="000F1E29">
            <w:pPr>
              <w:pStyle w:val="Compact"/>
            </w:pPr>
            <w:r>
              <w:rPr>
                <w:b/>
              </w:rPr>
              <w:t>Min</w:t>
            </w:r>
          </w:p>
        </w:tc>
        <w:tc>
          <w:tcPr>
            <w:tcW w:w="0" w:type="auto"/>
          </w:tcPr>
          <w:p w14:paraId="7E50B8DA" w14:textId="77777777" w:rsidR="000F1E29" w:rsidRDefault="000F1E29" w:rsidP="000F1E29">
            <w:pPr>
              <w:pStyle w:val="Compact"/>
            </w:pPr>
            <w:r>
              <w:rPr>
                <w:b/>
              </w:rPr>
              <w:t>Max</w:t>
            </w:r>
          </w:p>
        </w:tc>
        <w:tc>
          <w:tcPr>
            <w:tcW w:w="0" w:type="auto"/>
          </w:tcPr>
          <w:p w14:paraId="79D083EB" w14:textId="77777777" w:rsidR="000F1E29" w:rsidRDefault="000F1E29" w:rsidP="000F1E29">
            <w:pPr>
              <w:pStyle w:val="Compact"/>
            </w:pPr>
            <w:r>
              <w:rPr>
                <w:b/>
              </w:rPr>
              <w:t>Unidade</w:t>
            </w:r>
          </w:p>
        </w:tc>
      </w:tr>
      <w:tr w:rsidR="000F1E29" w14:paraId="0C2D8CDC" w14:textId="77777777" w:rsidTr="002C5C5B">
        <w:trPr>
          <w:trHeight w:val="375"/>
          <w:jc w:val="center"/>
        </w:trPr>
        <w:tc>
          <w:tcPr>
            <w:tcW w:w="0" w:type="auto"/>
          </w:tcPr>
          <w:p w14:paraId="769AAB02" w14:textId="77777777" w:rsidR="000F1E29" w:rsidRDefault="000F1E29" w:rsidP="000F1E29">
            <w:pPr>
              <w:pStyle w:val="Compact"/>
            </w:pPr>
            <w:r>
              <w:t>Incerteza1</w:t>
            </w:r>
          </w:p>
        </w:tc>
        <w:tc>
          <w:tcPr>
            <w:tcW w:w="0" w:type="auto"/>
          </w:tcPr>
          <w:p w14:paraId="269F61AA" w14:textId="77777777" w:rsidR="000F1E29" w:rsidRDefault="000F1E29" w:rsidP="000F1E29">
            <w:pPr>
              <w:pStyle w:val="Compact"/>
            </w:pPr>
            <w:r>
              <w:t>Incerteza ABC</w:t>
            </w:r>
          </w:p>
        </w:tc>
        <w:tc>
          <w:tcPr>
            <w:tcW w:w="0" w:type="auto"/>
          </w:tcPr>
          <w:p w14:paraId="4B728D00" w14:textId="77777777" w:rsidR="000F1E29" w:rsidRDefault="000F1E29" w:rsidP="000F1E29">
            <w:pPr>
              <w:pStyle w:val="Compact"/>
            </w:pPr>
            <w:r>
              <w:t>5</w:t>
            </w:r>
          </w:p>
        </w:tc>
        <w:tc>
          <w:tcPr>
            <w:tcW w:w="0" w:type="auto"/>
          </w:tcPr>
          <w:p w14:paraId="04981577" w14:textId="77777777" w:rsidR="000F1E29" w:rsidRDefault="000F1E29" w:rsidP="000F1E29">
            <w:pPr>
              <w:pStyle w:val="Compact"/>
            </w:pPr>
            <w:r>
              <w:t>10</w:t>
            </w:r>
          </w:p>
        </w:tc>
        <w:tc>
          <w:tcPr>
            <w:tcW w:w="0" w:type="auto"/>
          </w:tcPr>
          <w:p w14:paraId="597C2F40" w14:textId="77777777" w:rsidR="000F1E29" w:rsidRDefault="000F1E29" w:rsidP="000F1E29">
            <w:pPr>
              <w:pStyle w:val="Compact"/>
            </w:pPr>
            <w:r>
              <w:t>R$</w:t>
            </w:r>
          </w:p>
        </w:tc>
      </w:tr>
      <w:tr w:rsidR="000F1E29" w14:paraId="0C067091" w14:textId="77777777" w:rsidTr="002C5C5B">
        <w:trPr>
          <w:trHeight w:val="359"/>
          <w:jc w:val="center"/>
        </w:trPr>
        <w:tc>
          <w:tcPr>
            <w:tcW w:w="0" w:type="auto"/>
          </w:tcPr>
          <w:p w14:paraId="4A8188E5" w14:textId="77777777" w:rsidR="000F1E29" w:rsidRDefault="000F1E29" w:rsidP="000F1E29">
            <w:pPr>
              <w:pStyle w:val="Compact"/>
            </w:pPr>
            <w:r>
              <w:t>Incerteza2</w:t>
            </w:r>
          </w:p>
        </w:tc>
        <w:tc>
          <w:tcPr>
            <w:tcW w:w="0" w:type="auto"/>
          </w:tcPr>
          <w:p w14:paraId="666DA323" w14:textId="77777777" w:rsidR="000F1E29" w:rsidRDefault="000F1E29" w:rsidP="000F1E29">
            <w:pPr>
              <w:pStyle w:val="Compact"/>
            </w:pPr>
            <w:r>
              <w:t>Incerteza XYZ</w:t>
            </w:r>
          </w:p>
        </w:tc>
        <w:tc>
          <w:tcPr>
            <w:tcW w:w="0" w:type="auto"/>
          </w:tcPr>
          <w:p w14:paraId="17186FC7" w14:textId="77777777" w:rsidR="000F1E29" w:rsidRDefault="000F1E29" w:rsidP="000F1E29">
            <w:pPr>
              <w:pStyle w:val="Compact"/>
            </w:pPr>
            <w:r>
              <w:t>20</w:t>
            </w:r>
          </w:p>
        </w:tc>
        <w:tc>
          <w:tcPr>
            <w:tcW w:w="0" w:type="auto"/>
          </w:tcPr>
          <w:p w14:paraId="1F84D4A6" w14:textId="77777777" w:rsidR="000F1E29" w:rsidRDefault="000F1E29" w:rsidP="000F1E29">
            <w:pPr>
              <w:pStyle w:val="Compact"/>
            </w:pPr>
            <w:r>
              <w:t>30</w:t>
            </w:r>
          </w:p>
        </w:tc>
        <w:tc>
          <w:tcPr>
            <w:tcW w:w="0" w:type="auto"/>
          </w:tcPr>
          <w:p w14:paraId="45DEB65A" w14:textId="77777777" w:rsidR="000F1E29" w:rsidRDefault="000F1E29" w:rsidP="000F1E29">
            <w:pPr>
              <w:pStyle w:val="Compact"/>
            </w:pPr>
            <w:r>
              <w:t>venda / pessoa</w:t>
            </w:r>
          </w:p>
        </w:tc>
      </w:tr>
      <w:tr w:rsidR="000F1E29" w14:paraId="5304F170" w14:textId="77777777" w:rsidTr="002C5C5B">
        <w:trPr>
          <w:trHeight w:val="375"/>
          <w:jc w:val="center"/>
        </w:trPr>
        <w:tc>
          <w:tcPr>
            <w:tcW w:w="0" w:type="auto"/>
          </w:tcPr>
          <w:p w14:paraId="6E19244B" w14:textId="77777777" w:rsidR="000F1E29" w:rsidRDefault="000F1E29" w:rsidP="000F1E29">
            <w:pPr>
              <w:pStyle w:val="Compact"/>
            </w:pPr>
            <w:r>
              <w:t>…</w:t>
            </w:r>
          </w:p>
        </w:tc>
        <w:tc>
          <w:tcPr>
            <w:tcW w:w="0" w:type="auto"/>
          </w:tcPr>
          <w:p w14:paraId="5592453C" w14:textId="77777777" w:rsidR="000F1E29" w:rsidRDefault="000F1E29" w:rsidP="000F1E29">
            <w:pPr>
              <w:pStyle w:val="Compact"/>
            </w:pPr>
            <w:r>
              <w:t>…</w:t>
            </w:r>
          </w:p>
        </w:tc>
        <w:tc>
          <w:tcPr>
            <w:tcW w:w="0" w:type="auto"/>
          </w:tcPr>
          <w:p w14:paraId="6776EF87" w14:textId="77777777" w:rsidR="000F1E29" w:rsidRDefault="000F1E29" w:rsidP="000F1E29">
            <w:pPr>
              <w:pStyle w:val="Compact"/>
            </w:pPr>
            <w:r>
              <w:t>…</w:t>
            </w:r>
          </w:p>
        </w:tc>
        <w:tc>
          <w:tcPr>
            <w:tcW w:w="0" w:type="auto"/>
          </w:tcPr>
          <w:p w14:paraId="58CFFAFD" w14:textId="77777777" w:rsidR="000F1E29" w:rsidRDefault="000F1E29" w:rsidP="000F1E29">
            <w:pPr>
              <w:pStyle w:val="Compact"/>
            </w:pPr>
            <w:r>
              <w:t>…</w:t>
            </w:r>
          </w:p>
        </w:tc>
        <w:tc>
          <w:tcPr>
            <w:tcW w:w="0" w:type="auto"/>
          </w:tcPr>
          <w:p w14:paraId="3DDC99CC" w14:textId="77777777" w:rsidR="000F1E29" w:rsidRDefault="000F1E29" w:rsidP="000F1E29">
            <w:pPr>
              <w:pStyle w:val="Compact"/>
            </w:pPr>
            <w:r>
              <w:t>…</w:t>
            </w:r>
          </w:p>
        </w:tc>
      </w:tr>
      <w:tr w:rsidR="000F1E29" w14:paraId="696C3A72" w14:textId="77777777" w:rsidTr="002C5C5B">
        <w:trPr>
          <w:trHeight w:val="359"/>
          <w:jc w:val="center"/>
        </w:trPr>
        <w:tc>
          <w:tcPr>
            <w:tcW w:w="0" w:type="auto"/>
          </w:tcPr>
          <w:p w14:paraId="7FAF36B7" w14:textId="77777777" w:rsidR="000F1E29" w:rsidRDefault="000F1E29" w:rsidP="000F1E29">
            <w:pPr>
              <w:pStyle w:val="Compact"/>
            </w:pPr>
            <w:r>
              <w:t>Incertezan</w:t>
            </w:r>
          </w:p>
        </w:tc>
        <w:tc>
          <w:tcPr>
            <w:tcW w:w="0" w:type="auto"/>
          </w:tcPr>
          <w:p w14:paraId="7FD3134C" w14:textId="77777777" w:rsidR="000F1E29" w:rsidRDefault="000F1E29" w:rsidP="000F1E29">
            <w:pPr>
              <w:pStyle w:val="Compact"/>
            </w:pPr>
            <w:r>
              <w:t>Incerteza xyz</w:t>
            </w:r>
          </w:p>
        </w:tc>
        <w:tc>
          <w:tcPr>
            <w:tcW w:w="0" w:type="auto"/>
          </w:tcPr>
          <w:p w14:paraId="5F983E86" w14:textId="77777777" w:rsidR="000F1E29" w:rsidRDefault="000F1E29" w:rsidP="000F1E29">
            <w:pPr>
              <w:pStyle w:val="Compact"/>
            </w:pPr>
            <w:r>
              <w:t>0</w:t>
            </w:r>
          </w:p>
        </w:tc>
        <w:tc>
          <w:tcPr>
            <w:tcW w:w="0" w:type="auto"/>
          </w:tcPr>
          <w:p w14:paraId="6EA37484" w14:textId="77777777" w:rsidR="000F1E29" w:rsidRDefault="000F1E29" w:rsidP="000F1E29">
            <w:pPr>
              <w:pStyle w:val="Compact"/>
            </w:pPr>
            <w:r>
              <w:t>1</w:t>
            </w:r>
          </w:p>
        </w:tc>
        <w:tc>
          <w:tcPr>
            <w:tcW w:w="0" w:type="auto"/>
          </w:tcPr>
          <w:p w14:paraId="0FB9E3FE" w14:textId="77777777" w:rsidR="000F1E29" w:rsidRDefault="000F1E29" w:rsidP="000F1E29">
            <w:pPr>
              <w:pStyle w:val="Compact"/>
            </w:pPr>
            <w:r>
              <w:t>% Market Share</w:t>
            </w:r>
          </w:p>
        </w:tc>
      </w:tr>
      <w:tr w:rsidR="000F1E29" w14:paraId="03DA1496" w14:textId="77777777" w:rsidTr="002C5C5B">
        <w:trPr>
          <w:trHeight w:val="648"/>
          <w:jc w:val="center"/>
        </w:trPr>
        <w:tc>
          <w:tcPr>
            <w:tcW w:w="0" w:type="auto"/>
          </w:tcPr>
          <w:p w14:paraId="780B29F0" w14:textId="77777777" w:rsidR="000F1E29" w:rsidRDefault="000F1E29" w:rsidP="000F1E29">
            <w:pPr>
              <w:pStyle w:val="Compact"/>
            </w:pPr>
            <w:r>
              <w:t>Parametrofixo</w:t>
            </w:r>
          </w:p>
        </w:tc>
        <w:tc>
          <w:tcPr>
            <w:tcW w:w="0" w:type="auto"/>
          </w:tcPr>
          <w:p w14:paraId="5F54C60F" w14:textId="77777777" w:rsidR="000F1E29" w:rsidRDefault="000F1E29" w:rsidP="000F1E29">
            <w:pPr>
              <w:pStyle w:val="Compact"/>
            </w:pPr>
            <w:r>
              <w:t>Parametro ABC</w:t>
            </w:r>
          </w:p>
        </w:tc>
        <w:tc>
          <w:tcPr>
            <w:tcW w:w="0" w:type="auto"/>
          </w:tcPr>
          <w:p w14:paraId="523F209D" w14:textId="77777777" w:rsidR="000F1E29" w:rsidRDefault="000F1E29" w:rsidP="000F1E29">
            <w:pPr>
              <w:pStyle w:val="Compact"/>
            </w:pPr>
            <w:r>
              <w:t>2,5</w:t>
            </w:r>
          </w:p>
        </w:tc>
        <w:tc>
          <w:tcPr>
            <w:tcW w:w="0" w:type="auto"/>
          </w:tcPr>
          <w:p w14:paraId="5AD307D7" w14:textId="77777777" w:rsidR="000F1E29" w:rsidRDefault="000F1E29" w:rsidP="000F1E29">
            <w:pPr>
              <w:pStyle w:val="Compact"/>
            </w:pPr>
            <w:r>
              <w:t>2,5</w:t>
            </w:r>
          </w:p>
        </w:tc>
        <w:tc>
          <w:tcPr>
            <w:tcW w:w="0" w:type="auto"/>
          </w:tcPr>
          <w:p w14:paraId="6CE0B704" w14:textId="77777777" w:rsidR="000F1E29" w:rsidRDefault="000F1E29" w:rsidP="000F1E29">
            <w:pPr>
              <w:pStyle w:val="Compact"/>
            </w:pPr>
            <w:r>
              <w:t>Número de Pessoas</w:t>
            </w:r>
          </w:p>
        </w:tc>
      </w:tr>
    </w:tbl>
    <w:p w14:paraId="094AF32D" w14:textId="5A7ECBBD" w:rsidR="002C5C5B" w:rsidRDefault="002C5C5B" w:rsidP="002C5C5B">
      <w:pPr>
        <w:ind w:firstLine="0"/>
        <w:jc w:val="center"/>
      </w:pPr>
      <w:r>
        <w:t>Fonte: Elaborado pelo autor.</w:t>
      </w:r>
    </w:p>
    <w:p w14:paraId="163A40BC" w14:textId="00C087AB" w:rsidR="00CA1CAD" w:rsidRDefault="00CA1CAD" w:rsidP="000F1E29">
      <w:r w:rsidRPr="00CA1CAD">
        <w:t>A estruturação deste input neste formato permite que um número arbitrário de parâmetros incertos seja utilizado pelo modelo, e que o usuário possa alterar os parâmetros minimos e máximos e observar o impacto desta alteração em relação à análise realizada sem a necessidade de alterar o código fonte do modelo. O segundo elemento da entrada de dados consiste na tabela de estratégias a simular, que é ilustrada no Quadro (XX).</w:t>
      </w:r>
    </w:p>
    <w:p w14:paraId="56B865FC" w14:textId="01FB80C8" w:rsidR="00CA1CAD" w:rsidRDefault="00CA1CAD" w:rsidP="00CA1CAD">
      <w:pPr>
        <w:pStyle w:val="Legenda"/>
      </w:pPr>
      <w:r>
        <w:t xml:space="preserve">Quadro </w:t>
      </w:r>
      <w:fldSimple w:instr=" SEQ Quadro \* ARABIC ">
        <w:r w:rsidR="005D403B">
          <w:rPr>
            <w:noProof/>
          </w:rPr>
          <w:t>16</w:t>
        </w:r>
      </w:fldSimple>
      <w:r>
        <w:t xml:space="preserve"> – Entrada de Estratégias</w:t>
      </w:r>
    </w:p>
    <w:tbl>
      <w:tblPr>
        <w:tblStyle w:val="Tabelacomgrade"/>
        <w:tblW w:w="2740" w:type="pct"/>
        <w:jc w:val="center"/>
        <w:tblLook w:val="07E0" w:firstRow="1" w:lastRow="1" w:firstColumn="1" w:lastColumn="1" w:noHBand="1" w:noVBand="1"/>
        <w:tblCaption w:val="Entrada de Estratégias (L)"/>
      </w:tblPr>
      <w:tblGrid>
        <w:gridCol w:w="758"/>
        <w:gridCol w:w="1370"/>
        <w:gridCol w:w="1155"/>
        <w:gridCol w:w="520"/>
        <w:gridCol w:w="1162"/>
      </w:tblGrid>
      <w:tr w:rsidR="00CA1CAD" w14:paraId="4B797BCE" w14:textId="77777777" w:rsidTr="00CA1CAD">
        <w:trPr>
          <w:jc w:val="center"/>
        </w:trPr>
        <w:tc>
          <w:tcPr>
            <w:tcW w:w="0" w:type="auto"/>
          </w:tcPr>
          <w:p w14:paraId="1E32F33E" w14:textId="77777777" w:rsidR="00CA1CAD" w:rsidRDefault="00CA1CAD" w:rsidP="0052402A">
            <w:pPr>
              <w:pStyle w:val="Compact"/>
            </w:pPr>
            <w:r>
              <w:rPr>
                <w:b/>
              </w:rPr>
              <w:t>Lever</w:t>
            </w:r>
          </w:p>
        </w:tc>
        <w:tc>
          <w:tcPr>
            <w:tcW w:w="0" w:type="auto"/>
          </w:tcPr>
          <w:p w14:paraId="23AA533D" w14:textId="77777777" w:rsidR="00CA1CAD" w:rsidRDefault="00CA1CAD" w:rsidP="0052402A">
            <w:pPr>
              <w:pStyle w:val="Compact"/>
            </w:pPr>
            <w:r>
              <w:rPr>
                <w:b/>
              </w:rPr>
              <w:t xml:space="preserve">LeverCode </w:t>
            </w:r>
          </w:p>
        </w:tc>
        <w:tc>
          <w:tcPr>
            <w:tcW w:w="0" w:type="auto"/>
          </w:tcPr>
          <w:p w14:paraId="58480A19" w14:textId="77777777" w:rsidR="00CA1CAD" w:rsidRDefault="00CA1CAD" w:rsidP="0052402A">
            <w:pPr>
              <w:pStyle w:val="Compact"/>
            </w:pPr>
            <w:r>
              <w:rPr>
                <w:b/>
              </w:rPr>
              <w:t>Variavel1</w:t>
            </w:r>
          </w:p>
        </w:tc>
        <w:tc>
          <w:tcPr>
            <w:tcW w:w="0" w:type="auto"/>
          </w:tcPr>
          <w:p w14:paraId="5EB85119" w14:textId="77777777" w:rsidR="00CA1CAD" w:rsidRDefault="00CA1CAD" w:rsidP="0052402A">
            <w:pPr>
              <w:pStyle w:val="Compact"/>
            </w:pPr>
            <w:r>
              <w:rPr>
                <w:b/>
              </w:rPr>
              <w:t>…</w:t>
            </w:r>
          </w:p>
        </w:tc>
        <w:tc>
          <w:tcPr>
            <w:tcW w:w="0" w:type="auto"/>
          </w:tcPr>
          <w:p w14:paraId="600C1B20" w14:textId="77777777" w:rsidR="00CA1CAD" w:rsidRDefault="00CA1CAD" w:rsidP="0052402A">
            <w:pPr>
              <w:pStyle w:val="Compact"/>
            </w:pPr>
            <w:r>
              <w:rPr>
                <w:b/>
              </w:rPr>
              <w:t>Variaveln</w:t>
            </w:r>
          </w:p>
        </w:tc>
      </w:tr>
      <w:tr w:rsidR="00CA1CAD" w14:paraId="2D14A701" w14:textId="77777777" w:rsidTr="00CA1CAD">
        <w:trPr>
          <w:jc w:val="center"/>
        </w:trPr>
        <w:tc>
          <w:tcPr>
            <w:tcW w:w="0" w:type="auto"/>
          </w:tcPr>
          <w:p w14:paraId="0E8F7E3B" w14:textId="77777777" w:rsidR="00CA1CAD" w:rsidRDefault="00CA1CAD" w:rsidP="0052402A">
            <w:pPr>
              <w:pStyle w:val="Compact"/>
            </w:pPr>
            <w:r>
              <w:t>1</w:t>
            </w:r>
          </w:p>
        </w:tc>
        <w:tc>
          <w:tcPr>
            <w:tcW w:w="0" w:type="auto"/>
          </w:tcPr>
          <w:p w14:paraId="31EA6298" w14:textId="77777777" w:rsidR="00CA1CAD" w:rsidRDefault="00CA1CAD" w:rsidP="0052402A">
            <w:pPr>
              <w:pStyle w:val="Compact"/>
            </w:pPr>
            <w:r>
              <w:t>Estratégia 1</w:t>
            </w:r>
          </w:p>
        </w:tc>
        <w:tc>
          <w:tcPr>
            <w:tcW w:w="0" w:type="auto"/>
          </w:tcPr>
          <w:p w14:paraId="07D52DCD" w14:textId="77777777" w:rsidR="00CA1CAD" w:rsidRDefault="00CA1CAD" w:rsidP="0052402A">
            <w:pPr>
              <w:pStyle w:val="Compact"/>
            </w:pPr>
            <w:r>
              <w:t>1</w:t>
            </w:r>
          </w:p>
        </w:tc>
        <w:tc>
          <w:tcPr>
            <w:tcW w:w="0" w:type="auto"/>
          </w:tcPr>
          <w:p w14:paraId="184AB704" w14:textId="77777777" w:rsidR="00CA1CAD" w:rsidRDefault="00CA1CAD" w:rsidP="0052402A">
            <w:pPr>
              <w:pStyle w:val="Compact"/>
            </w:pPr>
            <w:r>
              <w:t>0</w:t>
            </w:r>
          </w:p>
        </w:tc>
        <w:tc>
          <w:tcPr>
            <w:tcW w:w="0" w:type="auto"/>
          </w:tcPr>
          <w:p w14:paraId="055BC802" w14:textId="77777777" w:rsidR="00CA1CAD" w:rsidRDefault="00CA1CAD" w:rsidP="0052402A">
            <w:pPr>
              <w:pStyle w:val="Compact"/>
            </w:pPr>
            <w:r>
              <w:t>0</w:t>
            </w:r>
          </w:p>
        </w:tc>
      </w:tr>
      <w:tr w:rsidR="00CA1CAD" w14:paraId="7D39B2D9" w14:textId="77777777" w:rsidTr="00CA1CAD">
        <w:trPr>
          <w:jc w:val="center"/>
        </w:trPr>
        <w:tc>
          <w:tcPr>
            <w:tcW w:w="0" w:type="auto"/>
          </w:tcPr>
          <w:p w14:paraId="0C57A6A3" w14:textId="77777777" w:rsidR="00CA1CAD" w:rsidRDefault="00CA1CAD" w:rsidP="0052402A">
            <w:pPr>
              <w:pStyle w:val="Compact"/>
            </w:pPr>
            <w:r>
              <w:t>2</w:t>
            </w:r>
          </w:p>
        </w:tc>
        <w:tc>
          <w:tcPr>
            <w:tcW w:w="0" w:type="auto"/>
          </w:tcPr>
          <w:p w14:paraId="19A06374" w14:textId="77777777" w:rsidR="00CA1CAD" w:rsidRDefault="00CA1CAD" w:rsidP="0052402A">
            <w:pPr>
              <w:pStyle w:val="Compact"/>
            </w:pPr>
            <w:r>
              <w:t>Estratégia 2</w:t>
            </w:r>
          </w:p>
        </w:tc>
        <w:tc>
          <w:tcPr>
            <w:tcW w:w="0" w:type="auto"/>
          </w:tcPr>
          <w:p w14:paraId="3914215F" w14:textId="77777777" w:rsidR="00CA1CAD" w:rsidRDefault="00CA1CAD" w:rsidP="0052402A">
            <w:pPr>
              <w:pStyle w:val="Compact"/>
            </w:pPr>
            <w:r>
              <w:t>1</w:t>
            </w:r>
          </w:p>
        </w:tc>
        <w:tc>
          <w:tcPr>
            <w:tcW w:w="0" w:type="auto"/>
          </w:tcPr>
          <w:p w14:paraId="5451173F" w14:textId="77777777" w:rsidR="00CA1CAD" w:rsidRDefault="00CA1CAD" w:rsidP="0052402A">
            <w:pPr>
              <w:pStyle w:val="Compact"/>
            </w:pPr>
            <w:r>
              <w:t>0</w:t>
            </w:r>
          </w:p>
        </w:tc>
        <w:tc>
          <w:tcPr>
            <w:tcW w:w="0" w:type="auto"/>
          </w:tcPr>
          <w:p w14:paraId="45F5AEA4" w14:textId="77777777" w:rsidR="00CA1CAD" w:rsidRDefault="00CA1CAD" w:rsidP="0052402A">
            <w:pPr>
              <w:pStyle w:val="Compact"/>
            </w:pPr>
            <w:r>
              <w:t>1</w:t>
            </w:r>
          </w:p>
        </w:tc>
      </w:tr>
      <w:tr w:rsidR="00CA1CAD" w14:paraId="4D11614B" w14:textId="77777777" w:rsidTr="00CA1CAD">
        <w:trPr>
          <w:jc w:val="center"/>
        </w:trPr>
        <w:tc>
          <w:tcPr>
            <w:tcW w:w="0" w:type="auto"/>
          </w:tcPr>
          <w:p w14:paraId="298F36E7" w14:textId="77777777" w:rsidR="00CA1CAD" w:rsidRDefault="00CA1CAD" w:rsidP="0052402A">
            <w:pPr>
              <w:pStyle w:val="Compact"/>
            </w:pPr>
            <w:r>
              <w:t>3</w:t>
            </w:r>
          </w:p>
        </w:tc>
        <w:tc>
          <w:tcPr>
            <w:tcW w:w="0" w:type="auto"/>
          </w:tcPr>
          <w:p w14:paraId="763A105C" w14:textId="77777777" w:rsidR="00CA1CAD" w:rsidRDefault="00CA1CAD" w:rsidP="0052402A">
            <w:pPr>
              <w:pStyle w:val="Compact"/>
            </w:pPr>
            <w:r>
              <w:t>Estratégia 3</w:t>
            </w:r>
          </w:p>
        </w:tc>
        <w:tc>
          <w:tcPr>
            <w:tcW w:w="0" w:type="auto"/>
          </w:tcPr>
          <w:p w14:paraId="2C928E76" w14:textId="77777777" w:rsidR="00CA1CAD" w:rsidRDefault="00CA1CAD" w:rsidP="0052402A">
            <w:pPr>
              <w:pStyle w:val="Compact"/>
            </w:pPr>
            <w:r>
              <w:t>0</w:t>
            </w:r>
          </w:p>
        </w:tc>
        <w:tc>
          <w:tcPr>
            <w:tcW w:w="0" w:type="auto"/>
          </w:tcPr>
          <w:p w14:paraId="0D701438" w14:textId="77777777" w:rsidR="00CA1CAD" w:rsidRDefault="00CA1CAD" w:rsidP="0052402A">
            <w:pPr>
              <w:pStyle w:val="Compact"/>
            </w:pPr>
            <w:r>
              <w:t>1,5</w:t>
            </w:r>
          </w:p>
        </w:tc>
        <w:tc>
          <w:tcPr>
            <w:tcW w:w="0" w:type="auto"/>
          </w:tcPr>
          <w:p w14:paraId="1FC46989" w14:textId="77777777" w:rsidR="00CA1CAD" w:rsidRDefault="00CA1CAD" w:rsidP="0052402A">
            <w:pPr>
              <w:pStyle w:val="Compact"/>
            </w:pPr>
            <w:r>
              <w:t>1,5</w:t>
            </w:r>
          </w:p>
        </w:tc>
      </w:tr>
      <w:tr w:rsidR="00CA1CAD" w14:paraId="40962090" w14:textId="77777777" w:rsidTr="00CA1CAD">
        <w:trPr>
          <w:jc w:val="center"/>
        </w:trPr>
        <w:tc>
          <w:tcPr>
            <w:tcW w:w="0" w:type="auto"/>
          </w:tcPr>
          <w:p w14:paraId="2ECE60C0" w14:textId="77777777" w:rsidR="00CA1CAD" w:rsidRDefault="00CA1CAD" w:rsidP="0052402A">
            <w:pPr>
              <w:pStyle w:val="Compact"/>
            </w:pPr>
            <w:r>
              <w:t>…</w:t>
            </w:r>
          </w:p>
        </w:tc>
        <w:tc>
          <w:tcPr>
            <w:tcW w:w="0" w:type="auto"/>
          </w:tcPr>
          <w:p w14:paraId="3E626BCF" w14:textId="77777777" w:rsidR="00CA1CAD" w:rsidRDefault="00CA1CAD" w:rsidP="0052402A">
            <w:pPr>
              <w:pStyle w:val="Compact"/>
            </w:pPr>
            <w:r>
              <w:t>…</w:t>
            </w:r>
          </w:p>
        </w:tc>
        <w:tc>
          <w:tcPr>
            <w:tcW w:w="0" w:type="auto"/>
          </w:tcPr>
          <w:p w14:paraId="60CEB7AB" w14:textId="77777777" w:rsidR="00CA1CAD" w:rsidRDefault="00CA1CAD" w:rsidP="0052402A">
            <w:pPr>
              <w:pStyle w:val="Compact"/>
            </w:pPr>
            <w:r>
              <w:t>…</w:t>
            </w:r>
          </w:p>
        </w:tc>
        <w:tc>
          <w:tcPr>
            <w:tcW w:w="0" w:type="auto"/>
          </w:tcPr>
          <w:p w14:paraId="7569024B" w14:textId="77777777" w:rsidR="00CA1CAD" w:rsidRDefault="00CA1CAD" w:rsidP="0052402A">
            <w:pPr>
              <w:pStyle w:val="Compact"/>
            </w:pPr>
            <w:r>
              <w:t>…</w:t>
            </w:r>
          </w:p>
        </w:tc>
        <w:tc>
          <w:tcPr>
            <w:tcW w:w="0" w:type="auto"/>
          </w:tcPr>
          <w:p w14:paraId="5889FC05" w14:textId="77777777" w:rsidR="00CA1CAD" w:rsidRDefault="00CA1CAD" w:rsidP="0052402A">
            <w:pPr>
              <w:pStyle w:val="Compact"/>
            </w:pPr>
            <w:r>
              <w:t>…</w:t>
            </w:r>
          </w:p>
        </w:tc>
      </w:tr>
      <w:tr w:rsidR="00CA1CAD" w14:paraId="37DD0B05" w14:textId="77777777" w:rsidTr="00CA1CAD">
        <w:trPr>
          <w:jc w:val="center"/>
        </w:trPr>
        <w:tc>
          <w:tcPr>
            <w:tcW w:w="0" w:type="auto"/>
          </w:tcPr>
          <w:p w14:paraId="5A6BF87F" w14:textId="77777777" w:rsidR="00CA1CAD" w:rsidRDefault="00CA1CAD" w:rsidP="0052402A">
            <w:pPr>
              <w:pStyle w:val="Compact"/>
            </w:pPr>
            <w:r>
              <w:t>n</w:t>
            </w:r>
          </w:p>
        </w:tc>
        <w:tc>
          <w:tcPr>
            <w:tcW w:w="0" w:type="auto"/>
          </w:tcPr>
          <w:p w14:paraId="7B290536" w14:textId="77777777" w:rsidR="00CA1CAD" w:rsidRDefault="00CA1CAD" w:rsidP="0052402A">
            <w:pPr>
              <w:pStyle w:val="Compact"/>
            </w:pPr>
            <w:r>
              <w:t>Estratégia n</w:t>
            </w:r>
          </w:p>
        </w:tc>
        <w:tc>
          <w:tcPr>
            <w:tcW w:w="0" w:type="auto"/>
          </w:tcPr>
          <w:p w14:paraId="6FB9EA17" w14:textId="77777777" w:rsidR="00CA1CAD" w:rsidRDefault="00CA1CAD" w:rsidP="0052402A">
            <w:pPr>
              <w:pStyle w:val="Compact"/>
            </w:pPr>
            <w:r>
              <w:t>0</w:t>
            </w:r>
          </w:p>
        </w:tc>
        <w:tc>
          <w:tcPr>
            <w:tcW w:w="0" w:type="auto"/>
          </w:tcPr>
          <w:p w14:paraId="4A566FC3" w14:textId="77777777" w:rsidR="00CA1CAD" w:rsidRDefault="00CA1CAD" w:rsidP="0052402A">
            <w:pPr>
              <w:pStyle w:val="Compact"/>
            </w:pPr>
            <w:r>
              <w:t>2,5</w:t>
            </w:r>
          </w:p>
        </w:tc>
        <w:tc>
          <w:tcPr>
            <w:tcW w:w="0" w:type="auto"/>
          </w:tcPr>
          <w:p w14:paraId="710A6BF8" w14:textId="77777777" w:rsidR="00CA1CAD" w:rsidRDefault="00CA1CAD" w:rsidP="0052402A">
            <w:pPr>
              <w:pStyle w:val="Compact"/>
            </w:pPr>
            <w:r>
              <w:t>3</w:t>
            </w:r>
          </w:p>
        </w:tc>
      </w:tr>
    </w:tbl>
    <w:p w14:paraId="5D35BA85" w14:textId="77777777" w:rsidR="00CA1CAD" w:rsidRDefault="00CA1CAD" w:rsidP="00CA1CAD">
      <w:pPr>
        <w:ind w:firstLine="0"/>
        <w:jc w:val="center"/>
      </w:pPr>
      <w:r>
        <w:t>Fonte: Elaborado pelo autor.</w:t>
      </w:r>
    </w:p>
    <w:p w14:paraId="333F17E5" w14:textId="77777777" w:rsidR="000F1E29" w:rsidRDefault="000F1E29" w:rsidP="00155797"/>
    <w:p w14:paraId="62E7A66A" w14:textId="77777777" w:rsidR="00CA1CAD" w:rsidRDefault="00CA1CAD" w:rsidP="00CA1CAD">
      <w:r>
        <w:t xml:space="preserve">Neste segundo quadro, cada linha da tabela representa uma estratégia, ou seja, uma combinação única de decisões a serem simuladas em cada um dos “n” </w:t>
      </w:r>
      <w:r>
        <w:lastRenderedPageBreak/>
        <w:t>futuros plausíveis definidos. As colunas “Lever” e “LeverCode” são fixas identificam a estratégia a ser simulada. As demais colunas correspondem à nomes de variáveis, que devem corresponder aos nomes constantes no modelo computacional, e os valores que estas variáveis assumirão.</w:t>
      </w:r>
    </w:p>
    <w:p w14:paraId="25786F91" w14:textId="6079430A" w:rsidR="00CA1CAD" w:rsidRDefault="00CA1CAD" w:rsidP="00CA1CAD">
      <w:r>
        <w:t>A partir do modelo computacional (presente na calculadora web) e dos inputs informados, a calculadora executa uma série de análises para a execução da análise RDM. O quadro (XX) sintetiza o papel de cada uma destas etapas. A seção de análise dos resultados neste trabalho detalhará o significado de cada uma destas etapas.</w:t>
      </w:r>
    </w:p>
    <w:p w14:paraId="1C55596D" w14:textId="19EBDAF7" w:rsidR="00CA1CAD" w:rsidRDefault="00CA1CAD" w:rsidP="00CA1CAD">
      <w:pPr>
        <w:pStyle w:val="Legenda"/>
      </w:pPr>
      <w:r>
        <w:t xml:space="preserve">Quadro </w:t>
      </w:r>
      <w:fldSimple w:instr=" SEQ Quadro \* ARABIC ">
        <w:r w:rsidR="005D403B">
          <w:rPr>
            <w:noProof/>
          </w:rPr>
          <w:t>17</w:t>
        </w:r>
      </w:fldSimple>
      <w:r>
        <w:t xml:space="preserve"> – Etapas da Análise Executada pela Ferramenta Computacional</w:t>
      </w:r>
    </w:p>
    <w:tbl>
      <w:tblPr>
        <w:tblStyle w:val="Tabelacomgrade"/>
        <w:tblW w:w="4861" w:type="pct"/>
        <w:tblLook w:val="07E0" w:firstRow="1" w:lastRow="1" w:firstColumn="1" w:lastColumn="1" w:noHBand="1" w:noVBand="1"/>
      </w:tblPr>
      <w:tblGrid>
        <w:gridCol w:w="2275"/>
        <w:gridCol w:w="6534"/>
      </w:tblGrid>
      <w:tr w:rsidR="00CA1CAD" w:rsidRPr="00CA1CAD" w14:paraId="17EC7DA0" w14:textId="77777777" w:rsidTr="00CA1CAD">
        <w:tc>
          <w:tcPr>
            <w:tcW w:w="0" w:type="auto"/>
          </w:tcPr>
          <w:p w14:paraId="7E5ED95D" w14:textId="77777777" w:rsidR="00CA1CAD" w:rsidRPr="00CA1CAD" w:rsidRDefault="00CA1CAD" w:rsidP="0052402A">
            <w:pPr>
              <w:pStyle w:val="Compact"/>
              <w:rPr>
                <w:rFonts w:ascii="Arial" w:hAnsi="Arial" w:cs="Arial"/>
              </w:rPr>
            </w:pPr>
            <w:r w:rsidRPr="00CA1CAD">
              <w:rPr>
                <w:rFonts w:ascii="Arial" w:hAnsi="Arial" w:cs="Arial"/>
                <w:b/>
              </w:rPr>
              <w:t>Etapa</w:t>
            </w:r>
          </w:p>
        </w:tc>
        <w:tc>
          <w:tcPr>
            <w:tcW w:w="0" w:type="auto"/>
          </w:tcPr>
          <w:p w14:paraId="17C5BCE6" w14:textId="77777777" w:rsidR="00CA1CAD" w:rsidRPr="00CA1CAD" w:rsidRDefault="00CA1CAD" w:rsidP="0052402A">
            <w:pPr>
              <w:pStyle w:val="Compact"/>
              <w:rPr>
                <w:rFonts w:ascii="Arial" w:hAnsi="Arial" w:cs="Arial"/>
              </w:rPr>
            </w:pPr>
            <w:r w:rsidRPr="00CA1CAD">
              <w:rPr>
                <w:rFonts w:ascii="Arial" w:hAnsi="Arial" w:cs="Arial"/>
                <w:b/>
              </w:rPr>
              <w:t>Função da Etapa</w:t>
            </w:r>
          </w:p>
        </w:tc>
      </w:tr>
      <w:tr w:rsidR="00CA1CAD" w:rsidRPr="00CA1CAD" w14:paraId="289D609A" w14:textId="77777777" w:rsidTr="00CA1CAD">
        <w:tc>
          <w:tcPr>
            <w:tcW w:w="0" w:type="auto"/>
          </w:tcPr>
          <w:p w14:paraId="669C3432" w14:textId="77777777" w:rsidR="00CA1CAD" w:rsidRPr="00CA1CAD" w:rsidRDefault="00CA1CAD" w:rsidP="0052402A">
            <w:pPr>
              <w:pStyle w:val="Compact"/>
              <w:rPr>
                <w:rFonts w:ascii="Arial" w:hAnsi="Arial" w:cs="Arial"/>
              </w:rPr>
            </w:pPr>
            <w:r w:rsidRPr="00CA1CAD">
              <w:rPr>
                <w:rFonts w:ascii="Arial" w:hAnsi="Arial" w:cs="Arial"/>
              </w:rPr>
              <w:t>Geração de Casos</w:t>
            </w:r>
          </w:p>
        </w:tc>
        <w:tc>
          <w:tcPr>
            <w:tcW w:w="0" w:type="auto"/>
          </w:tcPr>
          <w:p w14:paraId="118B5089" w14:textId="77777777" w:rsidR="00CA1CAD" w:rsidRPr="00CA1CAD" w:rsidRDefault="00CA1CAD" w:rsidP="0052402A">
            <w:pPr>
              <w:pStyle w:val="Compact"/>
              <w:rPr>
                <w:rFonts w:ascii="Arial" w:hAnsi="Arial" w:cs="Arial"/>
                <w:lang w:val="pt-BR"/>
              </w:rPr>
            </w:pPr>
            <w:r w:rsidRPr="00CA1CAD">
              <w:rPr>
                <w:rFonts w:ascii="Arial" w:hAnsi="Arial" w:cs="Arial"/>
                <w:lang w:val="pt-BR"/>
              </w:rPr>
              <w:t>Nesta etapa a técnica Latin Hypercube Sampling (Citar XX) é usada para gerar um conjunto de casos contra os quais cada estratégia será testada. Todas as incertezas informadas na planilha são variadas simultâneamente de modo a representar uma ampla gama de situações às quais as decisões da empresa poderão ser submetidas.</w:t>
            </w:r>
          </w:p>
        </w:tc>
      </w:tr>
      <w:tr w:rsidR="00CA1CAD" w:rsidRPr="00CA1CAD" w14:paraId="28EB359F" w14:textId="77777777" w:rsidTr="00CA1CAD">
        <w:tc>
          <w:tcPr>
            <w:tcW w:w="0" w:type="auto"/>
          </w:tcPr>
          <w:p w14:paraId="388FBCB4" w14:textId="77777777" w:rsidR="00CA1CAD" w:rsidRPr="00CA1CAD" w:rsidRDefault="00CA1CAD" w:rsidP="0052402A">
            <w:pPr>
              <w:pStyle w:val="Compact"/>
              <w:rPr>
                <w:rFonts w:ascii="Arial" w:hAnsi="Arial" w:cs="Arial"/>
              </w:rPr>
            </w:pPr>
            <w:r w:rsidRPr="00CA1CAD">
              <w:rPr>
                <w:rFonts w:ascii="Arial" w:hAnsi="Arial" w:cs="Arial"/>
              </w:rPr>
              <w:t>Resolução das Equações Diferenciais</w:t>
            </w:r>
          </w:p>
        </w:tc>
        <w:tc>
          <w:tcPr>
            <w:tcW w:w="0" w:type="auto"/>
          </w:tcPr>
          <w:p w14:paraId="7D47072D" w14:textId="77777777" w:rsidR="00CA1CAD" w:rsidRPr="00CA1CAD" w:rsidRDefault="00CA1CAD" w:rsidP="0052402A">
            <w:pPr>
              <w:pStyle w:val="Compact"/>
              <w:rPr>
                <w:rFonts w:ascii="Arial" w:hAnsi="Arial" w:cs="Arial"/>
                <w:lang w:val="pt-BR"/>
              </w:rPr>
            </w:pPr>
            <w:r w:rsidRPr="00CA1CAD">
              <w:rPr>
                <w:rFonts w:ascii="Arial" w:hAnsi="Arial" w:cs="Arial"/>
                <w:lang w:val="pt-BR"/>
              </w:rPr>
              <w:t>Para cada um dos casos gerados, o algoritmo emprega a biblioteca deSolve para a integração numérica do conjunto de equações indicados no modelo. Nesta etapa, a variável de interesse é calculada (ex.: Valor Presente Líquido)</w:t>
            </w:r>
          </w:p>
        </w:tc>
      </w:tr>
      <w:tr w:rsidR="00CA1CAD" w:rsidRPr="00CA1CAD" w14:paraId="306DE74F" w14:textId="77777777" w:rsidTr="00CA1CAD">
        <w:tc>
          <w:tcPr>
            <w:tcW w:w="0" w:type="auto"/>
          </w:tcPr>
          <w:p w14:paraId="6274DA5E" w14:textId="77777777" w:rsidR="00CA1CAD" w:rsidRPr="00CA1CAD" w:rsidRDefault="00CA1CAD" w:rsidP="0052402A">
            <w:pPr>
              <w:pStyle w:val="Compact"/>
              <w:rPr>
                <w:rFonts w:ascii="Arial" w:hAnsi="Arial" w:cs="Arial"/>
                <w:lang w:val="pt-BR"/>
              </w:rPr>
            </w:pPr>
            <w:r w:rsidRPr="00CA1CAD">
              <w:rPr>
                <w:rFonts w:ascii="Arial" w:hAnsi="Arial" w:cs="Arial"/>
                <w:lang w:val="pt-BR"/>
              </w:rPr>
              <w:t>Análise de Perda de Oportunidade</w:t>
            </w:r>
          </w:p>
        </w:tc>
        <w:tc>
          <w:tcPr>
            <w:tcW w:w="0" w:type="auto"/>
          </w:tcPr>
          <w:p w14:paraId="37EA3E89" w14:textId="77777777" w:rsidR="00CA1CAD" w:rsidRPr="00CA1CAD" w:rsidRDefault="00CA1CAD" w:rsidP="0052402A">
            <w:pPr>
              <w:pStyle w:val="Compact"/>
              <w:rPr>
                <w:rFonts w:ascii="Arial" w:hAnsi="Arial" w:cs="Arial"/>
                <w:lang w:val="pt-BR"/>
              </w:rPr>
            </w:pPr>
            <w:r w:rsidRPr="00CA1CAD">
              <w:rPr>
                <w:rFonts w:ascii="Arial" w:hAnsi="Arial" w:cs="Arial"/>
                <w:lang w:val="pt-BR"/>
              </w:rPr>
              <w:t>Nesta etapa o algoritmo calcula a perda de oportunidade (regret) de cada estratégia em cada cenário. Desta maneira, estima-se o valor monetário perdido pela empresa por não escolher a melhor estratégia dentre as disponíveis para o cenário em questão.</w:t>
            </w:r>
          </w:p>
        </w:tc>
      </w:tr>
      <w:tr w:rsidR="00CA1CAD" w:rsidRPr="00CA1CAD" w14:paraId="4DA760D6" w14:textId="77777777" w:rsidTr="00CA1CAD">
        <w:tc>
          <w:tcPr>
            <w:tcW w:w="0" w:type="auto"/>
          </w:tcPr>
          <w:p w14:paraId="034F9DDD" w14:textId="77777777" w:rsidR="00CA1CAD" w:rsidRPr="00CA1CAD" w:rsidRDefault="00CA1CAD" w:rsidP="0052402A">
            <w:pPr>
              <w:pStyle w:val="Compact"/>
              <w:rPr>
                <w:rFonts w:ascii="Arial" w:hAnsi="Arial" w:cs="Arial"/>
              </w:rPr>
            </w:pPr>
            <w:r w:rsidRPr="00CA1CAD">
              <w:rPr>
                <w:rFonts w:ascii="Arial" w:hAnsi="Arial" w:cs="Arial"/>
              </w:rPr>
              <w:t>Escolha de Estartégias Candidatas</w:t>
            </w:r>
          </w:p>
        </w:tc>
        <w:tc>
          <w:tcPr>
            <w:tcW w:w="0" w:type="auto"/>
          </w:tcPr>
          <w:p w14:paraId="2067EACC" w14:textId="77777777" w:rsidR="00CA1CAD" w:rsidRPr="00CA1CAD" w:rsidRDefault="00CA1CAD" w:rsidP="0052402A">
            <w:pPr>
              <w:pStyle w:val="Compact"/>
              <w:rPr>
                <w:rFonts w:ascii="Arial" w:hAnsi="Arial" w:cs="Arial"/>
                <w:lang w:val="pt-BR"/>
              </w:rPr>
            </w:pPr>
            <w:r w:rsidRPr="00CA1CAD">
              <w:rPr>
                <w:rFonts w:ascii="Arial" w:hAnsi="Arial" w:cs="Arial"/>
                <w:lang w:val="pt-BR"/>
              </w:rPr>
              <w:t>A partir da perda de oportunidade calculada, uma estratégia candidata é selecionada dentre as disponíveis, utilizando-se um critério (o critério adotado por lempert (menor percentil 75%) é adotado por padrão).</w:t>
            </w:r>
          </w:p>
        </w:tc>
      </w:tr>
      <w:tr w:rsidR="00CA1CAD" w:rsidRPr="00CA1CAD" w14:paraId="28E7624C" w14:textId="77777777" w:rsidTr="00CA1CAD">
        <w:tc>
          <w:tcPr>
            <w:tcW w:w="0" w:type="auto"/>
          </w:tcPr>
          <w:p w14:paraId="293AE296" w14:textId="77777777" w:rsidR="00CA1CAD" w:rsidRPr="00CA1CAD" w:rsidRDefault="00CA1CAD" w:rsidP="0052402A">
            <w:pPr>
              <w:pStyle w:val="Compact"/>
              <w:rPr>
                <w:rFonts w:ascii="Arial" w:hAnsi="Arial" w:cs="Arial"/>
                <w:lang w:val="pt-BR"/>
              </w:rPr>
            </w:pPr>
            <w:r w:rsidRPr="00CA1CAD">
              <w:rPr>
                <w:rFonts w:ascii="Arial" w:hAnsi="Arial" w:cs="Arial"/>
                <w:lang w:val="pt-BR"/>
              </w:rPr>
              <w:t>Análise de Vulnerabilidade da Estratégia</w:t>
            </w:r>
          </w:p>
        </w:tc>
        <w:tc>
          <w:tcPr>
            <w:tcW w:w="0" w:type="auto"/>
          </w:tcPr>
          <w:p w14:paraId="53135D19" w14:textId="77777777" w:rsidR="00CA1CAD" w:rsidRPr="00CA1CAD" w:rsidRDefault="00CA1CAD" w:rsidP="0052402A">
            <w:pPr>
              <w:pStyle w:val="Compact"/>
              <w:rPr>
                <w:rFonts w:ascii="Arial" w:hAnsi="Arial" w:cs="Arial"/>
                <w:lang w:val="pt-BR"/>
              </w:rPr>
            </w:pPr>
            <w:r w:rsidRPr="00CA1CAD">
              <w:rPr>
                <w:rFonts w:ascii="Arial" w:hAnsi="Arial" w:cs="Arial"/>
                <w:lang w:val="pt-BR"/>
              </w:rPr>
              <w:t>Este processo emprega o algoritmo PRIM para identificar cenários que melhor caracterizam as condições nas quais a estratégia candidata tem performance ruim. Este processo não pode ser automatizado completamente, devido à característica iterativa do algoritmo PRIM.</w:t>
            </w:r>
          </w:p>
        </w:tc>
      </w:tr>
      <w:tr w:rsidR="00CA1CAD" w:rsidRPr="00CA1CAD" w14:paraId="3D341639" w14:textId="77777777" w:rsidTr="00CA1CAD">
        <w:tc>
          <w:tcPr>
            <w:tcW w:w="0" w:type="auto"/>
          </w:tcPr>
          <w:p w14:paraId="4FB2CBC2" w14:textId="77777777" w:rsidR="00CA1CAD" w:rsidRPr="00CA1CAD" w:rsidRDefault="00CA1CAD" w:rsidP="0052402A">
            <w:pPr>
              <w:pStyle w:val="Compact"/>
              <w:rPr>
                <w:rFonts w:ascii="Arial" w:hAnsi="Arial" w:cs="Arial"/>
                <w:lang w:val="pt-BR"/>
              </w:rPr>
            </w:pPr>
            <w:r w:rsidRPr="00CA1CAD">
              <w:rPr>
                <w:rFonts w:ascii="Arial" w:hAnsi="Arial" w:cs="Arial"/>
                <w:lang w:val="pt-BR"/>
              </w:rPr>
              <w:t>Análise da Fronteira de Tradeoffs</w:t>
            </w:r>
          </w:p>
        </w:tc>
        <w:tc>
          <w:tcPr>
            <w:tcW w:w="0" w:type="auto"/>
          </w:tcPr>
          <w:p w14:paraId="193FBCA0" w14:textId="77777777" w:rsidR="00CA1CAD" w:rsidRPr="00CA1CAD" w:rsidRDefault="00CA1CAD" w:rsidP="0052402A">
            <w:pPr>
              <w:pStyle w:val="Compact"/>
              <w:rPr>
                <w:rFonts w:ascii="Arial" w:hAnsi="Arial" w:cs="Arial"/>
                <w:lang w:val="pt-BR"/>
              </w:rPr>
            </w:pPr>
            <w:r w:rsidRPr="00CA1CAD">
              <w:rPr>
                <w:rFonts w:ascii="Arial" w:hAnsi="Arial" w:cs="Arial"/>
                <w:lang w:val="pt-BR"/>
              </w:rPr>
              <w:t>Considerando a caracterização da vulnerabilidade da estratégia escolhida, a fronteira de tradeoffs é calculada exibindo as estratégias que levam à uma menor perda de oportunidade no cenário onde a estratégia candidata é ruim.</w:t>
            </w:r>
          </w:p>
        </w:tc>
      </w:tr>
    </w:tbl>
    <w:p w14:paraId="4B9FF1FE" w14:textId="682DBB47" w:rsidR="00CA1CAD" w:rsidRDefault="00CA1CAD" w:rsidP="00CA1CAD">
      <w:pPr>
        <w:ind w:firstLine="0"/>
        <w:jc w:val="center"/>
      </w:pPr>
      <w:r>
        <w:t>Fonte: Elaborado pelo autor.</w:t>
      </w:r>
    </w:p>
    <w:p w14:paraId="1EC5DFDC" w14:textId="0387C300" w:rsidR="007C2178" w:rsidRDefault="007C2178" w:rsidP="007C2178"/>
    <w:p w14:paraId="311E4A01" w14:textId="1B46F2C1" w:rsidR="000C0787" w:rsidRDefault="00C11AEC" w:rsidP="00AB6E91">
      <w:r w:rsidRPr="00C11AEC">
        <w:lastRenderedPageBreak/>
        <w:t>Destaca-se que os componentes (a) e (b) podem ser modificados conforme o caso a ser analisado, sem a necessidade de reprogramar todas as funções do Simulador (c), nem do aplicativo web desenvolvido (d). Esta seção não detalhará cada um dos componentes e análises propiciadas pela ferramenta computacional, as quais serão evidenciadas nas seções de análise seguintes.</w:t>
      </w:r>
    </w:p>
    <w:p w14:paraId="50DA9742" w14:textId="6521E0A6" w:rsidR="00916CD7" w:rsidRDefault="00916CD7" w:rsidP="00D35C44">
      <w:pPr>
        <w:pStyle w:val="Ttulo1"/>
      </w:pPr>
      <w:bookmarkStart w:id="166" w:name="_Toc502855294"/>
      <w:r>
        <w:t>Análise</w:t>
      </w:r>
      <w:r w:rsidR="007C3838">
        <w:t xml:space="preserve"> da Robustez de Decisões Estratégicas em Condições de Incerteza Profunda</w:t>
      </w:r>
      <w:bookmarkEnd w:id="166"/>
      <w:r>
        <w:t xml:space="preserve"> </w:t>
      </w:r>
    </w:p>
    <w:p w14:paraId="5554CBA8" w14:textId="5C0A6F4B" w:rsidR="00AB6E91" w:rsidRDefault="00F8601D" w:rsidP="00D35C44">
      <w:pPr>
        <w:pStyle w:val="Ttulo2"/>
      </w:pPr>
      <w:r>
        <w:t>Identificação da Estratégia Robusta</w:t>
      </w:r>
    </w:p>
    <w:p w14:paraId="16CA14C4" w14:textId="77777777" w:rsidR="00AB6E91" w:rsidRPr="00F11B7D" w:rsidRDefault="00AB6E91" w:rsidP="00D35C44">
      <w:pPr>
        <w:pStyle w:val="FirstParagraph"/>
        <w:rPr>
          <w:lang w:val="pt-BR"/>
        </w:rPr>
      </w:pPr>
      <w:r w:rsidRPr="00F11B7D">
        <w:rPr>
          <w:b/>
          <w:lang w:val="pt-BR"/>
        </w:rPr>
        <w:t>Parâmetros:</w:t>
      </w:r>
    </w:p>
    <w:p w14:paraId="618B6F41" w14:textId="77777777" w:rsidR="00AB6E91" w:rsidRPr="00F11B7D" w:rsidRDefault="00AB6E91" w:rsidP="00D35C44">
      <w:pPr>
        <w:pStyle w:val="TableCaption"/>
        <w:rPr>
          <w:lang w:val="pt-BR"/>
        </w:rPr>
      </w:pPr>
      <w:r w:rsidRPr="00F11B7D">
        <w:rPr>
          <w:lang w:val="pt-BR"/>
        </w:rPr>
        <w:t>Ranges de Parâmetros - Rodada 1</w:t>
      </w:r>
    </w:p>
    <w:tbl>
      <w:tblPr>
        <w:tblW w:w="0" w:type="pct"/>
        <w:tblLook w:val="07E0" w:firstRow="1" w:lastRow="1" w:firstColumn="1" w:lastColumn="1" w:noHBand="1" w:noVBand="1"/>
        <w:tblCaption w:val="Ranges de Parâmetros - Rodada 1"/>
      </w:tblPr>
      <w:tblGrid>
        <w:gridCol w:w="3919"/>
        <w:gridCol w:w="1198"/>
        <w:gridCol w:w="1076"/>
        <w:gridCol w:w="2568"/>
      </w:tblGrid>
      <w:tr w:rsidR="00AB6E91" w14:paraId="5A4CB57A" w14:textId="77777777" w:rsidTr="00A855EA">
        <w:tc>
          <w:tcPr>
            <w:tcW w:w="0" w:type="auto"/>
            <w:tcBorders>
              <w:bottom w:val="single" w:sz="0" w:space="0" w:color="auto"/>
            </w:tcBorders>
            <w:vAlign w:val="bottom"/>
          </w:tcPr>
          <w:p w14:paraId="3D37F877" w14:textId="77777777" w:rsidR="00AB6E91" w:rsidRDefault="00AB6E91" w:rsidP="00D35C44">
            <w:pPr>
              <w:pStyle w:val="Compact"/>
            </w:pPr>
            <w:r>
              <w:t>Variável</w:t>
            </w:r>
          </w:p>
        </w:tc>
        <w:tc>
          <w:tcPr>
            <w:tcW w:w="0" w:type="auto"/>
            <w:tcBorders>
              <w:bottom w:val="single" w:sz="0" w:space="0" w:color="auto"/>
            </w:tcBorders>
            <w:vAlign w:val="bottom"/>
          </w:tcPr>
          <w:p w14:paraId="2743BDA1" w14:textId="77777777" w:rsidR="00AB6E91" w:rsidRDefault="00AB6E91" w:rsidP="00D35C44">
            <w:pPr>
              <w:pStyle w:val="Compact"/>
              <w:jc w:val="right"/>
            </w:pPr>
            <w:r>
              <w:t>Mínimo</w:t>
            </w:r>
          </w:p>
        </w:tc>
        <w:tc>
          <w:tcPr>
            <w:tcW w:w="0" w:type="auto"/>
            <w:tcBorders>
              <w:bottom w:val="single" w:sz="0" w:space="0" w:color="auto"/>
            </w:tcBorders>
            <w:vAlign w:val="bottom"/>
          </w:tcPr>
          <w:p w14:paraId="6CCE9F81" w14:textId="77777777" w:rsidR="00AB6E91" w:rsidRDefault="00AB6E91" w:rsidP="00D35C44">
            <w:pPr>
              <w:pStyle w:val="Compact"/>
              <w:jc w:val="right"/>
            </w:pPr>
            <w:r>
              <w:t>Máximo</w:t>
            </w:r>
          </w:p>
        </w:tc>
        <w:tc>
          <w:tcPr>
            <w:tcW w:w="0" w:type="auto"/>
            <w:tcBorders>
              <w:bottom w:val="single" w:sz="0" w:space="0" w:color="auto"/>
            </w:tcBorders>
            <w:vAlign w:val="bottom"/>
          </w:tcPr>
          <w:p w14:paraId="4DCA05C8" w14:textId="77777777" w:rsidR="00AB6E91" w:rsidRDefault="00AB6E91" w:rsidP="00D35C44">
            <w:pPr>
              <w:pStyle w:val="Compact"/>
            </w:pPr>
            <w:r>
              <w:t>Unidade</w:t>
            </w:r>
          </w:p>
        </w:tc>
      </w:tr>
      <w:tr w:rsidR="00AB6E91" w14:paraId="7D914F1F" w14:textId="77777777" w:rsidTr="00A855EA">
        <w:tc>
          <w:tcPr>
            <w:tcW w:w="0" w:type="auto"/>
          </w:tcPr>
          <w:p w14:paraId="4BDAF1C5" w14:textId="77777777" w:rsidR="00AB6E91" w:rsidRDefault="00AB6E91" w:rsidP="00D35C44">
            <w:pPr>
              <w:pStyle w:val="Compact"/>
            </w:pPr>
            <w:r>
              <w:t>aUnitsPerHousehold</w:t>
            </w:r>
          </w:p>
        </w:tc>
        <w:tc>
          <w:tcPr>
            <w:tcW w:w="0" w:type="auto"/>
          </w:tcPr>
          <w:p w14:paraId="2979F459" w14:textId="77777777" w:rsidR="00AB6E91" w:rsidRDefault="00AB6E91" w:rsidP="00D35C44">
            <w:pPr>
              <w:pStyle w:val="Compact"/>
              <w:jc w:val="right"/>
            </w:pPr>
            <w:r>
              <w:t>1.00e+00</w:t>
            </w:r>
          </w:p>
        </w:tc>
        <w:tc>
          <w:tcPr>
            <w:tcW w:w="0" w:type="auto"/>
          </w:tcPr>
          <w:p w14:paraId="469FD5BF" w14:textId="77777777" w:rsidR="00AB6E91" w:rsidRDefault="00AB6E91" w:rsidP="00D35C44">
            <w:pPr>
              <w:pStyle w:val="Compact"/>
              <w:jc w:val="right"/>
            </w:pPr>
            <w:r>
              <w:t>2.0e+00</w:t>
            </w:r>
          </w:p>
        </w:tc>
        <w:tc>
          <w:tcPr>
            <w:tcW w:w="0" w:type="auto"/>
          </w:tcPr>
          <w:p w14:paraId="7CD7CAF0" w14:textId="77777777" w:rsidR="00AB6E91" w:rsidRDefault="00AB6E91" w:rsidP="00D35C44">
            <w:pPr>
              <w:pStyle w:val="Compact"/>
            </w:pPr>
            <w:r>
              <w:t>{1/ano}</w:t>
            </w:r>
          </w:p>
        </w:tc>
      </w:tr>
      <w:tr w:rsidR="00AB6E91" w14:paraId="525D5757" w14:textId="77777777" w:rsidTr="00A855EA">
        <w:tc>
          <w:tcPr>
            <w:tcW w:w="0" w:type="auto"/>
          </w:tcPr>
          <w:p w14:paraId="4A9554DE" w14:textId="77777777" w:rsidR="00AB6E91" w:rsidRDefault="00AB6E91" w:rsidP="00D35C44">
            <w:pPr>
              <w:pStyle w:val="Compact"/>
            </w:pPr>
            <w:r>
              <w:t>aDiscountRate</w:t>
            </w:r>
          </w:p>
        </w:tc>
        <w:tc>
          <w:tcPr>
            <w:tcW w:w="0" w:type="auto"/>
          </w:tcPr>
          <w:p w14:paraId="5DE5A52F" w14:textId="77777777" w:rsidR="00AB6E91" w:rsidRDefault="00AB6E91" w:rsidP="00D35C44">
            <w:pPr>
              <w:pStyle w:val="Compact"/>
              <w:jc w:val="right"/>
            </w:pPr>
            <w:r>
              <w:t>4.00e-02</w:t>
            </w:r>
          </w:p>
        </w:tc>
        <w:tc>
          <w:tcPr>
            <w:tcW w:w="0" w:type="auto"/>
          </w:tcPr>
          <w:p w14:paraId="4DFEE26D" w14:textId="77777777" w:rsidR="00AB6E91" w:rsidRDefault="00AB6E91" w:rsidP="00D35C44">
            <w:pPr>
              <w:pStyle w:val="Compact"/>
              <w:jc w:val="right"/>
            </w:pPr>
            <w:r>
              <w:t>4.0e-02</w:t>
            </w:r>
          </w:p>
        </w:tc>
        <w:tc>
          <w:tcPr>
            <w:tcW w:w="0" w:type="auto"/>
          </w:tcPr>
          <w:p w14:paraId="46414E15" w14:textId="77777777" w:rsidR="00AB6E91" w:rsidRDefault="00AB6E91" w:rsidP="00D35C44">
            <w:pPr>
              <w:pStyle w:val="Compact"/>
            </w:pPr>
            <w:r>
              <w:t>adimensional</w:t>
            </w:r>
          </w:p>
        </w:tc>
      </w:tr>
      <w:tr w:rsidR="00AB6E91" w14:paraId="4A14BDC2" w14:textId="77777777" w:rsidTr="00A855EA">
        <w:tc>
          <w:tcPr>
            <w:tcW w:w="0" w:type="auto"/>
          </w:tcPr>
          <w:p w14:paraId="61EC8B08" w14:textId="77777777" w:rsidR="00AB6E91" w:rsidRDefault="00AB6E91" w:rsidP="00D35C44">
            <w:pPr>
              <w:pStyle w:val="Compact"/>
            </w:pPr>
            <w:r>
              <w:t>aNormalDeliveryDelay</w:t>
            </w:r>
          </w:p>
        </w:tc>
        <w:tc>
          <w:tcPr>
            <w:tcW w:w="0" w:type="auto"/>
          </w:tcPr>
          <w:p w14:paraId="4A9E975C" w14:textId="77777777" w:rsidR="00AB6E91" w:rsidRDefault="00AB6E91" w:rsidP="00D35C44">
            <w:pPr>
              <w:pStyle w:val="Compact"/>
              <w:jc w:val="right"/>
            </w:pPr>
            <w:r>
              <w:t>2.50e-01</w:t>
            </w:r>
          </w:p>
        </w:tc>
        <w:tc>
          <w:tcPr>
            <w:tcW w:w="0" w:type="auto"/>
          </w:tcPr>
          <w:p w14:paraId="41217C03" w14:textId="77777777" w:rsidR="00AB6E91" w:rsidRDefault="00AB6E91" w:rsidP="00D35C44">
            <w:pPr>
              <w:pStyle w:val="Compact"/>
              <w:jc w:val="right"/>
            </w:pPr>
            <w:r>
              <w:t>2.5e-01</w:t>
            </w:r>
          </w:p>
        </w:tc>
        <w:tc>
          <w:tcPr>
            <w:tcW w:w="0" w:type="auto"/>
          </w:tcPr>
          <w:p w14:paraId="3C9F65E4" w14:textId="77777777" w:rsidR="00AB6E91" w:rsidRDefault="00AB6E91" w:rsidP="00D35C44">
            <w:pPr>
              <w:pStyle w:val="Compact"/>
            </w:pPr>
            <w:r>
              <w:t>anos</w:t>
            </w:r>
          </w:p>
        </w:tc>
      </w:tr>
      <w:tr w:rsidR="00AB6E91" w14:paraId="184FF236" w14:textId="77777777" w:rsidTr="00A855EA">
        <w:tc>
          <w:tcPr>
            <w:tcW w:w="0" w:type="auto"/>
          </w:tcPr>
          <w:p w14:paraId="18C0A4D4" w14:textId="77777777" w:rsidR="00AB6E91" w:rsidRDefault="00AB6E91" w:rsidP="00D35C44">
            <w:pPr>
              <w:pStyle w:val="Compact"/>
            </w:pPr>
            <w:r>
              <w:t>aSwitchForCapacity</w:t>
            </w:r>
          </w:p>
        </w:tc>
        <w:tc>
          <w:tcPr>
            <w:tcW w:w="0" w:type="auto"/>
          </w:tcPr>
          <w:p w14:paraId="31801B54" w14:textId="77777777" w:rsidR="00AB6E91" w:rsidRDefault="00AB6E91" w:rsidP="00D35C44">
            <w:pPr>
              <w:pStyle w:val="Compact"/>
              <w:jc w:val="right"/>
            </w:pPr>
            <w:r>
              <w:t>1.00e+00</w:t>
            </w:r>
          </w:p>
        </w:tc>
        <w:tc>
          <w:tcPr>
            <w:tcW w:w="0" w:type="auto"/>
          </w:tcPr>
          <w:p w14:paraId="1AA535D7" w14:textId="77777777" w:rsidR="00AB6E91" w:rsidRDefault="00AB6E91" w:rsidP="00D35C44">
            <w:pPr>
              <w:pStyle w:val="Compact"/>
              <w:jc w:val="right"/>
            </w:pPr>
            <w:r>
              <w:t>1.0e+00</w:t>
            </w:r>
          </w:p>
        </w:tc>
        <w:tc>
          <w:tcPr>
            <w:tcW w:w="0" w:type="auto"/>
          </w:tcPr>
          <w:p w14:paraId="4F0F4827" w14:textId="77777777" w:rsidR="00AB6E91" w:rsidRDefault="00AB6E91" w:rsidP="00D35C44">
            <w:pPr>
              <w:pStyle w:val="Compact"/>
            </w:pPr>
            <w:r>
              <w:t>Booleano (0 ou 1)</w:t>
            </w:r>
          </w:p>
        </w:tc>
      </w:tr>
      <w:tr w:rsidR="00AB6E91" w14:paraId="0BC4ABA4" w14:textId="77777777" w:rsidTr="00A855EA">
        <w:tc>
          <w:tcPr>
            <w:tcW w:w="0" w:type="auto"/>
          </w:tcPr>
          <w:p w14:paraId="4E0BC6A0" w14:textId="77777777" w:rsidR="00AB6E91" w:rsidRDefault="00AB6E91" w:rsidP="00D35C44">
            <w:pPr>
              <w:pStyle w:val="Compact"/>
            </w:pPr>
            <w:r>
              <w:t>aFractionalDiscardRate</w:t>
            </w:r>
          </w:p>
        </w:tc>
        <w:tc>
          <w:tcPr>
            <w:tcW w:w="0" w:type="auto"/>
          </w:tcPr>
          <w:p w14:paraId="34CFCD21" w14:textId="77777777" w:rsidR="00AB6E91" w:rsidRDefault="00AB6E91" w:rsidP="00D35C44">
            <w:pPr>
              <w:pStyle w:val="Compact"/>
              <w:jc w:val="right"/>
            </w:pPr>
            <w:r>
              <w:t>1.00e-01</w:t>
            </w:r>
          </w:p>
        </w:tc>
        <w:tc>
          <w:tcPr>
            <w:tcW w:w="0" w:type="auto"/>
          </w:tcPr>
          <w:p w14:paraId="22FD3F23" w14:textId="77777777" w:rsidR="00AB6E91" w:rsidRDefault="00AB6E91" w:rsidP="00D35C44">
            <w:pPr>
              <w:pStyle w:val="Compact"/>
              <w:jc w:val="right"/>
            </w:pPr>
            <w:r>
              <w:t>5.0e-01</w:t>
            </w:r>
          </w:p>
        </w:tc>
        <w:tc>
          <w:tcPr>
            <w:tcW w:w="0" w:type="auto"/>
          </w:tcPr>
          <w:p w14:paraId="686BD484" w14:textId="77777777" w:rsidR="00AB6E91" w:rsidRDefault="00AB6E91" w:rsidP="00D35C44">
            <w:pPr>
              <w:pStyle w:val="Compact"/>
            </w:pPr>
            <w:r>
              <w:t>% (produtos / produtos)</w:t>
            </w:r>
          </w:p>
        </w:tc>
      </w:tr>
      <w:tr w:rsidR="00AB6E91" w14:paraId="764CE8A3" w14:textId="77777777" w:rsidTr="00A855EA">
        <w:tc>
          <w:tcPr>
            <w:tcW w:w="0" w:type="auto"/>
          </w:tcPr>
          <w:p w14:paraId="12F96455" w14:textId="77777777" w:rsidR="00AB6E91" w:rsidRDefault="00AB6E91" w:rsidP="00D35C44">
            <w:pPr>
              <w:pStyle w:val="Compact"/>
            </w:pPr>
            <w:r>
              <w:t>aInitialDiffusionFraction</w:t>
            </w:r>
          </w:p>
        </w:tc>
        <w:tc>
          <w:tcPr>
            <w:tcW w:w="0" w:type="auto"/>
          </w:tcPr>
          <w:p w14:paraId="048ADBBC" w14:textId="77777777" w:rsidR="00AB6E91" w:rsidRDefault="00AB6E91" w:rsidP="00D35C44">
            <w:pPr>
              <w:pStyle w:val="Compact"/>
              <w:jc w:val="right"/>
            </w:pPr>
            <w:r>
              <w:t>1.00e-03</w:t>
            </w:r>
          </w:p>
        </w:tc>
        <w:tc>
          <w:tcPr>
            <w:tcW w:w="0" w:type="auto"/>
          </w:tcPr>
          <w:p w14:paraId="5E1C8061" w14:textId="77777777" w:rsidR="00AB6E91" w:rsidRDefault="00AB6E91" w:rsidP="00D35C44">
            <w:pPr>
              <w:pStyle w:val="Compact"/>
              <w:jc w:val="right"/>
            </w:pPr>
            <w:r>
              <w:t>1.0e-03</w:t>
            </w:r>
          </w:p>
        </w:tc>
        <w:tc>
          <w:tcPr>
            <w:tcW w:w="0" w:type="auto"/>
          </w:tcPr>
          <w:p w14:paraId="0675F537" w14:textId="77777777" w:rsidR="00AB6E91" w:rsidRDefault="00AB6E91" w:rsidP="00D35C44">
            <w:pPr>
              <w:pStyle w:val="Compact"/>
            </w:pPr>
            <w:r>
              <w:t>%</w:t>
            </w:r>
          </w:p>
        </w:tc>
      </w:tr>
      <w:tr w:rsidR="00AB6E91" w14:paraId="4A6AD4AC" w14:textId="77777777" w:rsidTr="00A855EA">
        <w:tc>
          <w:tcPr>
            <w:tcW w:w="0" w:type="auto"/>
          </w:tcPr>
          <w:p w14:paraId="7F85B51D" w14:textId="77777777" w:rsidR="00AB6E91" w:rsidRDefault="00AB6E91" w:rsidP="00D35C44">
            <w:pPr>
              <w:pStyle w:val="Compact"/>
            </w:pPr>
            <w:r>
              <w:t>aReferencePrice</w:t>
            </w:r>
          </w:p>
        </w:tc>
        <w:tc>
          <w:tcPr>
            <w:tcW w:w="0" w:type="auto"/>
          </w:tcPr>
          <w:p w14:paraId="47821C23" w14:textId="77777777" w:rsidR="00AB6E91" w:rsidRDefault="00AB6E91" w:rsidP="00D35C44">
            <w:pPr>
              <w:pStyle w:val="Compact"/>
              <w:jc w:val="right"/>
            </w:pPr>
            <w:r>
              <w:t>7.00e+03</w:t>
            </w:r>
          </w:p>
        </w:tc>
        <w:tc>
          <w:tcPr>
            <w:tcW w:w="0" w:type="auto"/>
          </w:tcPr>
          <w:p w14:paraId="657E3544" w14:textId="77777777" w:rsidR="00AB6E91" w:rsidRDefault="00AB6E91" w:rsidP="00D35C44">
            <w:pPr>
              <w:pStyle w:val="Compact"/>
              <w:jc w:val="right"/>
            </w:pPr>
            <w:r>
              <w:t>7.0e+03</w:t>
            </w:r>
          </w:p>
        </w:tc>
        <w:tc>
          <w:tcPr>
            <w:tcW w:w="0" w:type="auto"/>
          </w:tcPr>
          <w:p w14:paraId="35CE67A4" w14:textId="77777777" w:rsidR="00AB6E91" w:rsidRDefault="00AB6E91" w:rsidP="00D35C44">
            <w:pPr>
              <w:pStyle w:val="Compact"/>
            </w:pPr>
            <w:r>
              <w:t>$</w:t>
            </w:r>
          </w:p>
        </w:tc>
      </w:tr>
      <w:tr w:rsidR="00AB6E91" w14:paraId="473C3CA2" w14:textId="77777777" w:rsidTr="00A855EA">
        <w:tc>
          <w:tcPr>
            <w:tcW w:w="0" w:type="auto"/>
          </w:tcPr>
          <w:p w14:paraId="7F6D9901" w14:textId="77777777" w:rsidR="00AB6E91" w:rsidRDefault="00AB6E91" w:rsidP="00D35C44">
            <w:pPr>
              <w:pStyle w:val="Compact"/>
            </w:pPr>
            <w:r>
              <w:t>aReferenceIndustryDemandElasticity</w:t>
            </w:r>
          </w:p>
        </w:tc>
        <w:tc>
          <w:tcPr>
            <w:tcW w:w="0" w:type="auto"/>
          </w:tcPr>
          <w:p w14:paraId="2A93C95B" w14:textId="77777777" w:rsidR="00AB6E91" w:rsidRDefault="00AB6E91" w:rsidP="00D35C44">
            <w:pPr>
              <w:pStyle w:val="Compact"/>
              <w:jc w:val="right"/>
            </w:pPr>
            <w:r>
              <w:t>2.00e-01</w:t>
            </w:r>
          </w:p>
        </w:tc>
        <w:tc>
          <w:tcPr>
            <w:tcW w:w="0" w:type="auto"/>
          </w:tcPr>
          <w:p w14:paraId="02A063A1" w14:textId="77777777" w:rsidR="00AB6E91" w:rsidRDefault="00AB6E91" w:rsidP="00D35C44">
            <w:pPr>
              <w:pStyle w:val="Compact"/>
              <w:jc w:val="right"/>
            </w:pPr>
            <w:r>
              <w:t>1.0e+00</w:t>
            </w:r>
          </w:p>
        </w:tc>
        <w:tc>
          <w:tcPr>
            <w:tcW w:w="0" w:type="auto"/>
          </w:tcPr>
          <w:p w14:paraId="5E1ADA79" w14:textId="77777777" w:rsidR="00AB6E91" w:rsidRDefault="00AB6E91" w:rsidP="00D35C44">
            <w:pPr>
              <w:pStyle w:val="Compact"/>
            </w:pPr>
            <w:r>
              <w:t>?</w:t>
            </w:r>
          </w:p>
        </w:tc>
      </w:tr>
      <w:tr w:rsidR="00AB6E91" w14:paraId="3CE30467" w14:textId="77777777" w:rsidTr="00A855EA">
        <w:tc>
          <w:tcPr>
            <w:tcW w:w="0" w:type="auto"/>
          </w:tcPr>
          <w:p w14:paraId="6CEEFA2D" w14:textId="77777777" w:rsidR="00AB6E91" w:rsidRDefault="00AB6E91" w:rsidP="00D35C44">
            <w:pPr>
              <w:pStyle w:val="Compact"/>
            </w:pPr>
            <w:r>
              <w:t>aReferencePopulation</w:t>
            </w:r>
          </w:p>
        </w:tc>
        <w:tc>
          <w:tcPr>
            <w:tcW w:w="0" w:type="auto"/>
          </w:tcPr>
          <w:p w14:paraId="27007CB2" w14:textId="77777777" w:rsidR="00AB6E91" w:rsidRDefault="00AB6E91" w:rsidP="00D35C44">
            <w:pPr>
              <w:pStyle w:val="Compact"/>
              <w:jc w:val="right"/>
            </w:pPr>
            <w:r>
              <w:t>2.00e+05</w:t>
            </w:r>
          </w:p>
        </w:tc>
        <w:tc>
          <w:tcPr>
            <w:tcW w:w="0" w:type="auto"/>
          </w:tcPr>
          <w:p w14:paraId="58BC8551" w14:textId="77777777" w:rsidR="00AB6E91" w:rsidRDefault="00AB6E91" w:rsidP="00D35C44">
            <w:pPr>
              <w:pStyle w:val="Compact"/>
              <w:jc w:val="right"/>
            </w:pPr>
            <w:r>
              <w:t>2.0e+05</w:t>
            </w:r>
          </w:p>
        </w:tc>
        <w:tc>
          <w:tcPr>
            <w:tcW w:w="0" w:type="auto"/>
          </w:tcPr>
          <w:p w14:paraId="5353474C" w14:textId="77777777" w:rsidR="00AB6E91" w:rsidRDefault="00AB6E91" w:rsidP="00D35C44">
            <w:pPr>
              <w:pStyle w:val="Compact"/>
            </w:pPr>
            <w:r>
              <w:t>Consumidores</w:t>
            </w:r>
          </w:p>
        </w:tc>
      </w:tr>
      <w:tr w:rsidR="00AB6E91" w14:paraId="0F9D886A" w14:textId="77777777" w:rsidTr="00A855EA">
        <w:tc>
          <w:tcPr>
            <w:tcW w:w="0" w:type="auto"/>
          </w:tcPr>
          <w:p w14:paraId="6C2CBC6E" w14:textId="77777777" w:rsidR="00AB6E91" w:rsidRDefault="00AB6E91" w:rsidP="00D35C44">
            <w:pPr>
              <w:pStyle w:val="Compact"/>
            </w:pPr>
            <w:r>
              <w:t>aInnovatorAdoptionFraction</w:t>
            </w:r>
          </w:p>
        </w:tc>
        <w:tc>
          <w:tcPr>
            <w:tcW w:w="0" w:type="auto"/>
          </w:tcPr>
          <w:p w14:paraId="0B45C013" w14:textId="77777777" w:rsidR="00AB6E91" w:rsidRDefault="00AB6E91" w:rsidP="00D35C44">
            <w:pPr>
              <w:pStyle w:val="Compact"/>
              <w:jc w:val="right"/>
            </w:pPr>
            <w:r>
              <w:t>1.00e-03</w:t>
            </w:r>
          </w:p>
        </w:tc>
        <w:tc>
          <w:tcPr>
            <w:tcW w:w="0" w:type="auto"/>
          </w:tcPr>
          <w:p w14:paraId="0DE652FA" w14:textId="77777777" w:rsidR="00AB6E91" w:rsidRDefault="00AB6E91" w:rsidP="00D35C44">
            <w:pPr>
              <w:pStyle w:val="Compact"/>
              <w:jc w:val="right"/>
            </w:pPr>
            <w:r>
              <w:t>1.0e-03</w:t>
            </w:r>
          </w:p>
        </w:tc>
        <w:tc>
          <w:tcPr>
            <w:tcW w:w="0" w:type="auto"/>
          </w:tcPr>
          <w:p w14:paraId="5809EB87" w14:textId="77777777" w:rsidR="00AB6E91" w:rsidRDefault="00AB6E91" w:rsidP="00D35C44">
            <w:pPr>
              <w:pStyle w:val="Compact"/>
            </w:pPr>
            <w:r>
              <w:t>%</w:t>
            </w:r>
          </w:p>
        </w:tc>
      </w:tr>
      <w:tr w:rsidR="00AB6E91" w14:paraId="1649D199" w14:textId="77777777" w:rsidTr="00A855EA">
        <w:tc>
          <w:tcPr>
            <w:tcW w:w="0" w:type="auto"/>
          </w:tcPr>
          <w:p w14:paraId="29871357" w14:textId="77777777" w:rsidR="00AB6E91" w:rsidRDefault="00AB6E91" w:rsidP="00D35C44">
            <w:pPr>
              <w:pStyle w:val="Compact"/>
            </w:pPr>
            <w:r>
              <w:t>aWOMStrength</w:t>
            </w:r>
          </w:p>
        </w:tc>
        <w:tc>
          <w:tcPr>
            <w:tcW w:w="0" w:type="auto"/>
          </w:tcPr>
          <w:p w14:paraId="3DFDB95C" w14:textId="77777777" w:rsidR="00AB6E91" w:rsidRDefault="00AB6E91" w:rsidP="00D35C44">
            <w:pPr>
              <w:pStyle w:val="Compact"/>
              <w:jc w:val="right"/>
            </w:pPr>
            <w:r>
              <w:t>1.00e+00</w:t>
            </w:r>
          </w:p>
        </w:tc>
        <w:tc>
          <w:tcPr>
            <w:tcW w:w="0" w:type="auto"/>
          </w:tcPr>
          <w:p w14:paraId="49BCE692" w14:textId="77777777" w:rsidR="00AB6E91" w:rsidRDefault="00AB6E91" w:rsidP="00D35C44">
            <w:pPr>
              <w:pStyle w:val="Compact"/>
              <w:jc w:val="right"/>
            </w:pPr>
            <w:r>
              <w:t>1.0e+00</w:t>
            </w:r>
          </w:p>
        </w:tc>
        <w:tc>
          <w:tcPr>
            <w:tcW w:w="0" w:type="auto"/>
          </w:tcPr>
          <w:p w14:paraId="6EE65B4F" w14:textId="77777777" w:rsidR="00AB6E91" w:rsidRDefault="00AB6E91" w:rsidP="00D35C44">
            <w:pPr>
              <w:pStyle w:val="Compact"/>
            </w:pPr>
            <w:r>
              <w:t>?</w:t>
            </w:r>
          </w:p>
        </w:tc>
      </w:tr>
      <w:tr w:rsidR="00AB6E91" w14:paraId="0A5C9C38" w14:textId="77777777" w:rsidTr="00A855EA">
        <w:tc>
          <w:tcPr>
            <w:tcW w:w="0" w:type="auto"/>
          </w:tcPr>
          <w:p w14:paraId="28FAA3A4" w14:textId="77777777" w:rsidR="00AB6E91" w:rsidRDefault="00AB6E91" w:rsidP="00D35C44">
            <w:pPr>
              <w:pStyle w:val="Compact"/>
            </w:pPr>
            <w:r>
              <w:t>aPopulation</w:t>
            </w:r>
          </w:p>
        </w:tc>
        <w:tc>
          <w:tcPr>
            <w:tcW w:w="0" w:type="auto"/>
          </w:tcPr>
          <w:p w14:paraId="326481E0" w14:textId="77777777" w:rsidR="00AB6E91" w:rsidRDefault="00AB6E91" w:rsidP="00D35C44">
            <w:pPr>
              <w:pStyle w:val="Compact"/>
              <w:jc w:val="right"/>
            </w:pPr>
            <w:r>
              <w:t>1.00e+06</w:t>
            </w:r>
          </w:p>
        </w:tc>
        <w:tc>
          <w:tcPr>
            <w:tcW w:w="0" w:type="auto"/>
          </w:tcPr>
          <w:p w14:paraId="54D74A29" w14:textId="77777777" w:rsidR="00AB6E91" w:rsidRDefault="00AB6E91" w:rsidP="00D35C44">
            <w:pPr>
              <w:pStyle w:val="Compact"/>
              <w:jc w:val="right"/>
            </w:pPr>
            <w:r>
              <w:t>1.0e+06</w:t>
            </w:r>
          </w:p>
        </w:tc>
        <w:tc>
          <w:tcPr>
            <w:tcW w:w="0" w:type="auto"/>
          </w:tcPr>
          <w:p w14:paraId="6244F44A" w14:textId="77777777" w:rsidR="00AB6E91" w:rsidRDefault="00AB6E91" w:rsidP="00D35C44">
            <w:pPr>
              <w:pStyle w:val="Compact"/>
            </w:pPr>
            <w:r>
              <w:t>Consumidores</w:t>
            </w:r>
          </w:p>
        </w:tc>
      </w:tr>
      <w:tr w:rsidR="00AB6E91" w14:paraId="48F9A2EB" w14:textId="77777777" w:rsidTr="00A855EA">
        <w:tc>
          <w:tcPr>
            <w:tcW w:w="0" w:type="auto"/>
          </w:tcPr>
          <w:p w14:paraId="1DE1C1F3" w14:textId="77777777" w:rsidR="00AB6E91" w:rsidRDefault="00AB6E91" w:rsidP="00D35C44">
            <w:pPr>
              <w:pStyle w:val="Compact"/>
            </w:pPr>
            <w:r>
              <w:t>aSwitchForShipmentsInForecast</w:t>
            </w:r>
          </w:p>
        </w:tc>
        <w:tc>
          <w:tcPr>
            <w:tcW w:w="0" w:type="auto"/>
          </w:tcPr>
          <w:p w14:paraId="78DA4431" w14:textId="77777777" w:rsidR="00AB6E91" w:rsidRDefault="00AB6E91" w:rsidP="00D35C44">
            <w:pPr>
              <w:pStyle w:val="Compact"/>
              <w:jc w:val="right"/>
            </w:pPr>
            <w:r>
              <w:t>0.00e+00</w:t>
            </w:r>
          </w:p>
        </w:tc>
        <w:tc>
          <w:tcPr>
            <w:tcW w:w="0" w:type="auto"/>
          </w:tcPr>
          <w:p w14:paraId="6876FF7D" w14:textId="77777777" w:rsidR="00AB6E91" w:rsidRDefault="00AB6E91" w:rsidP="00D35C44">
            <w:pPr>
              <w:pStyle w:val="Compact"/>
              <w:jc w:val="right"/>
            </w:pPr>
            <w:r>
              <w:t>0.0e+00</w:t>
            </w:r>
          </w:p>
        </w:tc>
        <w:tc>
          <w:tcPr>
            <w:tcW w:w="0" w:type="auto"/>
          </w:tcPr>
          <w:p w14:paraId="383449A2" w14:textId="77777777" w:rsidR="00AB6E91" w:rsidRDefault="00AB6E91" w:rsidP="00D35C44">
            <w:pPr>
              <w:pStyle w:val="Compact"/>
            </w:pPr>
            <w:r>
              <w:t>NA</w:t>
            </w:r>
          </w:p>
        </w:tc>
      </w:tr>
      <w:tr w:rsidR="00AB6E91" w14:paraId="5AAEAA54" w14:textId="77777777" w:rsidTr="00A855EA">
        <w:tc>
          <w:tcPr>
            <w:tcW w:w="0" w:type="auto"/>
          </w:tcPr>
          <w:p w14:paraId="2BEBEDC2" w14:textId="77777777" w:rsidR="00AB6E91" w:rsidRDefault="00AB6E91" w:rsidP="00D35C44">
            <w:pPr>
              <w:pStyle w:val="Compact"/>
            </w:pPr>
            <w:r>
              <w:t>aVolumeReportingDelay</w:t>
            </w:r>
          </w:p>
        </w:tc>
        <w:tc>
          <w:tcPr>
            <w:tcW w:w="0" w:type="auto"/>
          </w:tcPr>
          <w:p w14:paraId="150D03E5" w14:textId="77777777" w:rsidR="00AB6E91" w:rsidRDefault="00AB6E91" w:rsidP="00D35C44">
            <w:pPr>
              <w:pStyle w:val="Compact"/>
              <w:jc w:val="right"/>
            </w:pPr>
            <w:r>
              <w:t>1.25e-01</w:t>
            </w:r>
          </w:p>
        </w:tc>
        <w:tc>
          <w:tcPr>
            <w:tcW w:w="0" w:type="auto"/>
          </w:tcPr>
          <w:p w14:paraId="2F5B288E" w14:textId="77777777" w:rsidR="00AB6E91" w:rsidRDefault="00AB6E91" w:rsidP="00D35C44">
            <w:pPr>
              <w:pStyle w:val="Compact"/>
              <w:jc w:val="right"/>
            </w:pPr>
            <w:r>
              <w:t>2.5e-01</w:t>
            </w:r>
          </w:p>
        </w:tc>
        <w:tc>
          <w:tcPr>
            <w:tcW w:w="0" w:type="auto"/>
          </w:tcPr>
          <w:p w14:paraId="572FAA8C" w14:textId="77777777" w:rsidR="00AB6E91" w:rsidRDefault="00AB6E91" w:rsidP="00D35C44">
            <w:pPr>
              <w:pStyle w:val="Compact"/>
            </w:pPr>
            <w:r>
              <w:t>anos</w:t>
            </w:r>
          </w:p>
        </w:tc>
      </w:tr>
      <w:tr w:rsidR="00AB6E91" w14:paraId="6F41D03F" w14:textId="77777777" w:rsidTr="00A855EA">
        <w:tc>
          <w:tcPr>
            <w:tcW w:w="0" w:type="auto"/>
          </w:tcPr>
          <w:p w14:paraId="79C940D0" w14:textId="77777777" w:rsidR="00AB6E91" w:rsidRDefault="00AB6E91" w:rsidP="00D35C44">
            <w:pPr>
              <w:pStyle w:val="Compact"/>
            </w:pPr>
            <w:r>
              <w:t>aForecastHorizon</w:t>
            </w:r>
          </w:p>
        </w:tc>
        <w:tc>
          <w:tcPr>
            <w:tcW w:w="0" w:type="auto"/>
          </w:tcPr>
          <w:p w14:paraId="38C865C5" w14:textId="77777777" w:rsidR="00AB6E91" w:rsidRDefault="00AB6E91" w:rsidP="00D35C44">
            <w:pPr>
              <w:pStyle w:val="Compact"/>
              <w:jc w:val="right"/>
            </w:pPr>
            <w:r>
              <w:t>1.00e+00</w:t>
            </w:r>
          </w:p>
        </w:tc>
        <w:tc>
          <w:tcPr>
            <w:tcW w:w="0" w:type="auto"/>
          </w:tcPr>
          <w:p w14:paraId="7AF51A4B" w14:textId="77777777" w:rsidR="00AB6E91" w:rsidRDefault="00AB6E91" w:rsidP="00D35C44">
            <w:pPr>
              <w:pStyle w:val="Compact"/>
              <w:jc w:val="right"/>
            </w:pPr>
            <w:r>
              <w:t>1.0e+00</w:t>
            </w:r>
          </w:p>
        </w:tc>
        <w:tc>
          <w:tcPr>
            <w:tcW w:w="0" w:type="auto"/>
          </w:tcPr>
          <w:p w14:paraId="27FEA662" w14:textId="77777777" w:rsidR="00AB6E91" w:rsidRDefault="00AB6E91" w:rsidP="00D35C44">
            <w:pPr>
              <w:pStyle w:val="Compact"/>
            </w:pPr>
            <w:r>
              <w:t>anos</w:t>
            </w:r>
          </w:p>
        </w:tc>
      </w:tr>
      <w:tr w:rsidR="00AB6E91" w14:paraId="3794EE02" w14:textId="77777777" w:rsidTr="00A855EA">
        <w:tc>
          <w:tcPr>
            <w:tcW w:w="0" w:type="auto"/>
          </w:tcPr>
          <w:p w14:paraId="4ADEE823" w14:textId="77777777" w:rsidR="00AB6E91" w:rsidRDefault="00AB6E91" w:rsidP="00D35C44">
            <w:pPr>
              <w:pStyle w:val="Compact"/>
            </w:pPr>
            <w:r>
              <w:t>aCapacityAcquisitionDelay</w:t>
            </w:r>
          </w:p>
        </w:tc>
        <w:tc>
          <w:tcPr>
            <w:tcW w:w="0" w:type="auto"/>
          </w:tcPr>
          <w:p w14:paraId="647C6C3E" w14:textId="77777777" w:rsidR="00AB6E91" w:rsidRDefault="00AB6E91" w:rsidP="00D35C44">
            <w:pPr>
              <w:pStyle w:val="Compact"/>
              <w:jc w:val="right"/>
            </w:pPr>
            <w:r>
              <w:t>5.00e-01</w:t>
            </w:r>
          </w:p>
        </w:tc>
        <w:tc>
          <w:tcPr>
            <w:tcW w:w="0" w:type="auto"/>
          </w:tcPr>
          <w:p w14:paraId="14516516" w14:textId="77777777" w:rsidR="00AB6E91" w:rsidRDefault="00AB6E91" w:rsidP="00D35C44">
            <w:pPr>
              <w:pStyle w:val="Compact"/>
              <w:jc w:val="right"/>
            </w:pPr>
            <w:r>
              <w:t>1.0e+00</w:t>
            </w:r>
          </w:p>
        </w:tc>
        <w:tc>
          <w:tcPr>
            <w:tcW w:w="0" w:type="auto"/>
          </w:tcPr>
          <w:p w14:paraId="119FB950" w14:textId="77777777" w:rsidR="00AB6E91" w:rsidRDefault="00AB6E91" w:rsidP="00D35C44">
            <w:pPr>
              <w:pStyle w:val="Compact"/>
            </w:pPr>
            <w:r>
              <w:t>anos</w:t>
            </w:r>
          </w:p>
        </w:tc>
      </w:tr>
      <w:tr w:rsidR="00AB6E91" w14:paraId="2DB55631" w14:textId="77777777" w:rsidTr="00A855EA">
        <w:tc>
          <w:tcPr>
            <w:tcW w:w="0" w:type="auto"/>
          </w:tcPr>
          <w:p w14:paraId="677B8230" w14:textId="77777777" w:rsidR="00AB6E91" w:rsidRDefault="00AB6E91" w:rsidP="00D35C44">
            <w:pPr>
              <w:pStyle w:val="Compact"/>
            </w:pPr>
            <w:r>
              <w:t>aTimeForHistoricalVolume</w:t>
            </w:r>
          </w:p>
        </w:tc>
        <w:tc>
          <w:tcPr>
            <w:tcW w:w="0" w:type="auto"/>
          </w:tcPr>
          <w:p w14:paraId="083E65E0" w14:textId="77777777" w:rsidR="00AB6E91" w:rsidRDefault="00AB6E91" w:rsidP="00D35C44">
            <w:pPr>
              <w:pStyle w:val="Compact"/>
              <w:jc w:val="right"/>
            </w:pPr>
            <w:r>
              <w:t>1.00e+00</w:t>
            </w:r>
          </w:p>
        </w:tc>
        <w:tc>
          <w:tcPr>
            <w:tcW w:w="0" w:type="auto"/>
          </w:tcPr>
          <w:p w14:paraId="5CD6EE35" w14:textId="77777777" w:rsidR="00AB6E91" w:rsidRDefault="00AB6E91" w:rsidP="00D35C44">
            <w:pPr>
              <w:pStyle w:val="Compact"/>
              <w:jc w:val="right"/>
            </w:pPr>
            <w:r>
              <w:t>1.0e+00</w:t>
            </w:r>
          </w:p>
        </w:tc>
        <w:tc>
          <w:tcPr>
            <w:tcW w:w="0" w:type="auto"/>
          </w:tcPr>
          <w:p w14:paraId="3C7D4B0F" w14:textId="77777777" w:rsidR="00AB6E91" w:rsidRDefault="00AB6E91" w:rsidP="00D35C44">
            <w:pPr>
              <w:pStyle w:val="Compact"/>
            </w:pPr>
            <w:r>
              <w:t>anos</w:t>
            </w:r>
          </w:p>
        </w:tc>
      </w:tr>
      <w:tr w:rsidR="00AB6E91" w14:paraId="3C31B822" w14:textId="77777777" w:rsidTr="00A855EA">
        <w:tc>
          <w:tcPr>
            <w:tcW w:w="0" w:type="auto"/>
          </w:tcPr>
          <w:p w14:paraId="20B8642E" w14:textId="77777777" w:rsidR="00AB6E91" w:rsidRDefault="00AB6E91" w:rsidP="00D35C44">
            <w:pPr>
              <w:pStyle w:val="Compact"/>
            </w:pPr>
            <w:r>
              <w:t>aReferenceDeliveryDelay</w:t>
            </w:r>
          </w:p>
        </w:tc>
        <w:tc>
          <w:tcPr>
            <w:tcW w:w="0" w:type="auto"/>
          </w:tcPr>
          <w:p w14:paraId="5CE7EC09" w14:textId="77777777" w:rsidR="00AB6E91" w:rsidRDefault="00AB6E91" w:rsidP="00D35C44">
            <w:pPr>
              <w:pStyle w:val="Compact"/>
              <w:jc w:val="right"/>
            </w:pPr>
            <w:r>
              <w:t>2.50e-01</w:t>
            </w:r>
          </w:p>
        </w:tc>
        <w:tc>
          <w:tcPr>
            <w:tcW w:w="0" w:type="auto"/>
          </w:tcPr>
          <w:p w14:paraId="4856FF5E" w14:textId="77777777" w:rsidR="00AB6E91" w:rsidRDefault="00AB6E91" w:rsidP="00D35C44">
            <w:pPr>
              <w:pStyle w:val="Compact"/>
              <w:jc w:val="right"/>
            </w:pPr>
            <w:r>
              <w:t>2.5e-01</w:t>
            </w:r>
          </w:p>
        </w:tc>
        <w:tc>
          <w:tcPr>
            <w:tcW w:w="0" w:type="auto"/>
          </w:tcPr>
          <w:p w14:paraId="4C8F9AC8" w14:textId="77777777" w:rsidR="00AB6E91" w:rsidRDefault="00AB6E91" w:rsidP="00D35C44">
            <w:pPr>
              <w:pStyle w:val="Compact"/>
            </w:pPr>
            <w:r>
              <w:t>anos</w:t>
            </w:r>
          </w:p>
        </w:tc>
      </w:tr>
      <w:tr w:rsidR="00AB6E91" w14:paraId="47250304" w14:textId="77777777" w:rsidTr="00A855EA">
        <w:tc>
          <w:tcPr>
            <w:tcW w:w="0" w:type="auto"/>
          </w:tcPr>
          <w:p w14:paraId="5A71C325" w14:textId="77777777" w:rsidR="00AB6E91" w:rsidRDefault="00AB6E91" w:rsidP="00D35C44">
            <w:pPr>
              <w:pStyle w:val="Compact"/>
            </w:pPr>
            <w:r>
              <w:t>aSensOfAttractToAvailability</w:t>
            </w:r>
          </w:p>
        </w:tc>
        <w:tc>
          <w:tcPr>
            <w:tcW w:w="0" w:type="auto"/>
          </w:tcPr>
          <w:p w14:paraId="595857A1" w14:textId="77777777" w:rsidR="00AB6E91" w:rsidRDefault="00AB6E91" w:rsidP="00D35C44">
            <w:pPr>
              <w:pStyle w:val="Compact"/>
              <w:jc w:val="right"/>
            </w:pPr>
            <w:r>
              <w:t>-1.20e+01</w:t>
            </w:r>
          </w:p>
        </w:tc>
        <w:tc>
          <w:tcPr>
            <w:tcW w:w="0" w:type="auto"/>
          </w:tcPr>
          <w:p w14:paraId="2D2698A0" w14:textId="77777777" w:rsidR="00AB6E91" w:rsidRDefault="00AB6E91" w:rsidP="00D35C44">
            <w:pPr>
              <w:pStyle w:val="Compact"/>
              <w:jc w:val="right"/>
            </w:pPr>
            <w:r>
              <w:t>-4.0e+00</w:t>
            </w:r>
          </w:p>
        </w:tc>
        <w:tc>
          <w:tcPr>
            <w:tcW w:w="0" w:type="auto"/>
          </w:tcPr>
          <w:p w14:paraId="3CBA037F" w14:textId="77777777" w:rsidR="00AB6E91" w:rsidRDefault="00AB6E91" w:rsidP="00D35C44">
            <w:pPr>
              <w:pStyle w:val="Compact"/>
            </w:pPr>
            <w:r>
              <w:t>adimensional</w:t>
            </w:r>
          </w:p>
        </w:tc>
      </w:tr>
      <w:tr w:rsidR="00AB6E91" w14:paraId="69277BCD" w14:textId="77777777" w:rsidTr="00A855EA">
        <w:tc>
          <w:tcPr>
            <w:tcW w:w="0" w:type="auto"/>
          </w:tcPr>
          <w:p w14:paraId="71F18F29" w14:textId="77777777" w:rsidR="00AB6E91" w:rsidRDefault="00AB6E91" w:rsidP="00D35C44">
            <w:pPr>
              <w:pStyle w:val="Compact"/>
            </w:pPr>
            <w:r>
              <w:t>aSensOfAttractToPrice</w:t>
            </w:r>
          </w:p>
        </w:tc>
        <w:tc>
          <w:tcPr>
            <w:tcW w:w="0" w:type="auto"/>
          </w:tcPr>
          <w:p w14:paraId="5B0E0883" w14:textId="77777777" w:rsidR="00AB6E91" w:rsidRDefault="00AB6E91" w:rsidP="00D35C44">
            <w:pPr>
              <w:pStyle w:val="Compact"/>
              <w:jc w:val="right"/>
            </w:pPr>
            <w:r>
              <w:t>-1.20e+01</w:t>
            </w:r>
          </w:p>
        </w:tc>
        <w:tc>
          <w:tcPr>
            <w:tcW w:w="0" w:type="auto"/>
          </w:tcPr>
          <w:p w14:paraId="446963BB" w14:textId="77777777" w:rsidR="00AB6E91" w:rsidRDefault="00AB6E91" w:rsidP="00D35C44">
            <w:pPr>
              <w:pStyle w:val="Compact"/>
              <w:jc w:val="right"/>
            </w:pPr>
            <w:r>
              <w:t>-4.0e+00</w:t>
            </w:r>
          </w:p>
        </w:tc>
        <w:tc>
          <w:tcPr>
            <w:tcW w:w="0" w:type="auto"/>
          </w:tcPr>
          <w:p w14:paraId="1A23C41E" w14:textId="77777777" w:rsidR="00AB6E91" w:rsidRDefault="00AB6E91" w:rsidP="00D35C44">
            <w:pPr>
              <w:pStyle w:val="Compact"/>
            </w:pPr>
            <w:r>
              <w:t>adimensional</w:t>
            </w:r>
          </w:p>
        </w:tc>
      </w:tr>
      <w:tr w:rsidR="00AB6E91" w14:paraId="7D88BADC" w14:textId="77777777" w:rsidTr="00A855EA">
        <w:tc>
          <w:tcPr>
            <w:tcW w:w="0" w:type="auto"/>
          </w:tcPr>
          <w:p w14:paraId="2AC55D90" w14:textId="77777777" w:rsidR="00AB6E91" w:rsidRDefault="00AB6E91" w:rsidP="00D35C44">
            <w:pPr>
              <w:pStyle w:val="Compact"/>
            </w:pPr>
            <w:r>
              <w:t>aLCStrength</w:t>
            </w:r>
          </w:p>
        </w:tc>
        <w:tc>
          <w:tcPr>
            <w:tcW w:w="0" w:type="auto"/>
          </w:tcPr>
          <w:p w14:paraId="70A31AFA" w14:textId="77777777" w:rsidR="00AB6E91" w:rsidRDefault="00AB6E91" w:rsidP="00D35C44">
            <w:pPr>
              <w:pStyle w:val="Compact"/>
              <w:jc w:val="right"/>
            </w:pPr>
            <w:r>
              <w:t>7.00e-01</w:t>
            </w:r>
          </w:p>
        </w:tc>
        <w:tc>
          <w:tcPr>
            <w:tcW w:w="0" w:type="auto"/>
          </w:tcPr>
          <w:p w14:paraId="3C4ED578" w14:textId="77777777" w:rsidR="00AB6E91" w:rsidRDefault="00AB6E91" w:rsidP="00D35C44">
            <w:pPr>
              <w:pStyle w:val="Compact"/>
              <w:jc w:val="right"/>
            </w:pPr>
            <w:r>
              <w:t>9.0e-01</w:t>
            </w:r>
          </w:p>
        </w:tc>
        <w:tc>
          <w:tcPr>
            <w:tcW w:w="0" w:type="auto"/>
          </w:tcPr>
          <w:p w14:paraId="37601EC2" w14:textId="77777777" w:rsidR="00AB6E91" w:rsidRDefault="00AB6E91" w:rsidP="00D35C44">
            <w:pPr>
              <w:pStyle w:val="Compact"/>
            </w:pPr>
            <w:r>
              <w:t>%</w:t>
            </w:r>
          </w:p>
        </w:tc>
      </w:tr>
      <w:tr w:rsidR="00AB6E91" w14:paraId="1385E4AB" w14:textId="77777777" w:rsidTr="00A855EA">
        <w:tc>
          <w:tcPr>
            <w:tcW w:w="0" w:type="auto"/>
          </w:tcPr>
          <w:p w14:paraId="01758795" w14:textId="77777777" w:rsidR="00AB6E91" w:rsidRDefault="00AB6E91" w:rsidP="00D35C44">
            <w:pPr>
              <w:pStyle w:val="Compact"/>
            </w:pPr>
            <w:r>
              <w:t>aInitialProductionExperience</w:t>
            </w:r>
          </w:p>
        </w:tc>
        <w:tc>
          <w:tcPr>
            <w:tcW w:w="0" w:type="auto"/>
          </w:tcPr>
          <w:p w14:paraId="14DF03C6" w14:textId="77777777" w:rsidR="00AB6E91" w:rsidRDefault="00AB6E91" w:rsidP="00D35C44">
            <w:pPr>
              <w:pStyle w:val="Compact"/>
              <w:jc w:val="right"/>
            </w:pPr>
            <w:r>
              <w:t>1.00e+06</w:t>
            </w:r>
          </w:p>
        </w:tc>
        <w:tc>
          <w:tcPr>
            <w:tcW w:w="0" w:type="auto"/>
          </w:tcPr>
          <w:p w14:paraId="4AA06F96" w14:textId="77777777" w:rsidR="00AB6E91" w:rsidRDefault="00AB6E91" w:rsidP="00D35C44">
            <w:pPr>
              <w:pStyle w:val="Compact"/>
              <w:jc w:val="right"/>
            </w:pPr>
            <w:r>
              <w:t>1.0e+06</w:t>
            </w:r>
          </w:p>
        </w:tc>
        <w:tc>
          <w:tcPr>
            <w:tcW w:w="0" w:type="auto"/>
          </w:tcPr>
          <w:p w14:paraId="07E5BCBA" w14:textId="77777777" w:rsidR="00AB6E91" w:rsidRDefault="00AB6E91" w:rsidP="00D35C44">
            <w:pPr>
              <w:pStyle w:val="Compact"/>
            </w:pPr>
            <w:r>
              <w:t>Unidades Produzidas</w:t>
            </w:r>
          </w:p>
        </w:tc>
      </w:tr>
      <w:tr w:rsidR="00AB6E91" w14:paraId="1C38BCF8" w14:textId="77777777" w:rsidTr="00A855EA">
        <w:tc>
          <w:tcPr>
            <w:tcW w:w="0" w:type="auto"/>
          </w:tcPr>
          <w:p w14:paraId="12A23756" w14:textId="77777777" w:rsidR="00AB6E91" w:rsidRDefault="00AB6E91" w:rsidP="00D35C44">
            <w:pPr>
              <w:pStyle w:val="Compact"/>
            </w:pPr>
            <w:r>
              <w:t>aRatioOfFixedToVarCost</w:t>
            </w:r>
          </w:p>
        </w:tc>
        <w:tc>
          <w:tcPr>
            <w:tcW w:w="0" w:type="auto"/>
          </w:tcPr>
          <w:p w14:paraId="74318F18" w14:textId="77777777" w:rsidR="00AB6E91" w:rsidRDefault="00AB6E91" w:rsidP="00D35C44">
            <w:pPr>
              <w:pStyle w:val="Compact"/>
              <w:jc w:val="right"/>
            </w:pPr>
            <w:r>
              <w:t>3.33e-01</w:t>
            </w:r>
          </w:p>
        </w:tc>
        <w:tc>
          <w:tcPr>
            <w:tcW w:w="0" w:type="auto"/>
          </w:tcPr>
          <w:p w14:paraId="2C4B760B" w14:textId="77777777" w:rsidR="00AB6E91" w:rsidRDefault="00AB6E91" w:rsidP="00D35C44">
            <w:pPr>
              <w:pStyle w:val="Compact"/>
              <w:jc w:val="right"/>
            </w:pPr>
            <w:r>
              <w:t>3.0e+00</w:t>
            </w:r>
          </w:p>
        </w:tc>
        <w:tc>
          <w:tcPr>
            <w:tcW w:w="0" w:type="auto"/>
          </w:tcPr>
          <w:p w14:paraId="65FC543E" w14:textId="77777777" w:rsidR="00AB6E91" w:rsidRDefault="00AB6E91" w:rsidP="00D35C44">
            <w:pPr>
              <w:pStyle w:val="Compact"/>
            </w:pPr>
            <w:r>
              <w:t>adimensional</w:t>
            </w:r>
          </w:p>
        </w:tc>
      </w:tr>
      <w:tr w:rsidR="00AB6E91" w14:paraId="6B83FE5F" w14:textId="77777777" w:rsidTr="00A855EA">
        <w:tc>
          <w:tcPr>
            <w:tcW w:w="0" w:type="auto"/>
          </w:tcPr>
          <w:p w14:paraId="47B645E4" w14:textId="77777777" w:rsidR="00AB6E91" w:rsidRDefault="00AB6E91" w:rsidP="00D35C44">
            <w:pPr>
              <w:pStyle w:val="Compact"/>
            </w:pPr>
            <w:r>
              <w:lastRenderedPageBreak/>
              <w:t>aInitialPrice</w:t>
            </w:r>
          </w:p>
        </w:tc>
        <w:tc>
          <w:tcPr>
            <w:tcW w:w="0" w:type="auto"/>
          </w:tcPr>
          <w:p w14:paraId="36A426D4" w14:textId="77777777" w:rsidR="00AB6E91" w:rsidRDefault="00AB6E91" w:rsidP="00D35C44">
            <w:pPr>
              <w:pStyle w:val="Compact"/>
              <w:jc w:val="right"/>
            </w:pPr>
            <w:r>
              <w:t>7.00e+03</w:t>
            </w:r>
          </w:p>
        </w:tc>
        <w:tc>
          <w:tcPr>
            <w:tcW w:w="0" w:type="auto"/>
          </w:tcPr>
          <w:p w14:paraId="5272552D" w14:textId="77777777" w:rsidR="00AB6E91" w:rsidRDefault="00AB6E91" w:rsidP="00D35C44">
            <w:pPr>
              <w:pStyle w:val="Compact"/>
              <w:jc w:val="right"/>
            </w:pPr>
            <w:r>
              <w:t>7.0e+03</w:t>
            </w:r>
          </w:p>
        </w:tc>
        <w:tc>
          <w:tcPr>
            <w:tcW w:w="0" w:type="auto"/>
          </w:tcPr>
          <w:p w14:paraId="073A881A" w14:textId="77777777" w:rsidR="00AB6E91" w:rsidRDefault="00AB6E91" w:rsidP="00D35C44">
            <w:pPr>
              <w:pStyle w:val="Compact"/>
            </w:pPr>
            <w:r>
              <w:t>$</w:t>
            </w:r>
          </w:p>
        </w:tc>
      </w:tr>
      <w:tr w:rsidR="00AB6E91" w14:paraId="46113CBF" w14:textId="77777777" w:rsidTr="00A855EA">
        <w:tc>
          <w:tcPr>
            <w:tcW w:w="0" w:type="auto"/>
          </w:tcPr>
          <w:p w14:paraId="41C273CE" w14:textId="77777777" w:rsidR="00AB6E91" w:rsidRDefault="00AB6E91" w:rsidP="00D35C44">
            <w:pPr>
              <w:pStyle w:val="Compact"/>
            </w:pPr>
            <w:r>
              <w:t>aNormalProfitMargin</w:t>
            </w:r>
          </w:p>
        </w:tc>
        <w:tc>
          <w:tcPr>
            <w:tcW w:w="0" w:type="auto"/>
          </w:tcPr>
          <w:p w14:paraId="5BE171E3" w14:textId="77777777" w:rsidR="00AB6E91" w:rsidRDefault="00AB6E91" w:rsidP="00D35C44">
            <w:pPr>
              <w:pStyle w:val="Compact"/>
              <w:jc w:val="right"/>
            </w:pPr>
            <w:r>
              <w:t>2.00e-01</w:t>
            </w:r>
          </w:p>
        </w:tc>
        <w:tc>
          <w:tcPr>
            <w:tcW w:w="0" w:type="auto"/>
          </w:tcPr>
          <w:p w14:paraId="72DAF950" w14:textId="77777777" w:rsidR="00AB6E91" w:rsidRDefault="00AB6E91" w:rsidP="00D35C44">
            <w:pPr>
              <w:pStyle w:val="Compact"/>
              <w:jc w:val="right"/>
            </w:pPr>
            <w:r>
              <w:t>2.0e-01</w:t>
            </w:r>
          </w:p>
        </w:tc>
        <w:tc>
          <w:tcPr>
            <w:tcW w:w="0" w:type="auto"/>
          </w:tcPr>
          <w:p w14:paraId="559B68D3" w14:textId="77777777" w:rsidR="00AB6E91" w:rsidRDefault="00AB6E91" w:rsidP="00D35C44">
            <w:pPr>
              <w:pStyle w:val="Compact"/>
            </w:pPr>
            <w:r>
              <w:t>%</w:t>
            </w:r>
          </w:p>
        </w:tc>
      </w:tr>
      <w:tr w:rsidR="00AB6E91" w14:paraId="165C2055" w14:textId="77777777" w:rsidTr="00A855EA">
        <w:tc>
          <w:tcPr>
            <w:tcW w:w="0" w:type="auto"/>
          </w:tcPr>
          <w:p w14:paraId="1E5439EA" w14:textId="77777777" w:rsidR="00AB6E91" w:rsidRDefault="00AB6E91" w:rsidP="00D35C44">
            <w:pPr>
              <w:pStyle w:val="Compact"/>
            </w:pPr>
            <w:r>
              <w:t>aNormalCapacityUtilization</w:t>
            </w:r>
          </w:p>
        </w:tc>
        <w:tc>
          <w:tcPr>
            <w:tcW w:w="0" w:type="auto"/>
          </w:tcPr>
          <w:p w14:paraId="203E8746" w14:textId="77777777" w:rsidR="00AB6E91" w:rsidRDefault="00AB6E91" w:rsidP="00D35C44">
            <w:pPr>
              <w:pStyle w:val="Compact"/>
              <w:jc w:val="right"/>
            </w:pPr>
            <w:r>
              <w:t>6.00e-01</w:t>
            </w:r>
          </w:p>
        </w:tc>
        <w:tc>
          <w:tcPr>
            <w:tcW w:w="0" w:type="auto"/>
          </w:tcPr>
          <w:p w14:paraId="19D843ED" w14:textId="77777777" w:rsidR="00AB6E91" w:rsidRDefault="00AB6E91" w:rsidP="00D35C44">
            <w:pPr>
              <w:pStyle w:val="Compact"/>
              <w:jc w:val="right"/>
            </w:pPr>
            <w:r>
              <w:t>1.0e+00</w:t>
            </w:r>
          </w:p>
        </w:tc>
        <w:tc>
          <w:tcPr>
            <w:tcW w:w="0" w:type="auto"/>
          </w:tcPr>
          <w:p w14:paraId="18B2971E" w14:textId="77777777" w:rsidR="00AB6E91" w:rsidRDefault="00AB6E91" w:rsidP="00D35C44">
            <w:pPr>
              <w:pStyle w:val="Compact"/>
            </w:pPr>
            <w:r>
              <w:t>%</w:t>
            </w:r>
          </w:p>
        </w:tc>
      </w:tr>
      <w:tr w:rsidR="00AB6E91" w14:paraId="2EB6F636" w14:textId="77777777" w:rsidTr="00A855EA">
        <w:tc>
          <w:tcPr>
            <w:tcW w:w="0" w:type="auto"/>
          </w:tcPr>
          <w:p w14:paraId="67512CD3" w14:textId="77777777" w:rsidR="00AB6E91" w:rsidRDefault="00AB6E91" w:rsidP="00D35C44">
            <w:pPr>
              <w:pStyle w:val="Compact"/>
            </w:pPr>
            <w:r>
              <w:t>aMinimumEfficientScale</w:t>
            </w:r>
          </w:p>
        </w:tc>
        <w:tc>
          <w:tcPr>
            <w:tcW w:w="0" w:type="auto"/>
          </w:tcPr>
          <w:p w14:paraId="30319397" w14:textId="77777777" w:rsidR="00AB6E91" w:rsidRDefault="00AB6E91" w:rsidP="00D35C44">
            <w:pPr>
              <w:pStyle w:val="Compact"/>
              <w:jc w:val="right"/>
            </w:pPr>
            <w:r>
              <w:t>1.00e+03</w:t>
            </w:r>
          </w:p>
        </w:tc>
        <w:tc>
          <w:tcPr>
            <w:tcW w:w="0" w:type="auto"/>
          </w:tcPr>
          <w:p w14:paraId="78F7C1C6" w14:textId="77777777" w:rsidR="00AB6E91" w:rsidRDefault="00AB6E91" w:rsidP="00D35C44">
            <w:pPr>
              <w:pStyle w:val="Compact"/>
              <w:jc w:val="right"/>
            </w:pPr>
            <w:r>
              <w:t>1.0e+03</w:t>
            </w:r>
          </w:p>
        </w:tc>
        <w:tc>
          <w:tcPr>
            <w:tcW w:w="0" w:type="auto"/>
          </w:tcPr>
          <w:p w14:paraId="53D1B26E" w14:textId="77777777" w:rsidR="00AB6E91" w:rsidRDefault="00AB6E91" w:rsidP="00D35C44">
            <w:pPr>
              <w:pStyle w:val="Compact"/>
            </w:pPr>
            <w:r>
              <w:t>Unidades de Produção</w:t>
            </w:r>
          </w:p>
        </w:tc>
      </w:tr>
      <w:tr w:rsidR="00AB6E91" w14:paraId="37D5DDC4" w14:textId="77777777" w:rsidTr="00A855EA">
        <w:tc>
          <w:tcPr>
            <w:tcW w:w="0" w:type="auto"/>
          </w:tcPr>
          <w:p w14:paraId="3C103DB3" w14:textId="77777777" w:rsidR="00AB6E91" w:rsidRDefault="00AB6E91" w:rsidP="00D35C44">
            <w:pPr>
              <w:pStyle w:val="Compact"/>
            </w:pPr>
            <w:r>
              <w:t>aDesiredMarketShare2</w:t>
            </w:r>
          </w:p>
        </w:tc>
        <w:tc>
          <w:tcPr>
            <w:tcW w:w="0" w:type="auto"/>
          </w:tcPr>
          <w:p w14:paraId="561BCBD3" w14:textId="77777777" w:rsidR="00AB6E91" w:rsidRDefault="00AB6E91" w:rsidP="00D35C44">
            <w:pPr>
              <w:pStyle w:val="Compact"/>
              <w:jc w:val="right"/>
            </w:pPr>
            <w:r>
              <w:t>3.00e-01</w:t>
            </w:r>
          </w:p>
        </w:tc>
        <w:tc>
          <w:tcPr>
            <w:tcW w:w="0" w:type="auto"/>
          </w:tcPr>
          <w:p w14:paraId="036748A7" w14:textId="77777777" w:rsidR="00AB6E91" w:rsidRDefault="00AB6E91" w:rsidP="00D35C44">
            <w:pPr>
              <w:pStyle w:val="Compact"/>
              <w:jc w:val="right"/>
            </w:pPr>
            <w:r>
              <w:t>7.0e-01</w:t>
            </w:r>
          </w:p>
        </w:tc>
        <w:tc>
          <w:tcPr>
            <w:tcW w:w="0" w:type="auto"/>
          </w:tcPr>
          <w:p w14:paraId="2C5AF0D5" w14:textId="77777777" w:rsidR="00AB6E91" w:rsidRDefault="00AB6E91" w:rsidP="00D35C44">
            <w:pPr>
              <w:pStyle w:val="Compact"/>
            </w:pPr>
            <w:r>
              <w:t>%</w:t>
            </w:r>
          </w:p>
        </w:tc>
      </w:tr>
      <w:tr w:rsidR="00AB6E91" w14:paraId="0D8D4C23" w14:textId="77777777" w:rsidTr="00A855EA">
        <w:tc>
          <w:tcPr>
            <w:tcW w:w="0" w:type="auto"/>
          </w:tcPr>
          <w:p w14:paraId="22A97F7F" w14:textId="77777777" w:rsidR="00AB6E91" w:rsidRDefault="00AB6E91" w:rsidP="00D35C44">
            <w:pPr>
              <w:pStyle w:val="Compact"/>
            </w:pPr>
            <w:r>
              <w:t>aSwitchForCapacityStrategy2</w:t>
            </w:r>
          </w:p>
        </w:tc>
        <w:tc>
          <w:tcPr>
            <w:tcW w:w="0" w:type="auto"/>
          </w:tcPr>
          <w:p w14:paraId="5B8CF610" w14:textId="77777777" w:rsidR="00AB6E91" w:rsidRDefault="00AB6E91" w:rsidP="00D35C44">
            <w:pPr>
              <w:pStyle w:val="Compact"/>
              <w:jc w:val="right"/>
            </w:pPr>
            <w:r>
              <w:t>1.00e+00</w:t>
            </w:r>
          </w:p>
        </w:tc>
        <w:tc>
          <w:tcPr>
            <w:tcW w:w="0" w:type="auto"/>
          </w:tcPr>
          <w:p w14:paraId="49C8B63A" w14:textId="77777777" w:rsidR="00AB6E91" w:rsidRDefault="00AB6E91" w:rsidP="00D35C44">
            <w:pPr>
              <w:pStyle w:val="Compact"/>
              <w:jc w:val="right"/>
            </w:pPr>
            <w:r>
              <w:t>2.0e+00</w:t>
            </w:r>
          </w:p>
        </w:tc>
        <w:tc>
          <w:tcPr>
            <w:tcW w:w="0" w:type="auto"/>
          </w:tcPr>
          <w:p w14:paraId="3403B6EC" w14:textId="77777777" w:rsidR="00AB6E91" w:rsidRDefault="00AB6E91" w:rsidP="00D35C44">
            <w:pPr>
              <w:pStyle w:val="Compact"/>
            </w:pPr>
            <w:r>
              <w:t>NA</w:t>
            </w:r>
          </w:p>
        </w:tc>
      </w:tr>
      <w:tr w:rsidR="00AB6E91" w14:paraId="10590019" w14:textId="77777777" w:rsidTr="00A855EA">
        <w:tc>
          <w:tcPr>
            <w:tcW w:w="0" w:type="auto"/>
          </w:tcPr>
          <w:p w14:paraId="00AE8A60" w14:textId="77777777" w:rsidR="00AB6E91" w:rsidRDefault="00AB6E91" w:rsidP="00D35C44">
            <w:pPr>
              <w:pStyle w:val="Compact"/>
            </w:pPr>
            <w:r>
              <w:t>aWeightOnSupplyLine</w:t>
            </w:r>
          </w:p>
        </w:tc>
        <w:tc>
          <w:tcPr>
            <w:tcW w:w="0" w:type="auto"/>
          </w:tcPr>
          <w:p w14:paraId="42FF2612" w14:textId="77777777" w:rsidR="00AB6E91" w:rsidRDefault="00AB6E91" w:rsidP="00D35C44">
            <w:pPr>
              <w:pStyle w:val="Compact"/>
              <w:jc w:val="right"/>
            </w:pPr>
            <w:r>
              <w:t>1.00e+00</w:t>
            </w:r>
          </w:p>
        </w:tc>
        <w:tc>
          <w:tcPr>
            <w:tcW w:w="0" w:type="auto"/>
          </w:tcPr>
          <w:p w14:paraId="516445EC" w14:textId="77777777" w:rsidR="00AB6E91" w:rsidRDefault="00AB6E91" w:rsidP="00D35C44">
            <w:pPr>
              <w:pStyle w:val="Compact"/>
              <w:jc w:val="right"/>
            </w:pPr>
            <w:r>
              <w:t>1.0e+00</w:t>
            </w:r>
          </w:p>
        </w:tc>
        <w:tc>
          <w:tcPr>
            <w:tcW w:w="0" w:type="auto"/>
          </w:tcPr>
          <w:p w14:paraId="0EDB5BAF" w14:textId="77777777" w:rsidR="00AB6E91" w:rsidRDefault="00AB6E91" w:rsidP="00D35C44">
            <w:pPr>
              <w:pStyle w:val="Compact"/>
            </w:pPr>
            <w:r>
              <w:t>NA</w:t>
            </w:r>
          </w:p>
        </w:tc>
      </w:tr>
      <w:tr w:rsidR="00AB6E91" w14:paraId="3C44B5BB" w14:textId="77777777" w:rsidTr="00A855EA">
        <w:tc>
          <w:tcPr>
            <w:tcW w:w="0" w:type="auto"/>
          </w:tcPr>
          <w:p w14:paraId="41658969" w14:textId="77777777" w:rsidR="00AB6E91" w:rsidRDefault="00AB6E91" w:rsidP="00D35C44">
            <w:pPr>
              <w:pStyle w:val="Compact"/>
            </w:pPr>
            <w:r>
              <w:t>aTimeToPerceiveCompTargetCapacity</w:t>
            </w:r>
          </w:p>
        </w:tc>
        <w:tc>
          <w:tcPr>
            <w:tcW w:w="0" w:type="auto"/>
          </w:tcPr>
          <w:p w14:paraId="6F55622D" w14:textId="77777777" w:rsidR="00AB6E91" w:rsidRDefault="00AB6E91" w:rsidP="00D35C44">
            <w:pPr>
              <w:pStyle w:val="Compact"/>
              <w:jc w:val="right"/>
            </w:pPr>
            <w:r>
              <w:t>2.50e-01</w:t>
            </w:r>
          </w:p>
        </w:tc>
        <w:tc>
          <w:tcPr>
            <w:tcW w:w="0" w:type="auto"/>
          </w:tcPr>
          <w:p w14:paraId="39A43ACE" w14:textId="77777777" w:rsidR="00AB6E91" w:rsidRDefault="00AB6E91" w:rsidP="00D35C44">
            <w:pPr>
              <w:pStyle w:val="Compact"/>
              <w:jc w:val="right"/>
            </w:pPr>
            <w:r>
              <w:t>2.5e-01</w:t>
            </w:r>
          </w:p>
        </w:tc>
        <w:tc>
          <w:tcPr>
            <w:tcW w:w="0" w:type="auto"/>
          </w:tcPr>
          <w:p w14:paraId="6C70BE62" w14:textId="77777777" w:rsidR="00AB6E91" w:rsidRDefault="00AB6E91" w:rsidP="00D35C44">
            <w:pPr>
              <w:pStyle w:val="Compact"/>
            </w:pPr>
            <w:r>
              <w:t>anos</w:t>
            </w:r>
          </w:p>
        </w:tc>
      </w:tr>
      <w:tr w:rsidR="00AB6E91" w14:paraId="435AF88C" w14:textId="77777777" w:rsidTr="00A855EA">
        <w:tc>
          <w:tcPr>
            <w:tcW w:w="0" w:type="auto"/>
          </w:tcPr>
          <w:p w14:paraId="32FC91CA" w14:textId="77777777" w:rsidR="00AB6E91" w:rsidRDefault="00AB6E91" w:rsidP="00D35C44">
            <w:pPr>
              <w:pStyle w:val="Compact"/>
            </w:pPr>
            <w:r>
              <w:t>aPriceAdjustmentTime</w:t>
            </w:r>
          </w:p>
        </w:tc>
        <w:tc>
          <w:tcPr>
            <w:tcW w:w="0" w:type="auto"/>
          </w:tcPr>
          <w:p w14:paraId="1E71B778" w14:textId="77777777" w:rsidR="00AB6E91" w:rsidRDefault="00AB6E91" w:rsidP="00D35C44">
            <w:pPr>
              <w:pStyle w:val="Compact"/>
              <w:jc w:val="right"/>
            </w:pPr>
            <w:r>
              <w:t>2.50e-01</w:t>
            </w:r>
          </w:p>
        </w:tc>
        <w:tc>
          <w:tcPr>
            <w:tcW w:w="0" w:type="auto"/>
          </w:tcPr>
          <w:p w14:paraId="0B983C35" w14:textId="77777777" w:rsidR="00AB6E91" w:rsidRDefault="00AB6E91" w:rsidP="00D35C44">
            <w:pPr>
              <w:pStyle w:val="Compact"/>
              <w:jc w:val="right"/>
            </w:pPr>
            <w:r>
              <w:t>2.5e-01</w:t>
            </w:r>
          </w:p>
        </w:tc>
        <w:tc>
          <w:tcPr>
            <w:tcW w:w="0" w:type="auto"/>
          </w:tcPr>
          <w:p w14:paraId="6A4A66E9" w14:textId="77777777" w:rsidR="00AB6E91" w:rsidRDefault="00AB6E91" w:rsidP="00D35C44">
            <w:pPr>
              <w:pStyle w:val="Compact"/>
            </w:pPr>
            <w:r>
              <w:t>anos</w:t>
            </w:r>
          </w:p>
        </w:tc>
      </w:tr>
      <w:tr w:rsidR="00AB6E91" w14:paraId="2238A65A" w14:textId="77777777" w:rsidTr="00A855EA">
        <w:tc>
          <w:tcPr>
            <w:tcW w:w="0" w:type="auto"/>
          </w:tcPr>
          <w:p w14:paraId="13FDEF06" w14:textId="77777777" w:rsidR="00AB6E91" w:rsidRDefault="00AB6E91" w:rsidP="00D35C44">
            <w:pPr>
              <w:pStyle w:val="Compact"/>
            </w:pPr>
            <w:r>
              <w:t>aSensOfPriceToCosts</w:t>
            </w:r>
          </w:p>
        </w:tc>
        <w:tc>
          <w:tcPr>
            <w:tcW w:w="0" w:type="auto"/>
          </w:tcPr>
          <w:p w14:paraId="0FC77CB1" w14:textId="77777777" w:rsidR="00AB6E91" w:rsidRDefault="00AB6E91" w:rsidP="00D35C44">
            <w:pPr>
              <w:pStyle w:val="Compact"/>
              <w:jc w:val="right"/>
            </w:pPr>
            <w:r>
              <w:t>5.00e-01</w:t>
            </w:r>
          </w:p>
        </w:tc>
        <w:tc>
          <w:tcPr>
            <w:tcW w:w="0" w:type="auto"/>
          </w:tcPr>
          <w:p w14:paraId="73075F06" w14:textId="77777777" w:rsidR="00AB6E91" w:rsidRDefault="00AB6E91" w:rsidP="00D35C44">
            <w:pPr>
              <w:pStyle w:val="Compact"/>
              <w:jc w:val="right"/>
            </w:pPr>
            <w:r>
              <w:t>1.0e+00</w:t>
            </w:r>
          </w:p>
        </w:tc>
        <w:tc>
          <w:tcPr>
            <w:tcW w:w="0" w:type="auto"/>
          </w:tcPr>
          <w:p w14:paraId="7CD56961" w14:textId="77777777" w:rsidR="00AB6E91" w:rsidRDefault="00AB6E91" w:rsidP="00D35C44">
            <w:pPr>
              <w:pStyle w:val="Compact"/>
            </w:pPr>
            <w:r>
              <w:t>adimensional</w:t>
            </w:r>
          </w:p>
        </w:tc>
      </w:tr>
      <w:tr w:rsidR="00AB6E91" w14:paraId="45C7E0DF" w14:textId="77777777" w:rsidTr="00A855EA">
        <w:tc>
          <w:tcPr>
            <w:tcW w:w="0" w:type="auto"/>
          </w:tcPr>
          <w:p w14:paraId="725284C3" w14:textId="77777777" w:rsidR="00AB6E91" w:rsidRDefault="00AB6E91" w:rsidP="00D35C44">
            <w:pPr>
              <w:pStyle w:val="Compact"/>
            </w:pPr>
            <w:r>
              <w:t>aSensOfPriceToDSBalance</w:t>
            </w:r>
          </w:p>
        </w:tc>
        <w:tc>
          <w:tcPr>
            <w:tcW w:w="0" w:type="auto"/>
          </w:tcPr>
          <w:p w14:paraId="62BC2446" w14:textId="77777777" w:rsidR="00AB6E91" w:rsidRDefault="00AB6E91" w:rsidP="00D35C44">
            <w:pPr>
              <w:pStyle w:val="Compact"/>
              <w:jc w:val="right"/>
            </w:pPr>
            <w:r>
              <w:t>0.00e+00</w:t>
            </w:r>
          </w:p>
        </w:tc>
        <w:tc>
          <w:tcPr>
            <w:tcW w:w="0" w:type="auto"/>
          </w:tcPr>
          <w:p w14:paraId="66C87FF2" w14:textId="77777777" w:rsidR="00AB6E91" w:rsidRDefault="00AB6E91" w:rsidP="00D35C44">
            <w:pPr>
              <w:pStyle w:val="Compact"/>
              <w:jc w:val="right"/>
            </w:pPr>
            <w:r>
              <w:t>2.5e-01</w:t>
            </w:r>
          </w:p>
        </w:tc>
        <w:tc>
          <w:tcPr>
            <w:tcW w:w="0" w:type="auto"/>
          </w:tcPr>
          <w:p w14:paraId="34E1640C" w14:textId="77777777" w:rsidR="00AB6E91" w:rsidRDefault="00AB6E91" w:rsidP="00D35C44">
            <w:pPr>
              <w:pStyle w:val="Compact"/>
            </w:pPr>
            <w:r>
              <w:t>adimensional</w:t>
            </w:r>
          </w:p>
        </w:tc>
      </w:tr>
      <w:tr w:rsidR="00AB6E91" w14:paraId="3DE1B3D8" w14:textId="77777777" w:rsidTr="00A855EA">
        <w:tc>
          <w:tcPr>
            <w:tcW w:w="0" w:type="auto"/>
          </w:tcPr>
          <w:p w14:paraId="200AB3EA" w14:textId="77777777" w:rsidR="00AB6E91" w:rsidRDefault="00AB6E91" w:rsidP="00D35C44">
            <w:pPr>
              <w:pStyle w:val="Compact"/>
            </w:pPr>
            <w:r>
              <w:t>aSensOfPriceToShare</w:t>
            </w:r>
          </w:p>
        </w:tc>
        <w:tc>
          <w:tcPr>
            <w:tcW w:w="0" w:type="auto"/>
          </w:tcPr>
          <w:p w14:paraId="55A4D6DF" w14:textId="77777777" w:rsidR="00AB6E91" w:rsidRDefault="00AB6E91" w:rsidP="00D35C44">
            <w:pPr>
              <w:pStyle w:val="Compact"/>
              <w:jc w:val="right"/>
            </w:pPr>
            <w:r>
              <w:t>-5.00e-01</w:t>
            </w:r>
          </w:p>
        </w:tc>
        <w:tc>
          <w:tcPr>
            <w:tcW w:w="0" w:type="auto"/>
          </w:tcPr>
          <w:p w14:paraId="2FD41210" w14:textId="77777777" w:rsidR="00AB6E91" w:rsidRDefault="00AB6E91" w:rsidP="00D35C44">
            <w:pPr>
              <w:pStyle w:val="Compact"/>
              <w:jc w:val="right"/>
            </w:pPr>
            <w:r>
              <w:t>0.0e+00</w:t>
            </w:r>
          </w:p>
        </w:tc>
        <w:tc>
          <w:tcPr>
            <w:tcW w:w="0" w:type="auto"/>
          </w:tcPr>
          <w:p w14:paraId="75C5BC9C" w14:textId="77777777" w:rsidR="00AB6E91" w:rsidRDefault="00AB6E91" w:rsidP="00D35C44">
            <w:pPr>
              <w:pStyle w:val="Compact"/>
            </w:pPr>
            <w:r>
              <w:t>adimensional</w:t>
            </w:r>
          </w:p>
        </w:tc>
      </w:tr>
      <w:tr w:rsidR="00AB6E91" w14:paraId="0FA6AE8D" w14:textId="77777777" w:rsidTr="00A855EA">
        <w:tc>
          <w:tcPr>
            <w:tcW w:w="0" w:type="auto"/>
          </w:tcPr>
          <w:p w14:paraId="16BD3306" w14:textId="77777777" w:rsidR="00AB6E91" w:rsidRDefault="00AB6E91" w:rsidP="00D35C44">
            <w:pPr>
              <w:pStyle w:val="Compact"/>
            </w:pPr>
            <w:r>
              <w:t>aSwitchForPerfectCapacity</w:t>
            </w:r>
          </w:p>
        </w:tc>
        <w:tc>
          <w:tcPr>
            <w:tcW w:w="0" w:type="auto"/>
          </w:tcPr>
          <w:p w14:paraId="735B2094" w14:textId="77777777" w:rsidR="00AB6E91" w:rsidRDefault="00AB6E91" w:rsidP="00D35C44">
            <w:pPr>
              <w:pStyle w:val="Compact"/>
              <w:jc w:val="right"/>
            </w:pPr>
            <w:r>
              <w:t>0.00e+00</w:t>
            </w:r>
          </w:p>
        </w:tc>
        <w:tc>
          <w:tcPr>
            <w:tcW w:w="0" w:type="auto"/>
          </w:tcPr>
          <w:p w14:paraId="09FDBED6" w14:textId="77777777" w:rsidR="00AB6E91" w:rsidRDefault="00AB6E91" w:rsidP="00D35C44">
            <w:pPr>
              <w:pStyle w:val="Compact"/>
              <w:jc w:val="right"/>
            </w:pPr>
            <w:r>
              <w:t>0.0e+00</w:t>
            </w:r>
          </w:p>
        </w:tc>
        <w:tc>
          <w:tcPr>
            <w:tcW w:w="0" w:type="auto"/>
          </w:tcPr>
          <w:p w14:paraId="668ECEF6" w14:textId="77777777" w:rsidR="00AB6E91" w:rsidRDefault="00AB6E91" w:rsidP="00D35C44">
            <w:pPr>
              <w:pStyle w:val="Compact"/>
            </w:pPr>
            <w:r>
              <w:t>NA</w:t>
            </w:r>
          </w:p>
        </w:tc>
      </w:tr>
    </w:tbl>
    <w:p w14:paraId="08832261" w14:textId="77777777" w:rsidR="00AB6E91" w:rsidRDefault="00AB6E91" w:rsidP="00D35C44">
      <w:pPr>
        <w:pStyle w:val="Corpodetexto"/>
        <w:rPr>
          <w:b/>
        </w:rPr>
      </w:pPr>
      <w:r>
        <w:rPr>
          <w:b/>
        </w:rPr>
        <w:t>Estratégias</w:t>
      </w:r>
    </w:p>
    <w:p w14:paraId="29CA9DD5" w14:textId="77777777" w:rsidR="00AB6E91" w:rsidRDefault="00AB6E91" w:rsidP="00D35C44">
      <w:pPr>
        <w:pStyle w:val="Corpodetexto"/>
      </w:pPr>
    </w:p>
    <w:p w14:paraId="5D15CFDD" w14:textId="77777777" w:rsidR="00AB6E91" w:rsidRDefault="00AB6E91" w:rsidP="00D35C44">
      <w:pPr>
        <w:pStyle w:val="TableCaption"/>
      </w:pPr>
      <w:r>
        <w:t>Estratégias Simuladas - Rodada 1</w:t>
      </w:r>
    </w:p>
    <w:tbl>
      <w:tblPr>
        <w:tblW w:w="0" w:type="pct"/>
        <w:tblLook w:val="07E0" w:firstRow="1" w:lastRow="1" w:firstColumn="1" w:lastColumn="1" w:noHBand="1" w:noVBand="1"/>
        <w:tblCaption w:val="Estratégias Simuladas - Rodada 1"/>
      </w:tblPr>
      <w:tblGrid>
        <w:gridCol w:w="1189"/>
        <w:gridCol w:w="964"/>
        <w:gridCol w:w="2671"/>
        <w:gridCol w:w="2021"/>
      </w:tblGrid>
      <w:tr w:rsidR="00AB6E91" w14:paraId="28DC7E88" w14:textId="77777777" w:rsidTr="00A855EA">
        <w:tc>
          <w:tcPr>
            <w:tcW w:w="0" w:type="auto"/>
            <w:tcBorders>
              <w:bottom w:val="single" w:sz="0" w:space="0" w:color="auto"/>
            </w:tcBorders>
            <w:vAlign w:val="bottom"/>
          </w:tcPr>
          <w:p w14:paraId="28D4492C" w14:textId="77777777" w:rsidR="00AB6E91" w:rsidRDefault="00AB6E91" w:rsidP="00D35C44">
            <w:pPr>
              <w:pStyle w:val="Compact"/>
              <w:jc w:val="right"/>
            </w:pPr>
            <w:r>
              <w:t>Estratégia</w:t>
            </w:r>
          </w:p>
        </w:tc>
        <w:tc>
          <w:tcPr>
            <w:tcW w:w="0" w:type="auto"/>
            <w:tcBorders>
              <w:bottom w:val="single" w:sz="0" w:space="0" w:color="auto"/>
            </w:tcBorders>
            <w:vAlign w:val="bottom"/>
          </w:tcPr>
          <w:p w14:paraId="7307E86F" w14:textId="77777777" w:rsidR="00AB6E91" w:rsidRDefault="00AB6E91" w:rsidP="00D35C44">
            <w:pPr>
              <w:pStyle w:val="Compact"/>
            </w:pPr>
            <w:r>
              <w:t>Código</w:t>
            </w:r>
          </w:p>
        </w:tc>
        <w:tc>
          <w:tcPr>
            <w:tcW w:w="0" w:type="auto"/>
            <w:tcBorders>
              <w:bottom w:val="single" w:sz="0" w:space="0" w:color="auto"/>
            </w:tcBorders>
            <w:vAlign w:val="bottom"/>
          </w:tcPr>
          <w:p w14:paraId="116CE728" w14:textId="77777777" w:rsidR="00AB6E91" w:rsidRDefault="00AB6E91" w:rsidP="00D35C44">
            <w:pPr>
              <w:pStyle w:val="Compact"/>
              <w:jc w:val="right"/>
            </w:pPr>
            <w:r>
              <w:t>Estratégia de Capacidade</w:t>
            </w:r>
          </w:p>
        </w:tc>
        <w:tc>
          <w:tcPr>
            <w:tcW w:w="0" w:type="auto"/>
            <w:tcBorders>
              <w:bottom w:val="single" w:sz="0" w:space="0" w:color="auto"/>
            </w:tcBorders>
            <w:vAlign w:val="bottom"/>
          </w:tcPr>
          <w:p w14:paraId="19ECB4B0" w14:textId="77777777" w:rsidR="00AB6E91" w:rsidRDefault="00AB6E91" w:rsidP="00D35C44">
            <w:pPr>
              <w:pStyle w:val="Compact"/>
              <w:jc w:val="right"/>
            </w:pPr>
            <w:r>
              <w:t>Market Share Alvo</w:t>
            </w:r>
          </w:p>
        </w:tc>
      </w:tr>
      <w:tr w:rsidR="00AB6E91" w14:paraId="0B272E67" w14:textId="77777777" w:rsidTr="00A855EA">
        <w:tc>
          <w:tcPr>
            <w:tcW w:w="0" w:type="auto"/>
          </w:tcPr>
          <w:p w14:paraId="2DEF02E5" w14:textId="77777777" w:rsidR="00AB6E91" w:rsidRDefault="00AB6E91" w:rsidP="00D35C44">
            <w:pPr>
              <w:pStyle w:val="Compact"/>
              <w:jc w:val="right"/>
            </w:pPr>
            <w:r>
              <w:t>1</w:t>
            </w:r>
          </w:p>
        </w:tc>
        <w:tc>
          <w:tcPr>
            <w:tcW w:w="0" w:type="auto"/>
          </w:tcPr>
          <w:p w14:paraId="454EDCB7" w14:textId="77777777" w:rsidR="00AB6E91" w:rsidRDefault="00AB6E91" w:rsidP="00D35C44">
            <w:pPr>
              <w:pStyle w:val="Compact"/>
            </w:pPr>
            <w:r>
              <w:t>C.1-.0,3</w:t>
            </w:r>
          </w:p>
        </w:tc>
        <w:tc>
          <w:tcPr>
            <w:tcW w:w="0" w:type="auto"/>
          </w:tcPr>
          <w:p w14:paraId="7D7623EE" w14:textId="77777777" w:rsidR="00AB6E91" w:rsidRDefault="00AB6E91" w:rsidP="00D35C44">
            <w:pPr>
              <w:pStyle w:val="Compact"/>
              <w:jc w:val="right"/>
            </w:pPr>
            <w:r>
              <w:t>1</w:t>
            </w:r>
          </w:p>
        </w:tc>
        <w:tc>
          <w:tcPr>
            <w:tcW w:w="0" w:type="auto"/>
          </w:tcPr>
          <w:p w14:paraId="384D5E4B" w14:textId="77777777" w:rsidR="00AB6E91" w:rsidRDefault="00AB6E91" w:rsidP="00D35C44">
            <w:pPr>
              <w:pStyle w:val="Compact"/>
              <w:jc w:val="right"/>
            </w:pPr>
            <w:r>
              <w:t>0.3</w:t>
            </w:r>
          </w:p>
        </w:tc>
      </w:tr>
      <w:tr w:rsidR="00AB6E91" w14:paraId="1C7ADA9A" w14:textId="77777777" w:rsidTr="00A855EA">
        <w:tc>
          <w:tcPr>
            <w:tcW w:w="0" w:type="auto"/>
          </w:tcPr>
          <w:p w14:paraId="792BE002" w14:textId="77777777" w:rsidR="00AB6E91" w:rsidRDefault="00AB6E91" w:rsidP="00D35C44">
            <w:pPr>
              <w:pStyle w:val="Compact"/>
              <w:jc w:val="right"/>
            </w:pPr>
            <w:r>
              <w:t>2</w:t>
            </w:r>
          </w:p>
        </w:tc>
        <w:tc>
          <w:tcPr>
            <w:tcW w:w="0" w:type="auto"/>
          </w:tcPr>
          <w:p w14:paraId="233DAE94" w14:textId="77777777" w:rsidR="00AB6E91" w:rsidRDefault="00AB6E91" w:rsidP="00D35C44">
            <w:pPr>
              <w:pStyle w:val="Compact"/>
            </w:pPr>
            <w:r>
              <w:t>C.1-.0,5</w:t>
            </w:r>
          </w:p>
        </w:tc>
        <w:tc>
          <w:tcPr>
            <w:tcW w:w="0" w:type="auto"/>
          </w:tcPr>
          <w:p w14:paraId="105F355E" w14:textId="77777777" w:rsidR="00AB6E91" w:rsidRDefault="00AB6E91" w:rsidP="00D35C44">
            <w:pPr>
              <w:pStyle w:val="Compact"/>
              <w:jc w:val="right"/>
            </w:pPr>
            <w:r>
              <w:t>1</w:t>
            </w:r>
          </w:p>
        </w:tc>
        <w:tc>
          <w:tcPr>
            <w:tcW w:w="0" w:type="auto"/>
          </w:tcPr>
          <w:p w14:paraId="2F8F0335" w14:textId="77777777" w:rsidR="00AB6E91" w:rsidRDefault="00AB6E91" w:rsidP="00D35C44">
            <w:pPr>
              <w:pStyle w:val="Compact"/>
              <w:jc w:val="right"/>
            </w:pPr>
            <w:r>
              <w:t>0.5</w:t>
            </w:r>
          </w:p>
        </w:tc>
      </w:tr>
      <w:tr w:rsidR="00AB6E91" w14:paraId="7586C294" w14:textId="77777777" w:rsidTr="00A855EA">
        <w:tc>
          <w:tcPr>
            <w:tcW w:w="0" w:type="auto"/>
          </w:tcPr>
          <w:p w14:paraId="30211153" w14:textId="77777777" w:rsidR="00AB6E91" w:rsidRDefault="00AB6E91" w:rsidP="00D35C44">
            <w:pPr>
              <w:pStyle w:val="Compact"/>
              <w:jc w:val="right"/>
            </w:pPr>
            <w:r>
              <w:t>3</w:t>
            </w:r>
          </w:p>
        </w:tc>
        <w:tc>
          <w:tcPr>
            <w:tcW w:w="0" w:type="auto"/>
          </w:tcPr>
          <w:p w14:paraId="7FA26CA6" w14:textId="77777777" w:rsidR="00AB6E91" w:rsidRDefault="00AB6E91" w:rsidP="00D35C44">
            <w:pPr>
              <w:pStyle w:val="Compact"/>
            </w:pPr>
            <w:r>
              <w:t>C.1-.0,7</w:t>
            </w:r>
          </w:p>
        </w:tc>
        <w:tc>
          <w:tcPr>
            <w:tcW w:w="0" w:type="auto"/>
          </w:tcPr>
          <w:p w14:paraId="152F11CC" w14:textId="77777777" w:rsidR="00AB6E91" w:rsidRDefault="00AB6E91" w:rsidP="00D35C44">
            <w:pPr>
              <w:pStyle w:val="Compact"/>
              <w:jc w:val="right"/>
            </w:pPr>
            <w:r>
              <w:t>1</w:t>
            </w:r>
          </w:p>
        </w:tc>
        <w:tc>
          <w:tcPr>
            <w:tcW w:w="0" w:type="auto"/>
          </w:tcPr>
          <w:p w14:paraId="49CA6B64" w14:textId="77777777" w:rsidR="00AB6E91" w:rsidRDefault="00AB6E91" w:rsidP="00D35C44">
            <w:pPr>
              <w:pStyle w:val="Compact"/>
              <w:jc w:val="right"/>
            </w:pPr>
            <w:r>
              <w:t>0.7</w:t>
            </w:r>
          </w:p>
        </w:tc>
      </w:tr>
      <w:tr w:rsidR="00AB6E91" w14:paraId="49245A45" w14:textId="77777777" w:rsidTr="00A855EA">
        <w:tc>
          <w:tcPr>
            <w:tcW w:w="0" w:type="auto"/>
          </w:tcPr>
          <w:p w14:paraId="4DE38D25" w14:textId="77777777" w:rsidR="00AB6E91" w:rsidRDefault="00AB6E91" w:rsidP="00D35C44">
            <w:pPr>
              <w:pStyle w:val="Compact"/>
              <w:jc w:val="right"/>
            </w:pPr>
            <w:r>
              <w:t>4</w:t>
            </w:r>
          </w:p>
        </w:tc>
        <w:tc>
          <w:tcPr>
            <w:tcW w:w="0" w:type="auto"/>
          </w:tcPr>
          <w:p w14:paraId="2DAA9524" w14:textId="77777777" w:rsidR="00AB6E91" w:rsidRDefault="00AB6E91" w:rsidP="00D35C44">
            <w:pPr>
              <w:pStyle w:val="Compact"/>
            </w:pPr>
            <w:r>
              <w:t>C.2-.0,3</w:t>
            </w:r>
          </w:p>
        </w:tc>
        <w:tc>
          <w:tcPr>
            <w:tcW w:w="0" w:type="auto"/>
          </w:tcPr>
          <w:p w14:paraId="0428519C" w14:textId="77777777" w:rsidR="00AB6E91" w:rsidRDefault="00AB6E91" w:rsidP="00D35C44">
            <w:pPr>
              <w:pStyle w:val="Compact"/>
              <w:jc w:val="right"/>
            </w:pPr>
            <w:r>
              <w:t>2</w:t>
            </w:r>
          </w:p>
        </w:tc>
        <w:tc>
          <w:tcPr>
            <w:tcW w:w="0" w:type="auto"/>
          </w:tcPr>
          <w:p w14:paraId="19CF84BF" w14:textId="77777777" w:rsidR="00AB6E91" w:rsidRDefault="00AB6E91" w:rsidP="00D35C44">
            <w:pPr>
              <w:pStyle w:val="Compact"/>
              <w:jc w:val="right"/>
            </w:pPr>
            <w:r>
              <w:t>0.3</w:t>
            </w:r>
          </w:p>
        </w:tc>
      </w:tr>
      <w:tr w:rsidR="00AB6E91" w14:paraId="3EA78C5F" w14:textId="77777777" w:rsidTr="00A855EA">
        <w:tc>
          <w:tcPr>
            <w:tcW w:w="0" w:type="auto"/>
          </w:tcPr>
          <w:p w14:paraId="12A7DC77" w14:textId="77777777" w:rsidR="00AB6E91" w:rsidRDefault="00AB6E91" w:rsidP="00D35C44">
            <w:pPr>
              <w:pStyle w:val="Compact"/>
              <w:jc w:val="right"/>
            </w:pPr>
            <w:r>
              <w:t>5</w:t>
            </w:r>
          </w:p>
        </w:tc>
        <w:tc>
          <w:tcPr>
            <w:tcW w:w="0" w:type="auto"/>
          </w:tcPr>
          <w:p w14:paraId="4CC17B13" w14:textId="77777777" w:rsidR="00AB6E91" w:rsidRDefault="00AB6E91" w:rsidP="00D35C44">
            <w:pPr>
              <w:pStyle w:val="Compact"/>
            </w:pPr>
            <w:r>
              <w:t>C.2-.0,5</w:t>
            </w:r>
          </w:p>
        </w:tc>
        <w:tc>
          <w:tcPr>
            <w:tcW w:w="0" w:type="auto"/>
          </w:tcPr>
          <w:p w14:paraId="359B6A6F" w14:textId="77777777" w:rsidR="00AB6E91" w:rsidRDefault="00AB6E91" w:rsidP="00D35C44">
            <w:pPr>
              <w:pStyle w:val="Compact"/>
              <w:jc w:val="right"/>
            </w:pPr>
            <w:r>
              <w:t>2</w:t>
            </w:r>
          </w:p>
        </w:tc>
        <w:tc>
          <w:tcPr>
            <w:tcW w:w="0" w:type="auto"/>
          </w:tcPr>
          <w:p w14:paraId="264EF8B2" w14:textId="77777777" w:rsidR="00AB6E91" w:rsidRDefault="00AB6E91" w:rsidP="00D35C44">
            <w:pPr>
              <w:pStyle w:val="Compact"/>
              <w:jc w:val="right"/>
            </w:pPr>
            <w:r>
              <w:t>0.5</w:t>
            </w:r>
          </w:p>
        </w:tc>
      </w:tr>
      <w:tr w:rsidR="00AB6E91" w14:paraId="02F32F13" w14:textId="77777777" w:rsidTr="00A855EA">
        <w:tc>
          <w:tcPr>
            <w:tcW w:w="0" w:type="auto"/>
          </w:tcPr>
          <w:p w14:paraId="3CC0EBD5" w14:textId="77777777" w:rsidR="00AB6E91" w:rsidRDefault="00AB6E91" w:rsidP="00D35C44">
            <w:pPr>
              <w:pStyle w:val="Compact"/>
              <w:jc w:val="right"/>
            </w:pPr>
            <w:r>
              <w:t>6</w:t>
            </w:r>
          </w:p>
        </w:tc>
        <w:tc>
          <w:tcPr>
            <w:tcW w:w="0" w:type="auto"/>
          </w:tcPr>
          <w:p w14:paraId="5024239E" w14:textId="77777777" w:rsidR="00AB6E91" w:rsidRDefault="00AB6E91" w:rsidP="00D35C44">
            <w:pPr>
              <w:pStyle w:val="Compact"/>
            </w:pPr>
            <w:r>
              <w:t>C.2-.0,7</w:t>
            </w:r>
          </w:p>
        </w:tc>
        <w:tc>
          <w:tcPr>
            <w:tcW w:w="0" w:type="auto"/>
          </w:tcPr>
          <w:p w14:paraId="15774B0E" w14:textId="77777777" w:rsidR="00AB6E91" w:rsidRDefault="00AB6E91" w:rsidP="00D35C44">
            <w:pPr>
              <w:pStyle w:val="Compact"/>
              <w:jc w:val="right"/>
            </w:pPr>
            <w:r>
              <w:t>2</w:t>
            </w:r>
          </w:p>
        </w:tc>
        <w:tc>
          <w:tcPr>
            <w:tcW w:w="0" w:type="auto"/>
          </w:tcPr>
          <w:p w14:paraId="1C8705B8" w14:textId="77777777" w:rsidR="00AB6E91" w:rsidRDefault="00AB6E91" w:rsidP="00D35C44">
            <w:pPr>
              <w:pStyle w:val="Compact"/>
              <w:jc w:val="right"/>
            </w:pPr>
            <w:r>
              <w:t>0.7</w:t>
            </w:r>
          </w:p>
        </w:tc>
      </w:tr>
    </w:tbl>
    <w:p w14:paraId="4661AD77" w14:textId="77777777" w:rsidR="00AB6E91" w:rsidRDefault="00AB6E91" w:rsidP="00D35C44">
      <w:pPr>
        <w:pStyle w:val="Corpodetexto"/>
      </w:pPr>
      <w:r>
        <w:rPr>
          <w:b/>
        </w:rPr>
        <w:t>Geração do Ensemble</w:t>
      </w:r>
    </w:p>
    <w:p w14:paraId="2C48859A" w14:textId="77777777" w:rsidR="00AB6E91" w:rsidRPr="00F11B7D" w:rsidRDefault="00AB6E91" w:rsidP="00D35C44">
      <w:pPr>
        <w:pStyle w:val="TableCaption"/>
        <w:rPr>
          <w:lang w:val="pt-BR"/>
        </w:rPr>
      </w:pPr>
      <w:r w:rsidRPr="00F11B7D">
        <w:rPr>
          <w:lang w:val="pt-BR"/>
        </w:rPr>
        <w:t>Primeiros 4 casos do Ensemble de Casos</w:t>
      </w:r>
    </w:p>
    <w:tbl>
      <w:tblPr>
        <w:tblW w:w="0" w:type="pct"/>
        <w:tblLook w:val="07E0" w:firstRow="1" w:lastRow="1" w:firstColumn="1" w:lastColumn="1" w:noHBand="1" w:noVBand="1"/>
        <w:tblCaption w:val="Primeiros 4 casos do Ensemble de Casos"/>
      </w:tblPr>
      <w:tblGrid>
        <w:gridCol w:w="3575"/>
        <w:gridCol w:w="1374"/>
        <w:gridCol w:w="1374"/>
        <w:gridCol w:w="1374"/>
        <w:gridCol w:w="1374"/>
      </w:tblGrid>
      <w:tr w:rsidR="00AB6E91" w14:paraId="6F12B962" w14:textId="77777777" w:rsidTr="00A855EA">
        <w:tc>
          <w:tcPr>
            <w:tcW w:w="0" w:type="auto"/>
            <w:tcBorders>
              <w:bottom w:val="single" w:sz="0" w:space="0" w:color="auto"/>
            </w:tcBorders>
            <w:vAlign w:val="bottom"/>
          </w:tcPr>
          <w:p w14:paraId="753A277B" w14:textId="77777777" w:rsidR="00AB6E91" w:rsidRPr="00F11B7D" w:rsidRDefault="00AB6E91" w:rsidP="00D35C44">
            <w:pPr>
              <w:pStyle w:val="Compact"/>
              <w:rPr>
                <w:lang w:val="pt-BR"/>
              </w:rPr>
            </w:pPr>
          </w:p>
        </w:tc>
        <w:tc>
          <w:tcPr>
            <w:tcW w:w="0" w:type="auto"/>
            <w:tcBorders>
              <w:bottom w:val="single" w:sz="0" w:space="0" w:color="auto"/>
            </w:tcBorders>
            <w:vAlign w:val="bottom"/>
          </w:tcPr>
          <w:p w14:paraId="53097EE9" w14:textId="77777777" w:rsidR="00AB6E91" w:rsidRDefault="00AB6E91" w:rsidP="00D35C44">
            <w:pPr>
              <w:pStyle w:val="Compact"/>
              <w:jc w:val="right"/>
            </w:pPr>
            <w:r>
              <w:t>Caso 1</w:t>
            </w:r>
          </w:p>
        </w:tc>
        <w:tc>
          <w:tcPr>
            <w:tcW w:w="0" w:type="auto"/>
            <w:tcBorders>
              <w:bottom w:val="single" w:sz="0" w:space="0" w:color="auto"/>
            </w:tcBorders>
            <w:vAlign w:val="bottom"/>
          </w:tcPr>
          <w:p w14:paraId="2E5699C5" w14:textId="77777777" w:rsidR="00AB6E91" w:rsidRDefault="00AB6E91" w:rsidP="00D35C44">
            <w:pPr>
              <w:pStyle w:val="Compact"/>
              <w:jc w:val="right"/>
            </w:pPr>
            <w:r>
              <w:t>Caso 2</w:t>
            </w:r>
          </w:p>
        </w:tc>
        <w:tc>
          <w:tcPr>
            <w:tcW w:w="0" w:type="auto"/>
            <w:tcBorders>
              <w:bottom w:val="single" w:sz="0" w:space="0" w:color="auto"/>
            </w:tcBorders>
            <w:vAlign w:val="bottom"/>
          </w:tcPr>
          <w:p w14:paraId="4B55EE56" w14:textId="77777777" w:rsidR="00AB6E91" w:rsidRDefault="00AB6E91" w:rsidP="00D35C44">
            <w:pPr>
              <w:pStyle w:val="Compact"/>
              <w:jc w:val="right"/>
            </w:pPr>
            <w:r>
              <w:t>Caso 3</w:t>
            </w:r>
          </w:p>
        </w:tc>
        <w:tc>
          <w:tcPr>
            <w:tcW w:w="0" w:type="auto"/>
            <w:tcBorders>
              <w:bottom w:val="single" w:sz="0" w:space="0" w:color="auto"/>
            </w:tcBorders>
            <w:vAlign w:val="bottom"/>
          </w:tcPr>
          <w:p w14:paraId="3AA535EE" w14:textId="77777777" w:rsidR="00AB6E91" w:rsidRDefault="00AB6E91" w:rsidP="00D35C44">
            <w:pPr>
              <w:pStyle w:val="Compact"/>
              <w:jc w:val="right"/>
            </w:pPr>
            <w:r>
              <w:t>Caso 4</w:t>
            </w:r>
          </w:p>
        </w:tc>
      </w:tr>
      <w:tr w:rsidR="00AB6E91" w14:paraId="36B55B94" w14:textId="77777777" w:rsidTr="00A855EA">
        <w:tc>
          <w:tcPr>
            <w:tcW w:w="0" w:type="auto"/>
          </w:tcPr>
          <w:p w14:paraId="3C5EE135" w14:textId="77777777" w:rsidR="00AB6E91" w:rsidRDefault="00AB6E91" w:rsidP="00D35C44">
            <w:pPr>
              <w:pStyle w:val="Compact"/>
            </w:pPr>
            <w:r>
              <w:t>Scenario</w:t>
            </w:r>
          </w:p>
        </w:tc>
        <w:tc>
          <w:tcPr>
            <w:tcW w:w="0" w:type="auto"/>
          </w:tcPr>
          <w:p w14:paraId="1EF28ACB" w14:textId="77777777" w:rsidR="00AB6E91" w:rsidRDefault="00AB6E91" w:rsidP="00D35C44">
            <w:pPr>
              <w:pStyle w:val="Compact"/>
              <w:jc w:val="right"/>
            </w:pPr>
            <w:r>
              <w:t>1.000</w:t>
            </w:r>
          </w:p>
        </w:tc>
        <w:tc>
          <w:tcPr>
            <w:tcW w:w="0" w:type="auto"/>
          </w:tcPr>
          <w:p w14:paraId="59C34DBC" w14:textId="77777777" w:rsidR="00AB6E91" w:rsidRDefault="00AB6E91" w:rsidP="00D35C44">
            <w:pPr>
              <w:pStyle w:val="Compact"/>
              <w:jc w:val="right"/>
            </w:pPr>
            <w:r>
              <w:t>2.000</w:t>
            </w:r>
          </w:p>
        </w:tc>
        <w:tc>
          <w:tcPr>
            <w:tcW w:w="0" w:type="auto"/>
          </w:tcPr>
          <w:p w14:paraId="348A03C8" w14:textId="77777777" w:rsidR="00AB6E91" w:rsidRDefault="00AB6E91" w:rsidP="00D35C44">
            <w:pPr>
              <w:pStyle w:val="Compact"/>
              <w:jc w:val="right"/>
            </w:pPr>
            <w:r>
              <w:t>3.000</w:t>
            </w:r>
          </w:p>
        </w:tc>
        <w:tc>
          <w:tcPr>
            <w:tcW w:w="0" w:type="auto"/>
          </w:tcPr>
          <w:p w14:paraId="2DBFEB5F" w14:textId="77777777" w:rsidR="00AB6E91" w:rsidRDefault="00AB6E91" w:rsidP="00D35C44">
            <w:pPr>
              <w:pStyle w:val="Compact"/>
              <w:jc w:val="right"/>
            </w:pPr>
            <w:r>
              <w:t>4.000</w:t>
            </w:r>
          </w:p>
        </w:tc>
      </w:tr>
      <w:tr w:rsidR="00AB6E91" w14:paraId="3EC468E7" w14:textId="77777777" w:rsidTr="00A855EA">
        <w:tc>
          <w:tcPr>
            <w:tcW w:w="0" w:type="auto"/>
          </w:tcPr>
          <w:p w14:paraId="6686FBDA" w14:textId="77777777" w:rsidR="00AB6E91" w:rsidRDefault="00AB6E91" w:rsidP="00D35C44">
            <w:pPr>
              <w:pStyle w:val="Compact"/>
            </w:pPr>
            <w:r>
              <w:t>aUnitsPerHousehold</w:t>
            </w:r>
          </w:p>
        </w:tc>
        <w:tc>
          <w:tcPr>
            <w:tcW w:w="0" w:type="auto"/>
          </w:tcPr>
          <w:p w14:paraId="6378D826" w14:textId="77777777" w:rsidR="00AB6E91" w:rsidRDefault="00AB6E91" w:rsidP="00D35C44">
            <w:pPr>
              <w:pStyle w:val="Compact"/>
              <w:jc w:val="right"/>
            </w:pPr>
            <w:r>
              <w:t>1.533</w:t>
            </w:r>
          </w:p>
        </w:tc>
        <w:tc>
          <w:tcPr>
            <w:tcW w:w="0" w:type="auto"/>
          </w:tcPr>
          <w:p w14:paraId="2E09109C" w14:textId="77777777" w:rsidR="00AB6E91" w:rsidRDefault="00AB6E91" w:rsidP="00D35C44">
            <w:pPr>
              <w:pStyle w:val="Compact"/>
              <w:jc w:val="right"/>
            </w:pPr>
            <w:r>
              <w:t>1.982</w:t>
            </w:r>
          </w:p>
        </w:tc>
        <w:tc>
          <w:tcPr>
            <w:tcW w:w="0" w:type="auto"/>
          </w:tcPr>
          <w:p w14:paraId="2CCEEC3E" w14:textId="77777777" w:rsidR="00AB6E91" w:rsidRDefault="00AB6E91" w:rsidP="00D35C44">
            <w:pPr>
              <w:pStyle w:val="Compact"/>
              <w:jc w:val="right"/>
            </w:pPr>
            <w:r>
              <w:t>1.491</w:t>
            </w:r>
          </w:p>
        </w:tc>
        <w:tc>
          <w:tcPr>
            <w:tcW w:w="0" w:type="auto"/>
          </w:tcPr>
          <w:p w14:paraId="1949C983" w14:textId="77777777" w:rsidR="00AB6E91" w:rsidRDefault="00AB6E91" w:rsidP="00D35C44">
            <w:pPr>
              <w:pStyle w:val="Compact"/>
              <w:jc w:val="right"/>
            </w:pPr>
            <w:r>
              <w:t>1.717</w:t>
            </w:r>
          </w:p>
        </w:tc>
      </w:tr>
      <w:tr w:rsidR="00AB6E91" w14:paraId="5F0F427D" w14:textId="77777777" w:rsidTr="00A855EA">
        <w:tc>
          <w:tcPr>
            <w:tcW w:w="0" w:type="auto"/>
          </w:tcPr>
          <w:p w14:paraId="0FF9363F" w14:textId="77777777" w:rsidR="00AB6E91" w:rsidRDefault="00AB6E91" w:rsidP="00D35C44">
            <w:pPr>
              <w:pStyle w:val="Compact"/>
            </w:pPr>
            <w:r>
              <w:t>aDiscountRate</w:t>
            </w:r>
          </w:p>
        </w:tc>
        <w:tc>
          <w:tcPr>
            <w:tcW w:w="0" w:type="auto"/>
          </w:tcPr>
          <w:p w14:paraId="66A2B792" w14:textId="77777777" w:rsidR="00AB6E91" w:rsidRDefault="00AB6E91" w:rsidP="00D35C44">
            <w:pPr>
              <w:pStyle w:val="Compact"/>
              <w:jc w:val="right"/>
            </w:pPr>
            <w:r>
              <w:t>0.040</w:t>
            </w:r>
          </w:p>
        </w:tc>
        <w:tc>
          <w:tcPr>
            <w:tcW w:w="0" w:type="auto"/>
          </w:tcPr>
          <w:p w14:paraId="0B694E15" w14:textId="77777777" w:rsidR="00AB6E91" w:rsidRDefault="00AB6E91" w:rsidP="00D35C44">
            <w:pPr>
              <w:pStyle w:val="Compact"/>
              <w:jc w:val="right"/>
            </w:pPr>
            <w:r>
              <w:t>0.040</w:t>
            </w:r>
          </w:p>
        </w:tc>
        <w:tc>
          <w:tcPr>
            <w:tcW w:w="0" w:type="auto"/>
          </w:tcPr>
          <w:p w14:paraId="61E540A3" w14:textId="77777777" w:rsidR="00AB6E91" w:rsidRDefault="00AB6E91" w:rsidP="00D35C44">
            <w:pPr>
              <w:pStyle w:val="Compact"/>
              <w:jc w:val="right"/>
            </w:pPr>
            <w:r>
              <w:t>0.040</w:t>
            </w:r>
          </w:p>
        </w:tc>
        <w:tc>
          <w:tcPr>
            <w:tcW w:w="0" w:type="auto"/>
          </w:tcPr>
          <w:p w14:paraId="32ED9238" w14:textId="77777777" w:rsidR="00AB6E91" w:rsidRDefault="00AB6E91" w:rsidP="00D35C44">
            <w:pPr>
              <w:pStyle w:val="Compact"/>
              <w:jc w:val="right"/>
            </w:pPr>
            <w:r>
              <w:t>0.040</w:t>
            </w:r>
          </w:p>
        </w:tc>
      </w:tr>
      <w:tr w:rsidR="00AB6E91" w14:paraId="4939393F" w14:textId="77777777" w:rsidTr="00A855EA">
        <w:tc>
          <w:tcPr>
            <w:tcW w:w="0" w:type="auto"/>
          </w:tcPr>
          <w:p w14:paraId="67768E93" w14:textId="77777777" w:rsidR="00AB6E91" w:rsidRDefault="00AB6E91" w:rsidP="00D35C44">
            <w:pPr>
              <w:pStyle w:val="Compact"/>
            </w:pPr>
            <w:r>
              <w:t>aNormalDeliveryDelay</w:t>
            </w:r>
          </w:p>
        </w:tc>
        <w:tc>
          <w:tcPr>
            <w:tcW w:w="0" w:type="auto"/>
          </w:tcPr>
          <w:p w14:paraId="4A487D16" w14:textId="77777777" w:rsidR="00AB6E91" w:rsidRDefault="00AB6E91" w:rsidP="00D35C44">
            <w:pPr>
              <w:pStyle w:val="Compact"/>
              <w:jc w:val="right"/>
            </w:pPr>
            <w:r>
              <w:t>0.250</w:t>
            </w:r>
          </w:p>
        </w:tc>
        <w:tc>
          <w:tcPr>
            <w:tcW w:w="0" w:type="auto"/>
          </w:tcPr>
          <w:p w14:paraId="59F38D1B" w14:textId="77777777" w:rsidR="00AB6E91" w:rsidRDefault="00AB6E91" w:rsidP="00D35C44">
            <w:pPr>
              <w:pStyle w:val="Compact"/>
              <w:jc w:val="right"/>
            </w:pPr>
            <w:r>
              <w:t>0.250</w:t>
            </w:r>
          </w:p>
        </w:tc>
        <w:tc>
          <w:tcPr>
            <w:tcW w:w="0" w:type="auto"/>
          </w:tcPr>
          <w:p w14:paraId="6F793606" w14:textId="77777777" w:rsidR="00AB6E91" w:rsidRDefault="00AB6E91" w:rsidP="00D35C44">
            <w:pPr>
              <w:pStyle w:val="Compact"/>
              <w:jc w:val="right"/>
            </w:pPr>
            <w:r>
              <w:t>0.250</w:t>
            </w:r>
          </w:p>
        </w:tc>
        <w:tc>
          <w:tcPr>
            <w:tcW w:w="0" w:type="auto"/>
          </w:tcPr>
          <w:p w14:paraId="181A6FA1" w14:textId="77777777" w:rsidR="00AB6E91" w:rsidRDefault="00AB6E91" w:rsidP="00D35C44">
            <w:pPr>
              <w:pStyle w:val="Compact"/>
              <w:jc w:val="right"/>
            </w:pPr>
            <w:r>
              <w:t>0.250</w:t>
            </w:r>
          </w:p>
        </w:tc>
      </w:tr>
      <w:tr w:rsidR="00AB6E91" w14:paraId="242AAC0E" w14:textId="77777777" w:rsidTr="00A855EA">
        <w:tc>
          <w:tcPr>
            <w:tcW w:w="0" w:type="auto"/>
          </w:tcPr>
          <w:p w14:paraId="335603D9" w14:textId="77777777" w:rsidR="00AB6E91" w:rsidRDefault="00AB6E91" w:rsidP="00D35C44">
            <w:pPr>
              <w:pStyle w:val="Compact"/>
            </w:pPr>
            <w:r>
              <w:t>aSwitchForCapacity</w:t>
            </w:r>
          </w:p>
        </w:tc>
        <w:tc>
          <w:tcPr>
            <w:tcW w:w="0" w:type="auto"/>
          </w:tcPr>
          <w:p w14:paraId="05DE6D22" w14:textId="77777777" w:rsidR="00AB6E91" w:rsidRDefault="00AB6E91" w:rsidP="00D35C44">
            <w:pPr>
              <w:pStyle w:val="Compact"/>
              <w:jc w:val="right"/>
            </w:pPr>
            <w:r>
              <w:t>1.000</w:t>
            </w:r>
          </w:p>
        </w:tc>
        <w:tc>
          <w:tcPr>
            <w:tcW w:w="0" w:type="auto"/>
          </w:tcPr>
          <w:p w14:paraId="410D67E6" w14:textId="77777777" w:rsidR="00AB6E91" w:rsidRDefault="00AB6E91" w:rsidP="00D35C44">
            <w:pPr>
              <w:pStyle w:val="Compact"/>
              <w:jc w:val="right"/>
            </w:pPr>
            <w:r>
              <w:t>1.000</w:t>
            </w:r>
          </w:p>
        </w:tc>
        <w:tc>
          <w:tcPr>
            <w:tcW w:w="0" w:type="auto"/>
          </w:tcPr>
          <w:p w14:paraId="3A57C563" w14:textId="77777777" w:rsidR="00AB6E91" w:rsidRDefault="00AB6E91" w:rsidP="00D35C44">
            <w:pPr>
              <w:pStyle w:val="Compact"/>
              <w:jc w:val="right"/>
            </w:pPr>
            <w:r>
              <w:t>1.000</w:t>
            </w:r>
          </w:p>
        </w:tc>
        <w:tc>
          <w:tcPr>
            <w:tcW w:w="0" w:type="auto"/>
          </w:tcPr>
          <w:p w14:paraId="543C30D8" w14:textId="77777777" w:rsidR="00AB6E91" w:rsidRDefault="00AB6E91" w:rsidP="00D35C44">
            <w:pPr>
              <w:pStyle w:val="Compact"/>
              <w:jc w:val="right"/>
            </w:pPr>
            <w:r>
              <w:t>1.000</w:t>
            </w:r>
          </w:p>
        </w:tc>
      </w:tr>
      <w:tr w:rsidR="00AB6E91" w14:paraId="4BD90F8E" w14:textId="77777777" w:rsidTr="00A855EA">
        <w:tc>
          <w:tcPr>
            <w:tcW w:w="0" w:type="auto"/>
          </w:tcPr>
          <w:p w14:paraId="141769E8" w14:textId="77777777" w:rsidR="00AB6E91" w:rsidRDefault="00AB6E91" w:rsidP="00D35C44">
            <w:pPr>
              <w:pStyle w:val="Compact"/>
            </w:pPr>
            <w:r>
              <w:t>aFractionalDiscardRate</w:t>
            </w:r>
          </w:p>
        </w:tc>
        <w:tc>
          <w:tcPr>
            <w:tcW w:w="0" w:type="auto"/>
          </w:tcPr>
          <w:p w14:paraId="6146B46F" w14:textId="77777777" w:rsidR="00AB6E91" w:rsidRDefault="00AB6E91" w:rsidP="00D35C44">
            <w:pPr>
              <w:pStyle w:val="Compact"/>
              <w:jc w:val="right"/>
            </w:pPr>
            <w:r>
              <w:t>0.392</w:t>
            </w:r>
          </w:p>
        </w:tc>
        <w:tc>
          <w:tcPr>
            <w:tcW w:w="0" w:type="auto"/>
          </w:tcPr>
          <w:p w14:paraId="7084E747" w14:textId="77777777" w:rsidR="00AB6E91" w:rsidRDefault="00AB6E91" w:rsidP="00D35C44">
            <w:pPr>
              <w:pStyle w:val="Compact"/>
              <w:jc w:val="right"/>
            </w:pPr>
            <w:r>
              <w:t>0.432</w:t>
            </w:r>
          </w:p>
        </w:tc>
        <w:tc>
          <w:tcPr>
            <w:tcW w:w="0" w:type="auto"/>
          </w:tcPr>
          <w:p w14:paraId="35A990A5" w14:textId="77777777" w:rsidR="00AB6E91" w:rsidRDefault="00AB6E91" w:rsidP="00D35C44">
            <w:pPr>
              <w:pStyle w:val="Compact"/>
              <w:jc w:val="right"/>
            </w:pPr>
            <w:r>
              <w:t>0.337</w:t>
            </w:r>
          </w:p>
        </w:tc>
        <w:tc>
          <w:tcPr>
            <w:tcW w:w="0" w:type="auto"/>
          </w:tcPr>
          <w:p w14:paraId="451EDB8A" w14:textId="77777777" w:rsidR="00AB6E91" w:rsidRDefault="00AB6E91" w:rsidP="00D35C44">
            <w:pPr>
              <w:pStyle w:val="Compact"/>
              <w:jc w:val="right"/>
            </w:pPr>
            <w:r>
              <w:t>0.368</w:t>
            </w:r>
          </w:p>
        </w:tc>
      </w:tr>
      <w:tr w:rsidR="00AB6E91" w14:paraId="39074745" w14:textId="77777777" w:rsidTr="00A855EA">
        <w:tc>
          <w:tcPr>
            <w:tcW w:w="0" w:type="auto"/>
          </w:tcPr>
          <w:p w14:paraId="61368CEE" w14:textId="77777777" w:rsidR="00AB6E91" w:rsidRDefault="00AB6E91" w:rsidP="00D35C44">
            <w:pPr>
              <w:pStyle w:val="Compact"/>
            </w:pPr>
            <w:r>
              <w:t>aInitialDiffusionFraction</w:t>
            </w:r>
          </w:p>
        </w:tc>
        <w:tc>
          <w:tcPr>
            <w:tcW w:w="0" w:type="auto"/>
          </w:tcPr>
          <w:p w14:paraId="04C97835" w14:textId="77777777" w:rsidR="00AB6E91" w:rsidRDefault="00AB6E91" w:rsidP="00D35C44">
            <w:pPr>
              <w:pStyle w:val="Compact"/>
              <w:jc w:val="right"/>
            </w:pPr>
            <w:r>
              <w:t>0.001</w:t>
            </w:r>
          </w:p>
        </w:tc>
        <w:tc>
          <w:tcPr>
            <w:tcW w:w="0" w:type="auto"/>
          </w:tcPr>
          <w:p w14:paraId="40153264" w14:textId="77777777" w:rsidR="00AB6E91" w:rsidRDefault="00AB6E91" w:rsidP="00D35C44">
            <w:pPr>
              <w:pStyle w:val="Compact"/>
              <w:jc w:val="right"/>
            </w:pPr>
            <w:r>
              <w:t>0.001</w:t>
            </w:r>
          </w:p>
        </w:tc>
        <w:tc>
          <w:tcPr>
            <w:tcW w:w="0" w:type="auto"/>
          </w:tcPr>
          <w:p w14:paraId="083AF575" w14:textId="77777777" w:rsidR="00AB6E91" w:rsidRDefault="00AB6E91" w:rsidP="00D35C44">
            <w:pPr>
              <w:pStyle w:val="Compact"/>
              <w:jc w:val="right"/>
            </w:pPr>
            <w:r>
              <w:t>0.001</w:t>
            </w:r>
          </w:p>
        </w:tc>
        <w:tc>
          <w:tcPr>
            <w:tcW w:w="0" w:type="auto"/>
          </w:tcPr>
          <w:p w14:paraId="58E735C9" w14:textId="77777777" w:rsidR="00AB6E91" w:rsidRDefault="00AB6E91" w:rsidP="00D35C44">
            <w:pPr>
              <w:pStyle w:val="Compact"/>
              <w:jc w:val="right"/>
            </w:pPr>
            <w:r>
              <w:t>0.001</w:t>
            </w:r>
          </w:p>
        </w:tc>
      </w:tr>
      <w:tr w:rsidR="00AB6E91" w14:paraId="0B58CA62" w14:textId="77777777" w:rsidTr="00A855EA">
        <w:tc>
          <w:tcPr>
            <w:tcW w:w="0" w:type="auto"/>
          </w:tcPr>
          <w:p w14:paraId="67460771" w14:textId="77777777" w:rsidR="00AB6E91" w:rsidRDefault="00AB6E91" w:rsidP="00D35C44">
            <w:pPr>
              <w:pStyle w:val="Compact"/>
            </w:pPr>
            <w:r>
              <w:t>aReferencePrice</w:t>
            </w:r>
          </w:p>
        </w:tc>
        <w:tc>
          <w:tcPr>
            <w:tcW w:w="0" w:type="auto"/>
          </w:tcPr>
          <w:p w14:paraId="0498710A" w14:textId="77777777" w:rsidR="00AB6E91" w:rsidRDefault="00AB6E91" w:rsidP="00D35C44">
            <w:pPr>
              <w:pStyle w:val="Compact"/>
              <w:jc w:val="right"/>
            </w:pPr>
            <w:r>
              <w:t>7000.000</w:t>
            </w:r>
          </w:p>
        </w:tc>
        <w:tc>
          <w:tcPr>
            <w:tcW w:w="0" w:type="auto"/>
          </w:tcPr>
          <w:p w14:paraId="67355131" w14:textId="77777777" w:rsidR="00AB6E91" w:rsidRDefault="00AB6E91" w:rsidP="00D35C44">
            <w:pPr>
              <w:pStyle w:val="Compact"/>
              <w:jc w:val="right"/>
            </w:pPr>
            <w:r>
              <w:t>7000.000</w:t>
            </w:r>
          </w:p>
        </w:tc>
        <w:tc>
          <w:tcPr>
            <w:tcW w:w="0" w:type="auto"/>
          </w:tcPr>
          <w:p w14:paraId="0378A65D" w14:textId="77777777" w:rsidR="00AB6E91" w:rsidRDefault="00AB6E91" w:rsidP="00D35C44">
            <w:pPr>
              <w:pStyle w:val="Compact"/>
              <w:jc w:val="right"/>
            </w:pPr>
            <w:r>
              <w:t>7000.000</w:t>
            </w:r>
          </w:p>
        </w:tc>
        <w:tc>
          <w:tcPr>
            <w:tcW w:w="0" w:type="auto"/>
          </w:tcPr>
          <w:p w14:paraId="4692DDEE" w14:textId="77777777" w:rsidR="00AB6E91" w:rsidRDefault="00AB6E91" w:rsidP="00D35C44">
            <w:pPr>
              <w:pStyle w:val="Compact"/>
              <w:jc w:val="right"/>
            </w:pPr>
            <w:r>
              <w:t>7000.000</w:t>
            </w:r>
          </w:p>
        </w:tc>
      </w:tr>
      <w:tr w:rsidR="00AB6E91" w14:paraId="33255EBE" w14:textId="77777777" w:rsidTr="00A855EA">
        <w:tc>
          <w:tcPr>
            <w:tcW w:w="0" w:type="auto"/>
          </w:tcPr>
          <w:p w14:paraId="6858B9B0" w14:textId="77777777" w:rsidR="00AB6E91" w:rsidRDefault="00AB6E91" w:rsidP="00D35C44">
            <w:pPr>
              <w:pStyle w:val="Compact"/>
            </w:pPr>
            <w:r>
              <w:t>aReferenceIndustryDemandElasticity</w:t>
            </w:r>
          </w:p>
        </w:tc>
        <w:tc>
          <w:tcPr>
            <w:tcW w:w="0" w:type="auto"/>
          </w:tcPr>
          <w:p w14:paraId="2ED87599" w14:textId="77777777" w:rsidR="00AB6E91" w:rsidRDefault="00AB6E91" w:rsidP="00D35C44">
            <w:pPr>
              <w:pStyle w:val="Compact"/>
              <w:jc w:val="right"/>
            </w:pPr>
            <w:r>
              <w:t>0.275</w:t>
            </w:r>
          </w:p>
        </w:tc>
        <w:tc>
          <w:tcPr>
            <w:tcW w:w="0" w:type="auto"/>
          </w:tcPr>
          <w:p w14:paraId="41242E32" w14:textId="77777777" w:rsidR="00AB6E91" w:rsidRDefault="00AB6E91" w:rsidP="00D35C44">
            <w:pPr>
              <w:pStyle w:val="Compact"/>
              <w:jc w:val="right"/>
            </w:pPr>
            <w:r>
              <w:t>0.814</w:t>
            </w:r>
          </w:p>
        </w:tc>
        <w:tc>
          <w:tcPr>
            <w:tcW w:w="0" w:type="auto"/>
          </w:tcPr>
          <w:p w14:paraId="240D162C" w14:textId="77777777" w:rsidR="00AB6E91" w:rsidRDefault="00AB6E91" w:rsidP="00D35C44">
            <w:pPr>
              <w:pStyle w:val="Compact"/>
              <w:jc w:val="right"/>
            </w:pPr>
            <w:r>
              <w:t>0.218</w:t>
            </w:r>
          </w:p>
        </w:tc>
        <w:tc>
          <w:tcPr>
            <w:tcW w:w="0" w:type="auto"/>
          </w:tcPr>
          <w:p w14:paraId="25185FF1" w14:textId="77777777" w:rsidR="00AB6E91" w:rsidRDefault="00AB6E91" w:rsidP="00D35C44">
            <w:pPr>
              <w:pStyle w:val="Compact"/>
              <w:jc w:val="right"/>
            </w:pPr>
            <w:r>
              <w:t>0.603</w:t>
            </w:r>
          </w:p>
        </w:tc>
      </w:tr>
      <w:tr w:rsidR="00AB6E91" w14:paraId="69418CC7" w14:textId="77777777" w:rsidTr="00A855EA">
        <w:tc>
          <w:tcPr>
            <w:tcW w:w="0" w:type="auto"/>
          </w:tcPr>
          <w:p w14:paraId="3BB06FB9" w14:textId="77777777" w:rsidR="00AB6E91" w:rsidRDefault="00AB6E91" w:rsidP="00D35C44">
            <w:pPr>
              <w:pStyle w:val="Compact"/>
            </w:pPr>
            <w:r>
              <w:lastRenderedPageBreak/>
              <w:t>aReferencePopulation</w:t>
            </w:r>
          </w:p>
        </w:tc>
        <w:tc>
          <w:tcPr>
            <w:tcW w:w="0" w:type="auto"/>
          </w:tcPr>
          <w:p w14:paraId="7ABAD7BB" w14:textId="77777777" w:rsidR="00AB6E91" w:rsidRDefault="00AB6E91" w:rsidP="00D35C44">
            <w:pPr>
              <w:pStyle w:val="Compact"/>
              <w:jc w:val="right"/>
            </w:pPr>
            <w:r>
              <w:t>200000.000</w:t>
            </w:r>
          </w:p>
        </w:tc>
        <w:tc>
          <w:tcPr>
            <w:tcW w:w="0" w:type="auto"/>
          </w:tcPr>
          <w:p w14:paraId="6CF324BB" w14:textId="77777777" w:rsidR="00AB6E91" w:rsidRDefault="00AB6E91" w:rsidP="00D35C44">
            <w:pPr>
              <w:pStyle w:val="Compact"/>
              <w:jc w:val="right"/>
            </w:pPr>
            <w:r>
              <w:t>200000.000</w:t>
            </w:r>
          </w:p>
        </w:tc>
        <w:tc>
          <w:tcPr>
            <w:tcW w:w="0" w:type="auto"/>
          </w:tcPr>
          <w:p w14:paraId="46D50741" w14:textId="77777777" w:rsidR="00AB6E91" w:rsidRDefault="00AB6E91" w:rsidP="00D35C44">
            <w:pPr>
              <w:pStyle w:val="Compact"/>
              <w:jc w:val="right"/>
            </w:pPr>
            <w:r>
              <w:t>200000.000</w:t>
            </w:r>
          </w:p>
        </w:tc>
        <w:tc>
          <w:tcPr>
            <w:tcW w:w="0" w:type="auto"/>
          </w:tcPr>
          <w:p w14:paraId="7584230C" w14:textId="77777777" w:rsidR="00AB6E91" w:rsidRDefault="00AB6E91" w:rsidP="00D35C44">
            <w:pPr>
              <w:pStyle w:val="Compact"/>
              <w:jc w:val="right"/>
            </w:pPr>
            <w:r>
              <w:t>200000.000</w:t>
            </w:r>
          </w:p>
        </w:tc>
      </w:tr>
      <w:tr w:rsidR="00AB6E91" w14:paraId="7BB2BA1E" w14:textId="77777777" w:rsidTr="00A855EA">
        <w:tc>
          <w:tcPr>
            <w:tcW w:w="0" w:type="auto"/>
          </w:tcPr>
          <w:p w14:paraId="12C28D3B" w14:textId="77777777" w:rsidR="00AB6E91" w:rsidRDefault="00AB6E91" w:rsidP="00D35C44">
            <w:pPr>
              <w:pStyle w:val="Compact"/>
            </w:pPr>
            <w:r>
              <w:t>aInnovatorAdoptionFraction</w:t>
            </w:r>
          </w:p>
        </w:tc>
        <w:tc>
          <w:tcPr>
            <w:tcW w:w="0" w:type="auto"/>
          </w:tcPr>
          <w:p w14:paraId="4CB0C93B" w14:textId="77777777" w:rsidR="00AB6E91" w:rsidRDefault="00AB6E91" w:rsidP="00D35C44">
            <w:pPr>
              <w:pStyle w:val="Compact"/>
              <w:jc w:val="right"/>
            </w:pPr>
            <w:r>
              <w:t>0.001</w:t>
            </w:r>
          </w:p>
        </w:tc>
        <w:tc>
          <w:tcPr>
            <w:tcW w:w="0" w:type="auto"/>
          </w:tcPr>
          <w:p w14:paraId="3524AA23" w14:textId="77777777" w:rsidR="00AB6E91" w:rsidRDefault="00AB6E91" w:rsidP="00D35C44">
            <w:pPr>
              <w:pStyle w:val="Compact"/>
              <w:jc w:val="right"/>
            </w:pPr>
            <w:r>
              <w:t>0.001</w:t>
            </w:r>
          </w:p>
        </w:tc>
        <w:tc>
          <w:tcPr>
            <w:tcW w:w="0" w:type="auto"/>
          </w:tcPr>
          <w:p w14:paraId="5A9FC20D" w14:textId="77777777" w:rsidR="00AB6E91" w:rsidRDefault="00AB6E91" w:rsidP="00D35C44">
            <w:pPr>
              <w:pStyle w:val="Compact"/>
              <w:jc w:val="right"/>
            </w:pPr>
            <w:r>
              <w:t>0.001</w:t>
            </w:r>
          </w:p>
        </w:tc>
        <w:tc>
          <w:tcPr>
            <w:tcW w:w="0" w:type="auto"/>
          </w:tcPr>
          <w:p w14:paraId="3DE4558C" w14:textId="77777777" w:rsidR="00AB6E91" w:rsidRDefault="00AB6E91" w:rsidP="00D35C44">
            <w:pPr>
              <w:pStyle w:val="Compact"/>
              <w:jc w:val="right"/>
            </w:pPr>
            <w:r>
              <w:t>0.001</w:t>
            </w:r>
          </w:p>
        </w:tc>
      </w:tr>
      <w:tr w:rsidR="00AB6E91" w14:paraId="62505735" w14:textId="77777777" w:rsidTr="00A855EA">
        <w:tc>
          <w:tcPr>
            <w:tcW w:w="0" w:type="auto"/>
          </w:tcPr>
          <w:p w14:paraId="129AFE12" w14:textId="77777777" w:rsidR="00AB6E91" w:rsidRDefault="00AB6E91" w:rsidP="00D35C44">
            <w:pPr>
              <w:pStyle w:val="Compact"/>
            </w:pPr>
            <w:r>
              <w:t>aWOMStrength</w:t>
            </w:r>
          </w:p>
        </w:tc>
        <w:tc>
          <w:tcPr>
            <w:tcW w:w="0" w:type="auto"/>
          </w:tcPr>
          <w:p w14:paraId="5F11C50A" w14:textId="77777777" w:rsidR="00AB6E91" w:rsidRDefault="00AB6E91" w:rsidP="00D35C44">
            <w:pPr>
              <w:pStyle w:val="Compact"/>
              <w:jc w:val="right"/>
            </w:pPr>
            <w:r>
              <w:t>1.000</w:t>
            </w:r>
          </w:p>
        </w:tc>
        <w:tc>
          <w:tcPr>
            <w:tcW w:w="0" w:type="auto"/>
          </w:tcPr>
          <w:p w14:paraId="47C0FBEE" w14:textId="77777777" w:rsidR="00AB6E91" w:rsidRDefault="00AB6E91" w:rsidP="00D35C44">
            <w:pPr>
              <w:pStyle w:val="Compact"/>
              <w:jc w:val="right"/>
            </w:pPr>
            <w:r>
              <w:t>1.000</w:t>
            </w:r>
          </w:p>
        </w:tc>
        <w:tc>
          <w:tcPr>
            <w:tcW w:w="0" w:type="auto"/>
          </w:tcPr>
          <w:p w14:paraId="518DB77F" w14:textId="77777777" w:rsidR="00AB6E91" w:rsidRDefault="00AB6E91" w:rsidP="00D35C44">
            <w:pPr>
              <w:pStyle w:val="Compact"/>
              <w:jc w:val="right"/>
            </w:pPr>
            <w:r>
              <w:t>1.000</w:t>
            </w:r>
          </w:p>
        </w:tc>
        <w:tc>
          <w:tcPr>
            <w:tcW w:w="0" w:type="auto"/>
          </w:tcPr>
          <w:p w14:paraId="44C55B67" w14:textId="77777777" w:rsidR="00AB6E91" w:rsidRDefault="00AB6E91" w:rsidP="00D35C44">
            <w:pPr>
              <w:pStyle w:val="Compact"/>
              <w:jc w:val="right"/>
            </w:pPr>
            <w:r>
              <w:t>1.000</w:t>
            </w:r>
          </w:p>
        </w:tc>
      </w:tr>
      <w:tr w:rsidR="00AB6E91" w14:paraId="21159850" w14:textId="77777777" w:rsidTr="00A855EA">
        <w:tc>
          <w:tcPr>
            <w:tcW w:w="0" w:type="auto"/>
          </w:tcPr>
          <w:p w14:paraId="3F2E6F76" w14:textId="77777777" w:rsidR="00AB6E91" w:rsidRDefault="00AB6E91" w:rsidP="00D35C44">
            <w:pPr>
              <w:pStyle w:val="Compact"/>
            </w:pPr>
            <w:r>
              <w:t>aPopulation</w:t>
            </w:r>
          </w:p>
        </w:tc>
        <w:tc>
          <w:tcPr>
            <w:tcW w:w="0" w:type="auto"/>
          </w:tcPr>
          <w:p w14:paraId="7376C839" w14:textId="77777777" w:rsidR="00AB6E91" w:rsidRDefault="00AB6E91" w:rsidP="00D35C44">
            <w:pPr>
              <w:pStyle w:val="Compact"/>
              <w:jc w:val="right"/>
            </w:pPr>
            <w:r>
              <w:t>1000000.000</w:t>
            </w:r>
          </w:p>
        </w:tc>
        <w:tc>
          <w:tcPr>
            <w:tcW w:w="0" w:type="auto"/>
          </w:tcPr>
          <w:p w14:paraId="2EEC220D" w14:textId="77777777" w:rsidR="00AB6E91" w:rsidRDefault="00AB6E91" w:rsidP="00D35C44">
            <w:pPr>
              <w:pStyle w:val="Compact"/>
              <w:jc w:val="right"/>
            </w:pPr>
            <w:r>
              <w:t>1000000.000</w:t>
            </w:r>
          </w:p>
        </w:tc>
        <w:tc>
          <w:tcPr>
            <w:tcW w:w="0" w:type="auto"/>
          </w:tcPr>
          <w:p w14:paraId="33E32391" w14:textId="77777777" w:rsidR="00AB6E91" w:rsidRDefault="00AB6E91" w:rsidP="00D35C44">
            <w:pPr>
              <w:pStyle w:val="Compact"/>
              <w:jc w:val="right"/>
            </w:pPr>
            <w:r>
              <w:t>1000000.000</w:t>
            </w:r>
          </w:p>
        </w:tc>
        <w:tc>
          <w:tcPr>
            <w:tcW w:w="0" w:type="auto"/>
          </w:tcPr>
          <w:p w14:paraId="2BD83929" w14:textId="77777777" w:rsidR="00AB6E91" w:rsidRDefault="00AB6E91" w:rsidP="00D35C44">
            <w:pPr>
              <w:pStyle w:val="Compact"/>
              <w:jc w:val="right"/>
            </w:pPr>
            <w:r>
              <w:t>1000000.000</w:t>
            </w:r>
          </w:p>
        </w:tc>
      </w:tr>
      <w:tr w:rsidR="00AB6E91" w14:paraId="1E8870DB" w14:textId="77777777" w:rsidTr="00A855EA">
        <w:tc>
          <w:tcPr>
            <w:tcW w:w="0" w:type="auto"/>
          </w:tcPr>
          <w:p w14:paraId="5480F44D" w14:textId="77777777" w:rsidR="00AB6E91" w:rsidRDefault="00AB6E91" w:rsidP="00D35C44">
            <w:pPr>
              <w:pStyle w:val="Compact"/>
            </w:pPr>
            <w:r>
              <w:t>aSwitchForShipmentsInForecast</w:t>
            </w:r>
          </w:p>
        </w:tc>
        <w:tc>
          <w:tcPr>
            <w:tcW w:w="0" w:type="auto"/>
          </w:tcPr>
          <w:p w14:paraId="7229137F" w14:textId="77777777" w:rsidR="00AB6E91" w:rsidRDefault="00AB6E91" w:rsidP="00D35C44">
            <w:pPr>
              <w:pStyle w:val="Compact"/>
              <w:jc w:val="right"/>
            </w:pPr>
            <w:r>
              <w:t>0.000</w:t>
            </w:r>
          </w:p>
        </w:tc>
        <w:tc>
          <w:tcPr>
            <w:tcW w:w="0" w:type="auto"/>
          </w:tcPr>
          <w:p w14:paraId="2CDDF410" w14:textId="77777777" w:rsidR="00AB6E91" w:rsidRDefault="00AB6E91" w:rsidP="00D35C44">
            <w:pPr>
              <w:pStyle w:val="Compact"/>
              <w:jc w:val="right"/>
            </w:pPr>
            <w:r>
              <w:t>0.000</w:t>
            </w:r>
          </w:p>
        </w:tc>
        <w:tc>
          <w:tcPr>
            <w:tcW w:w="0" w:type="auto"/>
          </w:tcPr>
          <w:p w14:paraId="59E8C647" w14:textId="77777777" w:rsidR="00AB6E91" w:rsidRDefault="00AB6E91" w:rsidP="00D35C44">
            <w:pPr>
              <w:pStyle w:val="Compact"/>
              <w:jc w:val="right"/>
            </w:pPr>
            <w:r>
              <w:t>0.000</w:t>
            </w:r>
          </w:p>
        </w:tc>
        <w:tc>
          <w:tcPr>
            <w:tcW w:w="0" w:type="auto"/>
          </w:tcPr>
          <w:p w14:paraId="520B8209" w14:textId="77777777" w:rsidR="00AB6E91" w:rsidRDefault="00AB6E91" w:rsidP="00D35C44">
            <w:pPr>
              <w:pStyle w:val="Compact"/>
              <w:jc w:val="right"/>
            </w:pPr>
            <w:r>
              <w:t>0.000</w:t>
            </w:r>
          </w:p>
        </w:tc>
      </w:tr>
      <w:tr w:rsidR="00AB6E91" w14:paraId="0CB247E9" w14:textId="77777777" w:rsidTr="00A855EA">
        <w:tc>
          <w:tcPr>
            <w:tcW w:w="0" w:type="auto"/>
          </w:tcPr>
          <w:p w14:paraId="735E5660" w14:textId="77777777" w:rsidR="00AB6E91" w:rsidRDefault="00AB6E91" w:rsidP="00D35C44">
            <w:pPr>
              <w:pStyle w:val="Compact"/>
            </w:pPr>
            <w:r>
              <w:t>aVolumeReportingDelay</w:t>
            </w:r>
          </w:p>
        </w:tc>
        <w:tc>
          <w:tcPr>
            <w:tcW w:w="0" w:type="auto"/>
          </w:tcPr>
          <w:p w14:paraId="05249265" w14:textId="77777777" w:rsidR="00AB6E91" w:rsidRDefault="00AB6E91" w:rsidP="00D35C44">
            <w:pPr>
              <w:pStyle w:val="Compact"/>
              <w:jc w:val="right"/>
            </w:pPr>
            <w:r>
              <w:t>0.217</w:t>
            </w:r>
          </w:p>
        </w:tc>
        <w:tc>
          <w:tcPr>
            <w:tcW w:w="0" w:type="auto"/>
          </w:tcPr>
          <w:p w14:paraId="6710E75C" w14:textId="77777777" w:rsidR="00AB6E91" w:rsidRDefault="00AB6E91" w:rsidP="00D35C44">
            <w:pPr>
              <w:pStyle w:val="Compact"/>
              <w:jc w:val="right"/>
            </w:pPr>
            <w:r>
              <w:t>0.172</w:t>
            </w:r>
          </w:p>
        </w:tc>
        <w:tc>
          <w:tcPr>
            <w:tcW w:w="0" w:type="auto"/>
          </w:tcPr>
          <w:p w14:paraId="0E8896E2" w14:textId="77777777" w:rsidR="00AB6E91" w:rsidRDefault="00AB6E91" w:rsidP="00D35C44">
            <w:pPr>
              <w:pStyle w:val="Compact"/>
              <w:jc w:val="right"/>
            </w:pPr>
            <w:r>
              <w:t>0.156</w:t>
            </w:r>
          </w:p>
        </w:tc>
        <w:tc>
          <w:tcPr>
            <w:tcW w:w="0" w:type="auto"/>
          </w:tcPr>
          <w:p w14:paraId="29110324" w14:textId="77777777" w:rsidR="00AB6E91" w:rsidRDefault="00AB6E91" w:rsidP="00D35C44">
            <w:pPr>
              <w:pStyle w:val="Compact"/>
              <w:jc w:val="right"/>
            </w:pPr>
            <w:r>
              <w:t>0.196</w:t>
            </w:r>
          </w:p>
        </w:tc>
      </w:tr>
      <w:tr w:rsidR="00AB6E91" w14:paraId="4DFAFF50" w14:textId="77777777" w:rsidTr="00A855EA">
        <w:tc>
          <w:tcPr>
            <w:tcW w:w="0" w:type="auto"/>
          </w:tcPr>
          <w:p w14:paraId="2E7D623A" w14:textId="77777777" w:rsidR="00AB6E91" w:rsidRDefault="00AB6E91" w:rsidP="00D35C44">
            <w:pPr>
              <w:pStyle w:val="Compact"/>
            </w:pPr>
            <w:r>
              <w:t>aForecastHorizon</w:t>
            </w:r>
          </w:p>
        </w:tc>
        <w:tc>
          <w:tcPr>
            <w:tcW w:w="0" w:type="auto"/>
          </w:tcPr>
          <w:p w14:paraId="1B2E27D6" w14:textId="77777777" w:rsidR="00AB6E91" w:rsidRDefault="00AB6E91" w:rsidP="00D35C44">
            <w:pPr>
              <w:pStyle w:val="Compact"/>
              <w:jc w:val="right"/>
            </w:pPr>
            <w:r>
              <w:t>1.000</w:t>
            </w:r>
          </w:p>
        </w:tc>
        <w:tc>
          <w:tcPr>
            <w:tcW w:w="0" w:type="auto"/>
          </w:tcPr>
          <w:p w14:paraId="54BAEB46" w14:textId="77777777" w:rsidR="00AB6E91" w:rsidRDefault="00AB6E91" w:rsidP="00D35C44">
            <w:pPr>
              <w:pStyle w:val="Compact"/>
              <w:jc w:val="right"/>
            </w:pPr>
            <w:r>
              <w:t>1.000</w:t>
            </w:r>
          </w:p>
        </w:tc>
        <w:tc>
          <w:tcPr>
            <w:tcW w:w="0" w:type="auto"/>
          </w:tcPr>
          <w:p w14:paraId="21E0AE8E" w14:textId="77777777" w:rsidR="00AB6E91" w:rsidRDefault="00AB6E91" w:rsidP="00D35C44">
            <w:pPr>
              <w:pStyle w:val="Compact"/>
              <w:jc w:val="right"/>
            </w:pPr>
            <w:r>
              <w:t>1.000</w:t>
            </w:r>
          </w:p>
        </w:tc>
        <w:tc>
          <w:tcPr>
            <w:tcW w:w="0" w:type="auto"/>
          </w:tcPr>
          <w:p w14:paraId="4395340F" w14:textId="77777777" w:rsidR="00AB6E91" w:rsidRDefault="00AB6E91" w:rsidP="00D35C44">
            <w:pPr>
              <w:pStyle w:val="Compact"/>
              <w:jc w:val="right"/>
            </w:pPr>
            <w:r>
              <w:t>1.000</w:t>
            </w:r>
          </w:p>
        </w:tc>
      </w:tr>
      <w:tr w:rsidR="00AB6E91" w14:paraId="41C428A5" w14:textId="77777777" w:rsidTr="00A855EA">
        <w:tc>
          <w:tcPr>
            <w:tcW w:w="0" w:type="auto"/>
          </w:tcPr>
          <w:p w14:paraId="31216E10" w14:textId="77777777" w:rsidR="00AB6E91" w:rsidRDefault="00AB6E91" w:rsidP="00D35C44">
            <w:pPr>
              <w:pStyle w:val="Compact"/>
            </w:pPr>
            <w:r>
              <w:t>aCapacityAcquisitionDelay</w:t>
            </w:r>
          </w:p>
        </w:tc>
        <w:tc>
          <w:tcPr>
            <w:tcW w:w="0" w:type="auto"/>
          </w:tcPr>
          <w:p w14:paraId="6A883905" w14:textId="77777777" w:rsidR="00AB6E91" w:rsidRDefault="00AB6E91" w:rsidP="00D35C44">
            <w:pPr>
              <w:pStyle w:val="Compact"/>
              <w:jc w:val="right"/>
            </w:pPr>
            <w:r>
              <w:t>0.938</w:t>
            </w:r>
          </w:p>
        </w:tc>
        <w:tc>
          <w:tcPr>
            <w:tcW w:w="0" w:type="auto"/>
          </w:tcPr>
          <w:p w14:paraId="07007386" w14:textId="77777777" w:rsidR="00AB6E91" w:rsidRDefault="00AB6E91" w:rsidP="00D35C44">
            <w:pPr>
              <w:pStyle w:val="Compact"/>
              <w:jc w:val="right"/>
            </w:pPr>
            <w:r>
              <w:t>0.708</w:t>
            </w:r>
          </w:p>
        </w:tc>
        <w:tc>
          <w:tcPr>
            <w:tcW w:w="0" w:type="auto"/>
          </w:tcPr>
          <w:p w14:paraId="375C9513" w14:textId="77777777" w:rsidR="00AB6E91" w:rsidRDefault="00AB6E91" w:rsidP="00D35C44">
            <w:pPr>
              <w:pStyle w:val="Compact"/>
              <w:jc w:val="right"/>
            </w:pPr>
            <w:r>
              <w:t>0.618</w:t>
            </w:r>
          </w:p>
        </w:tc>
        <w:tc>
          <w:tcPr>
            <w:tcW w:w="0" w:type="auto"/>
          </w:tcPr>
          <w:p w14:paraId="75CFD8FC" w14:textId="77777777" w:rsidR="00AB6E91" w:rsidRDefault="00AB6E91" w:rsidP="00D35C44">
            <w:pPr>
              <w:pStyle w:val="Compact"/>
              <w:jc w:val="right"/>
            </w:pPr>
            <w:r>
              <w:t>0.878</w:t>
            </w:r>
          </w:p>
        </w:tc>
      </w:tr>
      <w:tr w:rsidR="00AB6E91" w14:paraId="799D769B" w14:textId="77777777" w:rsidTr="00A855EA">
        <w:tc>
          <w:tcPr>
            <w:tcW w:w="0" w:type="auto"/>
          </w:tcPr>
          <w:p w14:paraId="1D580767" w14:textId="77777777" w:rsidR="00AB6E91" w:rsidRDefault="00AB6E91" w:rsidP="00D35C44">
            <w:pPr>
              <w:pStyle w:val="Compact"/>
            </w:pPr>
            <w:r>
              <w:t>aTimeForHistoricalVolume</w:t>
            </w:r>
          </w:p>
        </w:tc>
        <w:tc>
          <w:tcPr>
            <w:tcW w:w="0" w:type="auto"/>
          </w:tcPr>
          <w:p w14:paraId="5520BC81" w14:textId="77777777" w:rsidR="00AB6E91" w:rsidRDefault="00AB6E91" w:rsidP="00D35C44">
            <w:pPr>
              <w:pStyle w:val="Compact"/>
              <w:jc w:val="right"/>
            </w:pPr>
            <w:r>
              <w:t>1.000</w:t>
            </w:r>
          </w:p>
        </w:tc>
        <w:tc>
          <w:tcPr>
            <w:tcW w:w="0" w:type="auto"/>
          </w:tcPr>
          <w:p w14:paraId="63EC82A5" w14:textId="77777777" w:rsidR="00AB6E91" w:rsidRDefault="00AB6E91" w:rsidP="00D35C44">
            <w:pPr>
              <w:pStyle w:val="Compact"/>
              <w:jc w:val="right"/>
            </w:pPr>
            <w:r>
              <w:t>1.000</w:t>
            </w:r>
          </w:p>
        </w:tc>
        <w:tc>
          <w:tcPr>
            <w:tcW w:w="0" w:type="auto"/>
          </w:tcPr>
          <w:p w14:paraId="035CCF5C" w14:textId="77777777" w:rsidR="00AB6E91" w:rsidRDefault="00AB6E91" w:rsidP="00D35C44">
            <w:pPr>
              <w:pStyle w:val="Compact"/>
              <w:jc w:val="right"/>
            </w:pPr>
            <w:r>
              <w:t>1.000</w:t>
            </w:r>
          </w:p>
        </w:tc>
        <w:tc>
          <w:tcPr>
            <w:tcW w:w="0" w:type="auto"/>
          </w:tcPr>
          <w:p w14:paraId="1A8BA09D" w14:textId="77777777" w:rsidR="00AB6E91" w:rsidRDefault="00AB6E91" w:rsidP="00D35C44">
            <w:pPr>
              <w:pStyle w:val="Compact"/>
              <w:jc w:val="right"/>
            </w:pPr>
            <w:r>
              <w:t>1.000</w:t>
            </w:r>
          </w:p>
        </w:tc>
      </w:tr>
      <w:tr w:rsidR="00AB6E91" w14:paraId="21D0A055" w14:textId="77777777" w:rsidTr="00A855EA">
        <w:tc>
          <w:tcPr>
            <w:tcW w:w="0" w:type="auto"/>
          </w:tcPr>
          <w:p w14:paraId="28DC14C4" w14:textId="77777777" w:rsidR="00AB6E91" w:rsidRDefault="00AB6E91" w:rsidP="00D35C44">
            <w:pPr>
              <w:pStyle w:val="Compact"/>
            </w:pPr>
            <w:r>
              <w:t>aReferenceDeliveryDelay</w:t>
            </w:r>
          </w:p>
        </w:tc>
        <w:tc>
          <w:tcPr>
            <w:tcW w:w="0" w:type="auto"/>
          </w:tcPr>
          <w:p w14:paraId="1E1571CE" w14:textId="77777777" w:rsidR="00AB6E91" w:rsidRDefault="00AB6E91" w:rsidP="00D35C44">
            <w:pPr>
              <w:pStyle w:val="Compact"/>
              <w:jc w:val="right"/>
            </w:pPr>
            <w:r>
              <w:t>0.250</w:t>
            </w:r>
          </w:p>
        </w:tc>
        <w:tc>
          <w:tcPr>
            <w:tcW w:w="0" w:type="auto"/>
          </w:tcPr>
          <w:p w14:paraId="37BBB411" w14:textId="77777777" w:rsidR="00AB6E91" w:rsidRDefault="00AB6E91" w:rsidP="00D35C44">
            <w:pPr>
              <w:pStyle w:val="Compact"/>
              <w:jc w:val="right"/>
            </w:pPr>
            <w:r>
              <w:t>0.250</w:t>
            </w:r>
          </w:p>
        </w:tc>
        <w:tc>
          <w:tcPr>
            <w:tcW w:w="0" w:type="auto"/>
          </w:tcPr>
          <w:p w14:paraId="36F7CDE9" w14:textId="77777777" w:rsidR="00AB6E91" w:rsidRDefault="00AB6E91" w:rsidP="00D35C44">
            <w:pPr>
              <w:pStyle w:val="Compact"/>
              <w:jc w:val="right"/>
            </w:pPr>
            <w:r>
              <w:t>0.250</w:t>
            </w:r>
          </w:p>
        </w:tc>
        <w:tc>
          <w:tcPr>
            <w:tcW w:w="0" w:type="auto"/>
          </w:tcPr>
          <w:p w14:paraId="5BA34666" w14:textId="77777777" w:rsidR="00AB6E91" w:rsidRDefault="00AB6E91" w:rsidP="00D35C44">
            <w:pPr>
              <w:pStyle w:val="Compact"/>
              <w:jc w:val="right"/>
            </w:pPr>
            <w:r>
              <w:t>0.250</w:t>
            </w:r>
          </w:p>
        </w:tc>
      </w:tr>
      <w:tr w:rsidR="00AB6E91" w14:paraId="3C96DE6E" w14:textId="77777777" w:rsidTr="00A855EA">
        <w:tc>
          <w:tcPr>
            <w:tcW w:w="0" w:type="auto"/>
          </w:tcPr>
          <w:p w14:paraId="5BA39839" w14:textId="77777777" w:rsidR="00AB6E91" w:rsidRDefault="00AB6E91" w:rsidP="00D35C44">
            <w:pPr>
              <w:pStyle w:val="Compact"/>
            </w:pPr>
            <w:r>
              <w:t>aSensOfAttractToAvailability</w:t>
            </w:r>
          </w:p>
        </w:tc>
        <w:tc>
          <w:tcPr>
            <w:tcW w:w="0" w:type="auto"/>
          </w:tcPr>
          <w:p w14:paraId="2E139727" w14:textId="77777777" w:rsidR="00AB6E91" w:rsidRDefault="00AB6E91" w:rsidP="00D35C44">
            <w:pPr>
              <w:pStyle w:val="Compact"/>
              <w:jc w:val="right"/>
            </w:pPr>
            <w:r>
              <w:t>-4.496</w:t>
            </w:r>
          </w:p>
        </w:tc>
        <w:tc>
          <w:tcPr>
            <w:tcW w:w="0" w:type="auto"/>
          </w:tcPr>
          <w:p w14:paraId="409A81D8" w14:textId="77777777" w:rsidR="00AB6E91" w:rsidRDefault="00AB6E91" w:rsidP="00D35C44">
            <w:pPr>
              <w:pStyle w:val="Compact"/>
              <w:jc w:val="right"/>
            </w:pPr>
            <w:r>
              <w:t>-5.136</w:t>
            </w:r>
          </w:p>
        </w:tc>
        <w:tc>
          <w:tcPr>
            <w:tcW w:w="0" w:type="auto"/>
          </w:tcPr>
          <w:p w14:paraId="02740AAC" w14:textId="77777777" w:rsidR="00AB6E91" w:rsidRDefault="00AB6E91" w:rsidP="00D35C44">
            <w:pPr>
              <w:pStyle w:val="Compact"/>
              <w:jc w:val="right"/>
            </w:pPr>
            <w:r>
              <w:t>-11.245</w:t>
            </w:r>
          </w:p>
        </w:tc>
        <w:tc>
          <w:tcPr>
            <w:tcW w:w="0" w:type="auto"/>
          </w:tcPr>
          <w:p w14:paraId="38CA1BBC" w14:textId="77777777" w:rsidR="00AB6E91" w:rsidRDefault="00AB6E91" w:rsidP="00D35C44">
            <w:pPr>
              <w:pStyle w:val="Compact"/>
              <w:jc w:val="right"/>
            </w:pPr>
            <w:r>
              <w:t>-7.126</w:t>
            </w:r>
          </w:p>
        </w:tc>
      </w:tr>
      <w:tr w:rsidR="00AB6E91" w14:paraId="7209AB9A" w14:textId="77777777" w:rsidTr="00A855EA">
        <w:tc>
          <w:tcPr>
            <w:tcW w:w="0" w:type="auto"/>
          </w:tcPr>
          <w:p w14:paraId="02DFF85B" w14:textId="77777777" w:rsidR="00AB6E91" w:rsidRDefault="00AB6E91" w:rsidP="00D35C44">
            <w:pPr>
              <w:pStyle w:val="Compact"/>
            </w:pPr>
            <w:r>
              <w:t>aSensOfAttractToPrice</w:t>
            </w:r>
          </w:p>
        </w:tc>
        <w:tc>
          <w:tcPr>
            <w:tcW w:w="0" w:type="auto"/>
          </w:tcPr>
          <w:p w14:paraId="65477F17" w14:textId="77777777" w:rsidR="00AB6E91" w:rsidRDefault="00AB6E91" w:rsidP="00D35C44">
            <w:pPr>
              <w:pStyle w:val="Compact"/>
              <w:jc w:val="right"/>
            </w:pPr>
            <w:r>
              <w:t>-8.346</w:t>
            </w:r>
          </w:p>
        </w:tc>
        <w:tc>
          <w:tcPr>
            <w:tcW w:w="0" w:type="auto"/>
          </w:tcPr>
          <w:p w14:paraId="02E392DE" w14:textId="77777777" w:rsidR="00AB6E91" w:rsidRDefault="00AB6E91" w:rsidP="00D35C44">
            <w:pPr>
              <w:pStyle w:val="Compact"/>
              <w:jc w:val="right"/>
            </w:pPr>
            <w:r>
              <w:t>-7.139</w:t>
            </w:r>
          </w:p>
        </w:tc>
        <w:tc>
          <w:tcPr>
            <w:tcW w:w="0" w:type="auto"/>
          </w:tcPr>
          <w:p w14:paraId="6F85FC47" w14:textId="77777777" w:rsidR="00AB6E91" w:rsidRDefault="00AB6E91" w:rsidP="00D35C44">
            <w:pPr>
              <w:pStyle w:val="Compact"/>
              <w:jc w:val="right"/>
            </w:pPr>
            <w:r>
              <w:t>-8.647</w:t>
            </w:r>
          </w:p>
        </w:tc>
        <w:tc>
          <w:tcPr>
            <w:tcW w:w="0" w:type="auto"/>
          </w:tcPr>
          <w:p w14:paraId="022C2164" w14:textId="77777777" w:rsidR="00AB6E91" w:rsidRDefault="00AB6E91" w:rsidP="00D35C44">
            <w:pPr>
              <w:pStyle w:val="Compact"/>
              <w:jc w:val="right"/>
            </w:pPr>
            <w:r>
              <w:t>-11.046</w:t>
            </w:r>
          </w:p>
        </w:tc>
      </w:tr>
      <w:tr w:rsidR="00AB6E91" w14:paraId="65B5B3BE" w14:textId="77777777" w:rsidTr="00A855EA">
        <w:tc>
          <w:tcPr>
            <w:tcW w:w="0" w:type="auto"/>
          </w:tcPr>
          <w:p w14:paraId="78092E94" w14:textId="77777777" w:rsidR="00AB6E91" w:rsidRDefault="00AB6E91" w:rsidP="00D35C44">
            <w:pPr>
              <w:pStyle w:val="Compact"/>
            </w:pPr>
            <w:r>
              <w:t>aLCStrength</w:t>
            </w:r>
          </w:p>
        </w:tc>
        <w:tc>
          <w:tcPr>
            <w:tcW w:w="0" w:type="auto"/>
          </w:tcPr>
          <w:p w14:paraId="134CC972" w14:textId="77777777" w:rsidR="00AB6E91" w:rsidRDefault="00AB6E91" w:rsidP="00D35C44">
            <w:pPr>
              <w:pStyle w:val="Compact"/>
              <w:jc w:val="right"/>
            </w:pPr>
            <w:r>
              <w:t>0.725</w:t>
            </w:r>
          </w:p>
        </w:tc>
        <w:tc>
          <w:tcPr>
            <w:tcW w:w="0" w:type="auto"/>
          </w:tcPr>
          <w:p w14:paraId="03D8E0A0" w14:textId="77777777" w:rsidR="00AB6E91" w:rsidRDefault="00AB6E91" w:rsidP="00D35C44">
            <w:pPr>
              <w:pStyle w:val="Compact"/>
              <w:jc w:val="right"/>
            </w:pPr>
            <w:r>
              <w:t>0.769</w:t>
            </w:r>
          </w:p>
        </w:tc>
        <w:tc>
          <w:tcPr>
            <w:tcW w:w="0" w:type="auto"/>
          </w:tcPr>
          <w:p w14:paraId="322E152B" w14:textId="77777777" w:rsidR="00AB6E91" w:rsidRDefault="00AB6E91" w:rsidP="00D35C44">
            <w:pPr>
              <w:pStyle w:val="Compact"/>
              <w:jc w:val="right"/>
            </w:pPr>
            <w:r>
              <w:t>0.787</w:t>
            </w:r>
          </w:p>
        </w:tc>
        <w:tc>
          <w:tcPr>
            <w:tcW w:w="0" w:type="auto"/>
          </w:tcPr>
          <w:p w14:paraId="2CEEF18F" w14:textId="77777777" w:rsidR="00AB6E91" w:rsidRDefault="00AB6E91" w:rsidP="00D35C44">
            <w:pPr>
              <w:pStyle w:val="Compact"/>
              <w:jc w:val="right"/>
            </w:pPr>
            <w:r>
              <w:t>0.862</w:t>
            </w:r>
          </w:p>
        </w:tc>
      </w:tr>
      <w:tr w:rsidR="00AB6E91" w14:paraId="55ABEBDB" w14:textId="77777777" w:rsidTr="00A855EA">
        <w:tc>
          <w:tcPr>
            <w:tcW w:w="0" w:type="auto"/>
          </w:tcPr>
          <w:p w14:paraId="06BD7417" w14:textId="77777777" w:rsidR="00AB6E91" w:rsidRDefault="00AB6E91" w:rsidP="00D35C44">
            <w:pPr>
              <w:pStyle w:val="Compact"/>
            </w:pPr>
            <w:r>
              <w:t>aInitialProductionExperience</w:t>
            </w:r>
          </w:p>
        </w:tc>
        <w:tc>
          <w:tcPr>
            <w:tcW w:w="0" w:type="auto"/>
          </w:tcPr>
          <w:p w14:paraId="2D1B57B2" w14:textId="77777777" w:rsidR="00AB6E91" w:rsidRDefault="00AB6E91" w:rsidP="00D35C44">
            <w:pPr>
              <w:pStyle w:val="Compact"/>
              <w:jc w:val="right"/>
            </w:pPr>
            <w:r>
              <w:t>1000000.000</w:t>
            </w:r>
          </w:p>
        </w:tc>
        <w:tc>
          <w:tcPr>
            <w:tcW w:w="0" w:type="auto"/>
          </w:tcPr>
          <w:p w14:paraId="0D000A21" w14:textId="77777777" w:rsidR="00AB6E91" w:rsidRDefault="00AB6E91" w:rsidP="00D35C44">
            <w:pPr>
              <w:pStyle w:val="Compact"/>
              <w:jc w:val="right"/>
            </w:pPr>
            <w:r>
              <w:t>1000000.000</w:t>
            </w:r>
          </w:p>
        </w:tc>
        <w:tc>
          <w:tcPr>
            <w:tcW w:w="0" w:type="auto"/>
          </w:tcPr>
          <w:p w14:paraId="55914BE2" w14:textId="77777777" w:rsidR="00AB6E91" w:rsidRDefault="00AB6E91" w:rsidP="00D35C44">
            <w:pPr>
              <w:pStyle w:val="Compact"/>
              <w:jc w:val="right"/>
            </w:pPr>
            <w:r>
              <w:t>1000000.000</w:t>
            </w:r>
          </w:p>
        </w:tc>
        <w:tc>
          <w:tcPr>
            <w:tcW w:w="0" w:type="auto"/>
          </w:tcPr>
          <w:p w14:paraId="42190A46" w14:textId="77777777" w:rsidR="00AB6E91" w:rsidRDefault="00AB6E91" w:rsidP="00D35C44">
            <w:pPr>
              <w:pStyle w:val="Compact"/>
              <w:jc w:val="right"/>
            </w:pPr>
            <w:r>
              <w:t>1000000.000</w:t>
            </w:r>
          </w:p>
        </w:tc>
      </w:tr>
      <w:tr w:rsidR="00AB6E91" w14:paraId="317D1456" w14:textId="77777777" w:rsidTr="00A855EA">
        <w:tc>
          <w:tcPr>
            <w:tcW w:w="0" w:type="auto"/>
          </w:tcPr>
          <w:p w14:paraId="3F8414E3" w14:textId="77777777" w:rsidR="00AB6E91" w:rsidRDefault="00AB6E91" w:rsidP="00D35C44">
            <w:pPr>
              <w:pStyle w:val="Compact"/>
            </w:pPr>
            <w:r>
              <w:t>aRatioOfFixedToVarCost</w:t>
            </w:r>
          </w:p>
        </w:tc>
        <w:tc>
          <w:tcPr>
            <w:tcW w:w="0" w:type="auto"/>
          </w:tcPr>
          <w:p w14:paraId="49222A9F" w14:textId="77777777" w:rsidR="00AB6E91" w:rsidRDefault="00AB6E91" w:rsidP="00D35C44">
            <w:pPr>
              <w:pStyle w:val="Compact"/>
              <w:jc w:val="right"/>
            </w:pPr>
            <w:r>
              <w:t>1.401</w:t>
            </w:r>
          </w:p>
        </w:tc>
        <w:tc>
          <w:tcPr>
            <w:tcW w:w="0" w:type="auto"/>
          </w:tcPr>
          <w:p w14:paraId="3EC9EDA7" w14:textId="77777777" w:rsidR="00AB6E91" w:rsidRDefault="00AB6E91" w:rsidP="00D35C44">
            <w:pPr>
              <w:pStyle w:val="Compact"/>
              <w:jc w:val="right"/>
            </w:pPr>
            <w:r>
              <w:t>2.752</w:t>
            </w:r>
          </w:p>
        </w:tc>
        <w:tc>
          <w:tcPr>
            <w:tcW w:w="0" w:type="auto"/>
          </w:tcPr>
          <w:p w14:paraId="63AEFBFA" w14:textId="77777777" w:rsidR="00AB6E91" w:rsidRDefault="00AB6E91" w:rsidP="00D35C44">
            <w:pPr>
              <w:pStyle w:val="Compact"/>
              <w:jc w:val="right"/>
            </w:pPr>
            <w:r>
              <w:t>2.427</w:t>
            </w:r>
          </w:p>
        </w:tc>
        <w:tc>
          <w:tcPr>
            <w:tcW w:w="0" w:type="auto"/>
          </w:tcPr>
          <w:p w14:paraId="4B059DA1" w14:textId="77777777" w:rsidR="00AB6E91" w:rsidRDefault="00AB6E91" w:rsidP="00D35C44">
            <w:pPr>
              <w:pStyle w:val="Compact"/>
              <w:jc w:val="right"/>
            </w:pPr>
            <w:r>
              <w:t>2.011</w:t>
            </w:r>
          </w:p>
        </w:tc>
      </w:tr>
      <w:tr w:rsidR="00AB6E91" w14:paraId="61C6FE82" w14:textId="77777777" w:rsidTr="00A855EA">
        <w:tc>
          <w:tcPr>
            <w:tcW w:w="0" w:type="auto"/>
          </w:tcPr>
          <w:p w14:paraId="268201D5" w14:textId="77777777" w:rsidR="00AB6E91" w:rsidRDefault="00AB6E91" w:rsidP="00D35C44">
            <w:pPr>
              <w:pStyle w:val="Compact"/>
            </w:pPr>
            <w:r>
              <w:t>aInitialPrice</w:t>
            </w:r>
          </w:p>
        </w:tc>
        <w:tc>
          <w:tcPr>
            <w:tcW w:w="0" w:type="auto"/>
          </w:tcPr>
          <w:p w14:paraId="648D1301" w14:textId="77777777" w:rsidR="00AB6E91" w:rsidRDefault="00AB6E91" w:rsidP="00D35C44">
            <w:pPr>
              <w:pStyle w:val="Compact"/>
              <w:jc w:val="right"/>
            </w:pPr>
            <w:r>
              <w:t>7000.000</w:t>
            </w:r>
          </w:p>
        </w:tc>
        <w:tc>
          <w:tcPr>
            <w:tcW w:w="0" w:type="auto"/>
          </w:tcPr>
          <w:p w14:paraId="131F0A46" w14:textId="77777777" w:rsidR="00AB6E91" w:rsidRDefault="00AB6E91" w:rsidP="00D35C44">
            <w:pPr>
              <w:pStyle w:val="Compact"/>
              <w:jc w:val="right"/>
            </w:pPr>
            <w:r>
              <w:t>7000.000</w:t>
            </w:r>
          </w:p>
        </w:tc>
        <w:tc>
          <w:tcPr>
            <w:tcW w:w="0" w:type="auto"/>
          </w:tcPr>
          <w:p w14:paraId="28D9CB0A" w14:textId="77777777" w:rsidR="00AB6E91" w:rsidRDefault="00AB6E91" w:rsidP="00D35C44">
            <w:pPr>
              <w:pStyle w:val="Compact"/>
              <w:jc w:val="right"/>
            </w:pPr>
            <w:r>
              <w:t>7000.000</w:t>
            </w:r>
          </w:p>
        </w:tc>
        <w:tc>
          <w:tcPr>
            <w:tcW w:w="0" w:type="auto"/>
          </w:tcPr>
          <w:p w14:paraId="464F0D88" w14:textId="77777777" w:rsidR="00AB6E91" w:rsidRDefault="00AB6E91" w:rsidP="00D35C44">
            <w:pPr>
              <w:pStyle w:val="Compact"/>
              <w:jc w:val="right"/>
            </w:pPr>
            <w:r>
              <w:t>7000.000</w:t>
            </w:r>
          </w:p>
        </w:tc>
      </w:tr>
      <w:tr w:rsidR="00AB6E91" w14:paraId="43D05173" w14:textId="77777777" w:rsidTr="00A855EA">
        <w:tc>
          <w:tcPr>
            <w:tcW w:w="0" w:type="auto"/>
          </w:tcPr>
          <w:p w14:paraId="2A1EB4D8" w14:textId="77777777" w:rsidR="00AB6E91" w:rsidRDefault="00AB6E91" w:rsidP="00D35C44">
            <w:pPr>
              <w:pStyle w:val="Compact"/>
            </w:pPr>
            <w:r>
              <w:t>aNormalProfitMargin</w:t>
            </w:r>
          </w:p>
        </w:tc>
        <w:tc>
          <w:tcPr>
            <w:tcW w:w="0" w:type="auto"/>
          </w:tcPr>
          <w:p w14:paraId="770C805B" w14:textId="77777777" w:rsidR="00AB6E91" w:rsidRDefault="00AB6E91" w:rsidP="00D35C44">
            <w:pPr>
              <w:pStyle w:val="Compact"/>
              <w:jc w:val="right"/>
            </w:pPr>
            <w:r>
              <w:t>0.200</w:t>
            </w:r>
          </w:p>
        </w:tc>
        <w:tc>
          <w:tcPr>
            <w:tcW w:w="0" w:type="auto"/>
          </w:tcPr>
          <w:p w14:paraId="35A5249C" w14:textId="77777777" w:rsidR="00AB6E91" w:rsidRDefault="00AB6E91" w:rsidP="00D35C44">
            <w:pPr>
              <w:pStyle w:val="Compact"/>
              <w:jc w:val="right"/>
            </w:pPr>
            <w:r>
              <w:t>0.200</w:t>
            </w:r>
          </w:p>
        </w:tc>
        <w:tc>
          <w:tcPr>
            <w:tcW w:w="0" w:type="auto"/>
          </w:tcPr>
          <w:p w14:paraId="1B7A50C3" w14:textId="77777777" w:rsidR="00AB6E91" w:rsidRDefault="00AB6E91" w:rsidP="00D35C44">
            <w:pPr>
              <w:pStyle w:val="Compact"/>
              <w:jc w:val="right"/>
            </w:pPr>
            <w:r>
              <w:t>0.200</w:t>
            </w:r>
          </w:p>
        </w:tc>
        <w:tc>
          <w:tcPr>
            <w:tcW w:w="0" w:type="auto"/>
          </w:tcPr>
          <w:p w14:paraId="3E790562" w14:textId="77777777" w:rsidR="00AB6E91" w:rsidRDefault="00AB6E91" w:rsidP="00D35C44">
            <w:pPr>
              <w:pStyle w:val="Compact"/>
              <w:jc w:val="right"/>
            </w:pPr>
            <w:r>
              <w:t>0.200</w:t>
            </w:r>
          </w:p>
        </w:tc>
      </w:tr>
      <w:tr w:rsidR="00AB6E91" w14:paraId="6BA29ABE" w14:textId="77777777" w:rsidTr="00A855EA">
        <w:tc>
          <w:tcPr>
            <w:tcW w:w="0" w:type="auto"/>
          </w:tcPr>
          <w:p w14:paraId="29D1823E" w14:textId="77777777" w:rsidR="00AB6E91" w:rsidRDefault="00AB6E91" w:rsidP="00D35C44">
            <w:pPr>
              <w:pStyle w:val="Compact"/>
            </w:pPr>
            <w:r>
              <w:t>aNormalCapacityUtilization</w:t>
            </w:r>
          </w:p>
        </w:tc>
        <w:tc>
          <w:tcPr>
            <w:tcW w:w="0" w:type="auto"/>
          </w:tcPr>
          <w:p w14:paraId="657E59B7" w14:textId="77777777" w:rsidR="00AB6E91" w:rsidRDefault="00AB6E91" w:rsidP="00D35C44">
            <w:pPr>
              <w:pStyle w:val="Compact"/>
              <w:jc w:val="right"/>
            </w:pPr>
            <w:r>
              <w:t>0.774</w:t>
            </w:r>
          </w:p>
        </w:tc>
        <w:tc>
          <w:tcPr>
            <w:tcW w:w="0" w:type="auto"/>
          </w:tcPr>
          <w:p w14:paraId="3B44AF7A" w14:textId="77777777" w:rsidR="00AB6E91" w:rsidRDefault="00AB6E91" w:rsidP="00D35C44">
            <w:pPr>
              <w:pStyle w:val="Compact"/>
              <w:jc w:val="right"/>
            </w:pPr>
            <w:r>
              <w:t>0.681</w:t>
            </w:r>
          </w:p>
        </w:tc>
        <w:tc>
          <w:tcPr>
            <w:tcW w:w="0" w:type="auto"/>
          </w:tcPr>
          <w:p w14:paraId="550CA7AC" w14:textId="77777777" w:rsidR="00AB6E91" w:rsidRDefault="00AB6E91" w:rsidP="00D35C44">
            <w:pPr>
              <w:pStyle w:val="Compact"/>
              <w:jc w:val="right"/>
            </w:pPr>
            <w:r>
              <w:t>0.655</w:t>
            </w:r>
          </w:p>
        </w:tc>
        <w:tc>
          <w:tcPr>
            <w:tcW w:w="0" w:type="auto"/>
          </w:tcPr>
          <w:p w14:paraId="61894ED8" w14:textId="77777777" w:rsidR="00AB6E91" w:rsidRDefault="00AB6E91" w:rsidP="00D35C44">
            <w:pPr>
              <w:pStyle w:val="Compact"/>
              <w:jc w:val="right"/>
            </w:pPr>
            <w:r>
              <w:t>0.838</w:t>
            </w:r>
          </w:p>
        </w:tc>
      </w:tr>
      <w:tr w:rsidR="00AB6E91" w14:paraId="74D2B799" w14:textId="77777777" w:rsidTr="00A855EA">
        <w:tc>
          <w:tcPr>
            <w:tcW w:w="0" w:type="auto"/>
          </w:tcPr>
          <w:p w14:paraId="581768E7" w14:textId="77777777" w:rsidR="00AB6E91" w:rsidRDefault="00AB6E91" w:rsidP="00D35C44">
            <w:pPr>
              <w:pStyle w:val="Compact"/>
            </w:pPr>
            <w:r>
              <w:t>aMinimumEfficientScale</w:t>
            </w:r>
          </w:p>
        </w:tc>
        <w:tc>
          <w:tcPr>
            <w:tcW w:w="0" w:type="auto"/>
          </w:tcPr>
          <w:p w14:paraId="152045C1" w14:textId="77777777" w:rsidR="00AB6E91" w:rsidRDefault="00AB6E91" w:rsidP="00D35C44">
            <w:pPr>
              <w:pStyle w:val="Compact"/>
              <w:jc w:val="right"/>
            </w:pPr>
            <w:r>
              <w:t>1000.000</w:t>
            </w:r>
          </w:p>
        </w:tc>
        <w:tc>
          <w:tcPr>
            <w:tcW w:w="0" w:type="auto"/>
          </w:tcPr>
          <w:p w14:paraId="1220BCCE" w14:textId="77777777" w:rsidR="00AB6E91" w:rsidRDefault="00AB6E91" w:rsidP="00D35C44">
            <w:pPr>
              <w:pStyle w:val="Compact"/>
              <w:jc w:val="right"/>
            </w:pPr>
            <w:r>
              <w:t>1000.000</w:t>
            </w:r>
          </w:p>
        </w:tc>
        <w:tc>
          <w:tcPr>
            <w:tcW w:w="0" w:type="auto"/>
          </w:tcPr>
          <w:p w14:paraId="0CF7ED73" w14:textId="77777777" w:rsidR="00AB6E91" w:rsidRDefault="00AB6E91" w:rsidP="00D35C44">
            <w:pPr>
              <w:pStyle w:val="Compact"/>
              <w:jc w:val="right"/>
            </w:pPr>
            <w:r>
              <w:t>1000.000</w:t>
            </w:r>
          </w:p>
        </w:tc>
        <w:tc>
          <w:tcPr>
            <w:tcW w:w="0" w:type="auto"/>
          </w:tcPr>
          <w:p w14:paraId="1E5D1A9D" w14:textId="77777777" w:rsidR="00AB6E91" w:rsidRDefault="00AB6E91" w:rsidP="00D35C44">
            <w:pPr>
              <w:pStyle w:val="Compact"/>
              <w:jc w:val="right"/>
            </w:pPr>
            <w:r>
              <w:t>1000.000</w:t>
            </w:r>
          </w:p>
        </w:tc>
      </w:tr>
      <w:tr w:rsidR="00AB6E91" w14:paraId="79E2F681" w14:textId="77777777" w:rsidTr="00A855EA">
        <w:tc>
          <w:tcPr>
            <w:tcW w:w="0" w:type="auto"/>
          </w:tcPr>
          <w:p w14:paraId="52DA5C1F" w14:textId="77777777" w:rsidR="00AB6E91" w:rsidRDefault="00AB6E91" w:rsidP="00D35C44">
            <w:pPr>
              <w:pStyle w:val="Compact"/>
            </w:pPr>
            <w:r>
              <w:t>aDesiredMarketShare2</w:t>
            </w:r>
          </w:p>
        </w:tc>
        <w:tc>
          <w:tcPr>
            <w:tcW w:w="0" w:type="auto"/>
          </w:tcPr>
          <w:p w14:paraId="1E0CEEB3" w14:textId="77777777" w:rsidR="00AB6E91" w:rsidRDefault="00AB6E91" w:rsidP="00D35C44">
            <w:pPr>
              <w:pStyle w:val="Compact"/>
              <w:jc w:val="right"/>
            </w:pPr>
            <w:r>
              <w:t>0.509</w:t>
            </w:r>
          </w:p>
        </w:tc>
        <w:tc>
          <w:tcPr>
            <w:tcW w:w="0" w:type="auto"/>
          </w:tcPr>
          <w:p w14:paraId="712E0FE8" w14:textId="77777777" w:rsidR="00AB6E91" w:rsidRDefault="00AB6E91" w:rsidP="00D35C44">
            <w:pPr>
              <w:pStyle w:val="Compact"/>
              <w:jc w:val="right"/>
            </w:pPr>
            <w:r>
              <w:t>0.454</w:t>
            </w:r>
          </w:p>
        </w:tc>
        <w:tc>
          <w:tcPr>
            <w:tcW w:w="0" w:type="auto"/>
          </w:tcPr>
          <w:p w14:paraId="0F25310B" w14:textId="77777777" w:rsidR="00AB6E91" w:rsidRDefault="00AB6E91" w:rsidP="00D35C44">
            <w:pPr>
              <w:pStyle w:val="Compact"/>
              <w:jc w:val="right"/>
            </w:pPr>
            <w:r>
              <w:t>0.695</w:t>
            </w:r>
          </w:p>
        </w:tc>
        <w:tc>
          <w:tcPr>
            <w:tcW w:w="0" w:type="auto"/>
          </w:tcPr>
          <w:p w14:paraId="20D72CEB" w14:textId="77777777" w:rsidR="00AB6E91" w:rsidRDefault="00AB6E91" w:rsidP="00D35C44">
            <w:pPr>
              <w:pStyle w:val="Compact"/>
              <w:jc w:val="right"/>
            </w:pPr>
            <w:r>
              <w:t>0.586</w:t>
            </w:r>
          </w:p>
        </w:tc>
      </w:tr>
      <w:tr w:rsidR="00AB6E91" w14:paraId="4BDA9B16" w14:textId="77777777" w:rsidTr="00A855EA">
        <w:tc>
          <w:tcPr>
            <w:tcW w:w="0" w:type="auto"/>
          </w:tcPr>
          <w:p w14:paraId="1317A97A" w14:textId="77777777" w:rsidR="00AB6E91" w:rsidRDefault="00AB6E91" w:rsidP="00D35C44">
            <w:pPr>
              <w:pStyle w:val="Compact"/>
            </w:pPr>
            <w:r>
              <w:t>aSwitchForCapacityStrategy2</w:t>
            </w:r>
          </w:p>
        </w:tc>
        <w:tc>
          <w:tcPr>
            <w:tcW w:w="0" w:type="auto"/>
          </w:tcPr>
          <w:p w14:paraId="0DCD757B" w14:textId="77777777" w:rsidR="00AB6E91" w:rsidRDefault="00AB6E91" w:rsidP="00D35C44">
            <w:pPr>
              <w:pStyle w:val="Compact"/>
              <w:jc w:val="right"/>
            </w:pPr>
            <w:r>
              <w:t>1.277</w:t>
            </w:r>
          </w:p>
        </w:tc>
        <w:tc>
          <w:tcPr>
            <w:tcW w:w="0" w:type="auto"/>
          </w:tcPr>
          <w:p w14:paraId="1E20A017" w14:textId="77777777" w:rsidR="00AB6E91" w:rsidRDefault="00AB6E91" w:rsidP="00D35C44">
            <w:pPr>
              <w:pStyle w:val="Compact"/>
              <w:jc w:val="right"/>
            </w:pPr>
            <w:r>
              <w:t>1.398</w:t>
            </w:r>
          </w:p>
        </w:tc>
        <w:tc>
          <w:tcPr>
            <w:tcW w:w="0" w:type="auto"/>
          </w:tcPr>
          <w:p w14:paraId="64AA52DE" w14:textId="77777777" w:rsidR="00AB6E91" w:rsidRDefault="00AB6E91" w:rsidP="00D35C44">
            <w:pPr>
              <w:pStyle w:val="Compact"/>
              <w:jc w:val="right"/>
            </w:pPr>
            <w:r>
              <w:t>1.198</w:t>
            </w:r>
          </w:p>
        </w:tc>
        <w:tc>
          <w:tcPr>
            <w:tcW w:w="0" w:type="auto"/>
          </w:tcPr>
          <w:p w14:paraId="7539F78C" w14:textId="77777777" w:rsidR="00AB6E91" w:rsidRDefault="00AB6E91" w:rsidP="00D35C44">
            <w:pPr>
              <w:pStyle w:val="Compact"/>
              <w:jc w:val="right"/>
            </w:pPr>
            <w:r>
              <w:t>1.994</w:t>
            </w:r>
          </w:p>
        </w:tc>
      </w:tr>
      <w:tr w:rsidR="00AB6E91" w14:paraId="3FEA4500" w14:textId="77777777" w:rsidTr="00A855EA">
        <w:tc>
          <w:tcPr>
            <w:tcW w:w="0" w:type="auto"/>
          </w:tcPr>
          <w:p w14:paraId="1C7C841E" w14:textId="77777777" w:rsidR="00AB6E91" w:rsidRDefault="00AB6E91" w:rsidP="00D35C44">
            <w:pPr>
              <w:pStyle w:val="Compact"/>
            </w:pPr>
            <w:r>
              <w:t>aWeightOnSupplyLine</w:t>
            </w:r>
          </w:p>
        </w:tc>
        <w:tc>
          <w:tcPr>
            <w:tcW w:w="0" w:type="auto"/>
          </w:tcPr>
          <w:p w14:paraId="6FE546AA" w14:textId="77777777" w:rsidR="00AB6E91" w:rsidRDefault="00AB6E91" w:rsidP="00D35C44">
            <w:pPr>
              <w:pStyle w:val="Compact"/>
              <w:jc w:val="right"/>
            </w:pPr>
            <w:r>
              <w:t>1.000</w:t>
            </w:r>
          </w:p>
        </w:tc>
        <w:tc>
          <w:tcPr>
            <w:tcW w:w="0" w:type="auto"/>
          </w:tcPr>
          <w:p w14:paraId="49D4EACF" w14:textId="77777777" w:rsidR="00AB6E91" w:rsidRDefault="00AB6E91" w:rsidP="00D35C44">
            <w:pPr>
              <w:pStyle w:val="Compact"/>
              <w:jc w:val="right"/>
            </w:pPr>
            <w:r>
              <w:t>1.000</w:t>
            </w:r>
          </w:p>
        </w:tc>
        <w:tc>
          <w:tcPr>
            <w:tcW w:w="0" w:type="auto"/>
          </w:tcPr>
          <w:p w14:paraId="0840D534" w14:textId="77777777" w:rsidR="00AB6E91" w:rsidRDefault="00AB6E91" w:rsidP="00D35C44">
            <w:pPr>
              <w:pStyle w:val="Compact"/>
              <w:jc w:val="right"/>
            </w:pPr>
            <w:r>
              <w:t>1.000</w:t>
            </w:r>
          </w:p>
        </w:tc>
        <w:tc>
          <w:tcPr>
            <w:tcW w:w="0" w:type="auto"/>
          </w:tcPr>
          <w:p w14:paraId="3A3FE2BD" w14:textId="77777777" w:rsidR="00AB6E91" w:rsidRDefault="00AB6E91" w:rsidP="00D35C44">
            <w:pPr>
              <w:pStyle w:val="Compact"/>
              <w:jc w:val="right"/>
            </w:pPr>
            <w:r>
              <w:t>1.000</w:t>
            </w:r>
          </w:p>
        </w:tc>
      </w:tr>
      <w:tr w:rsidR="00AB6E91" w14:paraId="45DFC787" w14:textId="77777777" w:rsidTr="00A855EA">
        <w:tc>
          <w:tcPr>
            <w:tcW w:w="0" w:type="auto"/>
          </w:tcPr>
          <w:p w14:paraId="1965F0C3" w14:textId="77777777" w:rsidR="00AB6E91" w:rsidRDefault="00AB6E91" w:rsidP="00D35C44">
            <w:pPr>
              <w:pStyle w:val="Compact"/>
            </w:pPr>
            <w:r>
              <w:t>aTimeToPerceiveCompTargetCapacity</w:t>
            </w:r>
          </w:p>
        </w:tc>
        <w:tc>
          <w:tcPr>
            <w:tcW w:w="0" w:type="auto"/>
          </w:tcPr>
          <w:p w14:paraId="76D2218F" w14:textId="77777777" w:rsidR="00AB6E91" w:rsidRDefault="00AB6E91" w:rsidP="00D35C44">
            <w:pPr>
              <w:pStyle w:val="Compact"/>
              <w:jc w:val="right"/>
            </w:pPr>
            <w:r>
              <w:t>0.250</w:t>
            </w:r>
          </w:p>
        </w:tc>
        <w:tc>
          <w:tcPr>
            <w:tcW w:w="0" w:type="auto"/>
          </w:tcPr>
          <w:p w14:paraId="765E580B" w14:textId="77777777" w:rsidR="00AB6E91" w:rsidRDefault="00AB6E91" w:rsidP="00D35C44">
            <w:pPr>
              <w:pStyle w:val="Compact"/>
              <w:jc w:val="right"/>
            </w:pPr>
            <w:r>
              <w:t>0.250</w:t>
            </w:r>
          </w:p>
        </w:tc>
        <w:tc>
          <w:tcPr>
            <w:tcW w:w="0" w:type="auto"/>
          </w:tcPr>
          <w:p w14:paraId="1C6489D2" w14:textId="77777777" w:rsidR="00AB6E91" w:rsidRDefault="00AB6E91" w:rsidP="00D35C44">
            <w:pPr>
              <w:pStyle w:val="Compact"/>
              <w:jc w:val="right"/>
            </w:pPr>
            <w:r>
              <w:t>0.250</w:t>
            </w:r>
          </w:p>
        </w:tc>
        <w:tc>
          <w:tcPr>
            <w:tcW w:w="0" w:type="auto"/>
          </w:tcPr>
          <w:p w14:paraId="5807FF73" w14:textId="77777777" w:rsidR="00AB6E91" w:rsidRDefault="00AB6E91" w:rsidP="00D35C44">
            <w:pPr>
              <w:pStyle w:val="Compact"/>
              <w:jc w:val="right"/>
            </w:pPr>
            <w:r>
              <w:t>0.250</w:t>
            </w:r>
          </w:p>
        </w:tc>
      </w:tr>
      <w:tr w:rsidR="00AB6E91" w14:paraId="43E3CE6A" w14:textId="77777777" w:rsidTr="00A855EA">
        <w:tc>
          <w:tcPr>
            <w:tcW w:w="0" w:type="auto"/>
          </w:tcPr>
          <w:p w14:paraId="34F65D56" w14:textId="77777777" w:rsidR="00AB6E91" w:rsidRDefault="00AB6E91" w:rsidP="00D35C44">
            <w:pPr>
              <w:pStyle w:val="Compact"/>
            </w:pPr>
            <w:r>
              <w:t>aPriceAdjustmentTime</w:t>
            </w:r>
          </w:p>
        </w:tc>
        <w:tc>
          <w:tcPr>
            <w:tcW w:w="0" w:type="auto"/>
          </w:tcPr>
          <w:p w14:paraId="6A67772B" w14:textId="77777777" w:rsidR="00AB6E91" w:rsidRDefault="00AB6E91" w:rsidP="00D35C44">
            <w:pPr>
              <w:pStyle w:val="Compact"/>
              <w:jc w:val="right"/>
            </w:pPr>
            <w:r>
              <w:t>0.250</w:t>
            </w:r>
          </w:p>
        </w:tc>
        <w:tc>
          <w:tcPr>
            <w:tcW w:w="0" w:type="auto"/>
          </w:tcPr>
          <w:p w14:paraId="1E539F0A" w14:textId="77777777" w:rsidR="00AB6E91" w:rsidRDefault="00AB6E91" w:rsidP="00D35C44">
            <w:pPr>
              <w:pStyle w:val="Compact"/>
              <w:jc w:val="right"/>
            </w:pPr>
            <w:r>
              <w:t>0.250</w:t>
            </w:r>
          </w:p>
        </w:tc>
        <w:tc>
          <w:tcPr>
            <w:tcW w:w="0" w:type="auto"/>
          </w:tcPr>
          <w:p w14:paraId="09090420" w14:textId="77777777" w:rsidR="00AB6E91" w:rsidRDefault="00AB6E91" w:rsidP="00D35C44">
            <w:pPr>
              <w:pStyle w:val="Compact"/>
              <w:jc w:val="right"/>
            </w:pPr>
            <w:r>
              <w:t>0.250</w:t>
            </w:r>
          </w:p>
        </w:tc>
        <w:tc>
          <w:tcPr>
            <w:tcW w:w="0" w:type="auto"/>
          </w:tcPr>
          <w:p w14:paraId="39EFE9A9" w14:textId="77777777" w:rsidR="00AB6E91" w:rsidRDefault="00AB6E91" w:rsidP="00D35C44">
            <w:pPr>
              <w:pStyle w:val="Compact"/>
              <w:jc w:val="right"/>
            </w:pPr>
            <w:r>
              <w:t>0.250</w:t>
            </w:r>
          </w:p>
        </w:tc>
      </w:tr>
      <w:tr w:rsidR="00AB6E91" w14:paraId="6BED083A" w14:textId="77777777" w:rsidTr="00A855EA">
        <w:tc>
          <w:tcPr>
            <w:tcW w:w="0" w:type="auto"/>
          </w:tcPr>
          <w:p w14:paraId="15728011" w14:textId="77777777" w:rsidR="00AB6E91" w:rsidRDefault="00AB6E91" w:rsidP="00D35C44">
            <w:pPr>
              <w:pStyle w:val="Compact"/>
            </w:pPr>
            <w:r>
              <w:t>aSensOfPriceToCosts</w:t>
            </w:r>
          </w:p>
        </w:tc>
        <w:tc>
          <w:tcPr>
            <w:tcW w:w="0" w:type="auto"/>
          </w:tcPr>
          <w:p w14:paraId="64A7D18F" w14:textId="77777777" w:rsidR="00AB6E91" w:rsidRDefault="00AB6E91" w:rsidP="00D35C44">
            <w:pPr>
              <w:pStyle w:val="Compact"/>
              <w:jc w:val="right"/>
            </w:pPr>
            <w:r>
              <w:t>0.718</w:t>
            </w:r>
          </w:p>
        </w:tc>
        <w:tc>
          <w:tcPr>
            <w:tcW w:w="0" w:type="auto"/>
          </w:tcPr>
          <w:p w14:paraId="151F3C6F" w14:textId="77777777" w:rsidR="00AB6E91" w:rsidRDefault="00AB6E91" w:rsidP="00D35C44">
            <w:pPr>
              <w:pStyle w:val="Compact"/>
              <w:jc w:val="right"/>
            </w:pPr>
            <w:r>
              <w:t>0.836</w:t>
            </w:r>
          </w:p>
        </w:tc>
        <w:tc>
          <w:tcPr>
            <w:tcW w:w="0" w:type="auto"/>
          </w:tcPr>
          <w:p w14:paraId="6A5E2DDC" w14:textId="77777777" w:rsidR="00AB6E91" w:rsidRDefault="00AB6E91" w:rsidP="00D35C44">
            <w:pPr>
              <w:pStyle w:val="Compact"/>
              <w:jc w:val="right"/>
            </w:pPr>
            <w:r>
              <w:t>0.920</w:t>
            </w:r>
          </w:p>
        </w:tc>
        <w:tc>
          <w:tcPr>
            <w:tcW w:w="0" w:type="auto"/>
          </w:tcPr>
          <w:p w14:paraId="3A125253" w14:textId="77777777" w:rsidR="00AB6E91" w:rsidRDefault="00AB6E91" w:rsidP="00D35C44">
            <w:pPr>
              <w:pStyle w:val="Compact"/>
              <w:jc w:val="right"/>
            </w:pPr>
            <w:r>
              <w:t>0.852</w:t>
            </w:r>
          </w:p>
        </w:tc>
      </w:tr>
      <w:tr w:rsidR="00AB6E91" w14:paraId="2F61AB60" w14:textId="77777777" w:rsidTr="00A855EA">
        <w:tc>
          <w:tcPr>
            <w:tcW w:w="0" w:type="auto"/>
          </w:tcPr>
          <w:p w14:paraId="7F617D3F" w14:textId="77777777" w:rsidR="00AB6E91" w:rsidRDefault="00AB6E91" w:rsidP="00D35C44">
            <w:pPr>
              <w:pStyle w:val="Compact"/>
            </w:pPr>
            <w:r>
              <w:t>aSensOfPriceToDSBalance</w:t>
            </w:r>
          </w:p>
        </w:tc>
        <w:tc>
          <w:tcPr>
            <w:tcW w:w="0" w:type="auto"/>
          </w:tcPr>
          <w:p w14:paraId="5A0ED48B" w14:textId="77777777" w:rsidR="00AB6E91" w:rsidRDefault="00AB6E91" w:rsidP="00D35C44">
            <w:pPr>
              <w:pStyle w:val="Compact"/>
              <w:jc w:val="right"/>
            </w:pPr>
            <w:r>
              <w:t>0.188</w:t>
            </w:r>
          </w:p>
        </w:tc>
        <w:tc>
          <w:tcPr>
            <w:tcW w:w="0" w:type="auto"/>
          </w:tcPr>
          <w:p w14:paraId="05FCBFAD" w14:textId="77777777" w:rsidR="00AB6E91" w:rsidRDefault="00AB6E91" w:rsidP="00D35C44">
            <w:pPr>
              <w:pStyle w:val="Compact"/>
              <w:jc w:val="right"/>
            </w:pPr>
            <w:r>
              <w:t>0.184</w:t>
            </w:r>
          </w:p>
        </w:tc>
        <w:tc>
          <w:tcPr>
            <w:tcW w:w="0" w:type="auto"/>
          </w:tcPr>
          <w:p w14:paraId="4C5207E5" w14:textId="77777777" w:rsidR="00AB6E91" w:rsidRDefault="00AB6E91" w:rsidP="00D35C44">
            <w:pPr>
              <w:pStyle w:val="Compact"/>
              <w:jc w:val="right"/>
            </w:pPr>
            <w:r>
              <w:t>0.211</w:t>
            </w:r>
          </w:p>
        </w:tc>
        <w:tc>
          <w:tcPr>
            <w:tcW w:w="0" w:type="auto"/>
          </w:tcPr>
          <w:p w14:paraId="0205B0F0" w14:textId="77777777" w:rsidR="00AB6E91" w:rsidRDefault="00AB6E91" w:rsidP="00D35C44">
            <w:pPr>
              <w:pStyle w:val="Compact"/>
              <w:jc w:val="right"/>
            </w:pPr>
            <w:r>
              <w:t>0.117</w:t>
            </w:r>
          </w:p>
        </w:tc>
      </w:tr>
      <w:tr w:rsidR="00AB6E91" w14:paraId="164CEB93" w14:textId="77777777" w:rsidTr="00A855EA">
        <w:tc>
          <w:tcPr>
            <w:tcW w:w="0" w:type="auto"/>
          </w:tcPr>
          <w:p w14:paraId="50F84097" w14:textId="77777777" w:rsidR="00AB6E91" w:rsidRDefault="00AB6E91" w:rsidP="00D35C44">
            <w:pPr>
              <w:pStyle w:val="Compact"/>
            </w:pPr>
            <w:r>
              <w:t>aSensOfPriceToShare</w:t>
            </w:r>
          </w:p>
        </w:tc>
        <w:tc>
          <w:tcPr>
            <w:tcW w:w="0" w:type="auto"/>
          </w:tcPr>
          <w:p w14:paraId="5ED2D2F8" w14:textId="77777777" w:rsidR="00AB6E91" w:rsidRDefault="00AB6E91" w:rsidP="00D35C44">
            <w:pPr>
              <w:pStyle w:val="Compact"/>
              <w:jc w:val="right"/>
            </w:pPr>
            <w:r>
              <w:t>-0.349</w:t>
            </w:r>
          </w:p>
        </w:tc>
        <w:tc>
          <w:tcPr>
            <w:tcW w:w="0" w:type="auto"/>
          </w:tcPr>
          <w:p w14:paraId="58F4666F" w14:textId="77777777" w:rsidR="00AB6E91" w:rsidRDefault="00AB6E91" w:rsidP="00D35C44">
            <w:pPr>
              <w:pStyle w:val="Compact"/>
              <w:jc w:val="right"/>
            </w:pPr>
            <w:r>
              <w:t>-0.205</w:t>
            </w:r>
          </w:p>
        </w:tc>
        <w:tc>
          <w:tcPr>
            <w:tcW w:w="0" w:type="auto"/>
          </w:tcPr>
          <w:p w14:paraId="330A9135" w14:textId="77777777" w:rsidR="00AB6E91" w:rsidRDefault="00AB6E91" w:rsidP="00D35C44">
            <w:pPr>
              <w:pStyle w:val="Compact"/>
              <w:jc w:val="right"/>
            </w:pPr>
            <w:r>
              <w:t>-0.249</w:t>
            </w:r>
          </w:p>
        </w:tc>
        <w:tc>
          <w:tcPr>
            <w:tcW w:w="0" w:type="auto"/>
          </w:tcPr>
          <w:p w14:paraId="377172C6" w14:textId="77777777" w:rsidR="00AB6E91" w:rsidRDefault="00AB6E91" w:rsidP="00D35C44">
            <w:pPr>
              <w:pStyle w:val="Compact"/>
              <w:jc w:val="right"/>
            </w:pPr>
            <w:r>
              <w:t>-0.165</w:t>
            </w:r>
          </w:p>
        </w:tc>
      </w:tr>
      <w:tr w:rsidR="00AB6E91" w14:paraId="7CF579D5" w14:textId="77777777" w:rsidTr="00A855EA">
        <w:tc>
          <w:tcPr>
            <w:tcW w:w="0" w:type="auto"/>
          </w:tcPr>
          <w:p w14:paraId="1FF6317C" w14:textId="77777777" w:rsidR="00AB6E91" w:rsidRDefault="00AB6E91" w:rsidP="00D35C44">
            <w:pPr>
              <w:pStyle w:val="Compact"/>
            </w:pPr>
            <w:r>
              <w:t>aSwitchForPerfectCapacity</w:t>
            </w:r>
          </w:p>
        </w:tc>
        <w:tc>
          <w:tcPr>
            <w:tcW w:w="0" w:type="auto"/>
          </w:tcPr>
          <w:p w14:paraId="42D515AC" w14:textId="77777777" w:rsidR="00AB6E91" w:rsidRDefault="00AB6E91" w:rsidP="00D35C44">
            <w:pPr>
              <w:pStyle w:val="Compact"/>
              <w:jc w:val="right"/>
            </w:pPr>
            <w:r>
              <w:t>0.000</w:t>
            </w:r>
          </w:p>
        </w:tc>
        <w:tc>
          <w:tcPr>
            <w:tcW w:w="0" w:type="auto"/>
          </w:tcPr>
          <w:p w14:paraId="03AD4719" w14:textId="77777777" w:rsidR="00AB6E91" w:rsidRDefault="00AB6E91" w:rsidP="00D35C44">
            <w:pPr>
              <w:pStyle w:val="Compact"/>
              <w:jc w:val="right"/>
            </w:pPr>
            <w:r>
              <w:t>0.000</w:t>
            </w:r>
          </w:p>
        </w:tc>
        <w:tc>
          <w:tcPr>
            <w:tcW w:w="0" w:type="auto"/>
          </w:tcPr>
          <w:p w14:paraId="298D34DE" w14:textId="77777777" w:rsidR="00AB6E91" w:rsidRDefault="00AB6E91" w:rsidP="00D35C44">
            <w:pPr>
              <w:pStyle w:val="Compact"/>
              <w:jc w:val="right"/>
            </w:pPr>
            <w:r>
              <w:t>0.000</w:t>
            </w:r>
          </w:p>
        </w:tc>
        <w:tc>
          <w:tcPr>
            <w:tcW w:w="0" w:type="auto"/>
          </w:tcPr>
          <w:p w14:paraId="2931F7A0" w14:textId="77777777" w:rsidR="00AB6E91" w:rsidRDefault="00AB6E91" w:rsidP="00D35C44">
            <w:pPr>
              <w:pStyle w:val="Compact"/>
              <w:jc w:val="right"/>
            </w:pPr>
            <w:r>
              <w:t>0.000</w:t>
            </w:r>
          </w:p>
        </w:tc>
      </w:tr>
    </w:tbl>
    <w:p w14:paraId="704FCFDF" w14:textId="77777777" w:rsidR="00AB6E91" w:rsidRDefault="00AB6E91" w:rsidP="00D35C44">
      <w:pPr>
        <w:pStyle w:val="Corpodetexto"/>
      </w:pPr>
      <w:r>
        <w:rPr>
          <w:b/>
        </w:rPr>
        <w:t>Resultados da Simulação</w:t>
      </w:r>
    </w:p>
    <w:p w14:paraId="40E682A4" w14:textId="77777777" w:rsidR="00AB6E91" w:rsidRDefault="00AB6E91" w:rsidP="00D35C44">
      <w:pPr>
        <w:pStyle w:val="FigurewithCaption"/>
      </w:pPr>
    </w:p>
    <w:p w14:paraId="662EA551" w14:textId="77777777" w:rsidR="00AB6E91" w:rsidRDefault="00AB6E91" w:rsidP="00D35C44">
      <w:pPr>
        <w:pStyle w:val="FigurewithCaption"/>
      </w:pPr>
    </w:p>
    <w:p w14:paraId="2689092A" w14:textId="77777777" w:rsidR="00AB6E91" w:rsidRDefault="00AB6E91" w:rsidP="00D35C44">
      <w:pPr>
        <w:pStyle w:val="FigurewithCaption"/>
      </w:pPr>
    </w:p>
    <w:p w14:paraId="723169F2" w14:textId="77777777" w:rsidR="00AB6E91" w:rsidRPr="00F11B7D" w:rsidRDefault="00AB6E91" w:rsidP="00D35C44">
      <w:pPr>
        <w:pStyle w:val="ImageCaption"/>
        <w:rPr>
          <w:lang w:val="pt-BR"/>
        </w:rPr>
      </w:pPr>
      <w:r w:rsidRPr="00F11B7D">
        <w:rPr>
          <w:lang w:val="pt-BR"/>
        </w:rPr>
        <w:t>Trajetórias Simuladas de duas Estratégias</w:t>
      </w:r>
    </w:p>
    <w:p w14:paraId="6CBA5303" w14:textId="77777777" w:rsidR="00AB6E91" w:rsidRPr="00F11B7D" w:rsidRDefault="00AB6E91" w:rsidP="00D35C44">
      <w:pPr>
        <w:pStyle w:val="Corpodetexto"/>
        <w:rPr>
          <w:lang w:val="pt-BR"/>
        </w:rPr>
      </w:pPr>
      <w:r w:rsidRPr="00F11B7D">
        <w:rPr>
          <w:lang w:val="pt-BR"/>
        </w:rPr>
        <w:t>** Plot Preço**</w:t>
      </w:r>
    </w:p>
    <w:p w14:paraId="430F7BB9" w14:textId="77777777" w:rsidR="00AB6E91" w:rsidRDefault="00AB6E91" w:rsidP="00D35C44">
      <w:pPr>
        <w:pStyle w:val="FigurewithCaption"/>
      </w:pPr>
      <w:r>
        <w:rPr>
          <w:noProof/>
        </w:rPr>
        <w:lastRenderedPageBreak/>
        <w:drawing>
          <wp:inline distT="0" distB="0" distL="0" distR="0" wp14:anchorId="54612771" wp14:editId="2E32FEFB">
            <wp:extent cx="4620126" cy="3696101"/>
            <wp:effectExtent l="0" t="0" r="0" b="0"/>
            <wp:docPr id="27" name="Picture" descr="Trajetórias Simuladas de duas Estratégias - Impacto Sobre Preço"/>
            <wp:cNvGraphicFramePr/>
            <a:graphic xmlns:a="http://schemas.openxmlformats.org/drawingml/2006/main">
              <a:graphicData uri="http://schemas.openxmlformats.org/drawingml/2006/picture">
                <pic:pic xmlns:pic="http://schemas.openxmlformats.org/drawingml/2006/picture">
                  <pic:nvPicPr>
                    <pic:cNvPr id="0" name="Picture" descr="Capitulo-4_files/figure-docx/preco1-1.png"/>
                    <pic:cNvPicPr>
                      <a:picLocks noChangeAspect="1" noChangeArrowheads="1"/>
                    </pic:cNvPicPr>
                  </pic:nvPicPr>
                  <pic:blipFill>
                    <a:blip r:embed="rId64"/>
                    <a:stretch>
                      <a:fillRect/>
                    </a:stretch>
                  </pic:blipFill>
                  <pic:spPr bwMode="auto">
                    <a:xfrm>
                      <a:off x="0" y="0"/>
                      <a:ext cx="4620126" cy="3696101"/>
                    </a:xfrm>
                    <a:prstGeom prst="rect">
                      <a:avLst/>
                    </a:prstGeom>
                    <a:noFill/>
                    <a:ln w="9525">
                      <a:noFill/>
                      <a:headEnd/>
                      <a:tailEnd/>
                    </a:ln>
                  </pic:spPr>
                </pic:pic>
              </a:graphicData>
            </a:graphic>
          </wp:inline>
        </w:drawing>
      </w:r>
    </w:p>
    <w:p w14:paraId="440A35C2" w14:textId="77777777" w:rsidR="00AB6E91" w:rsidRPr="00F11B7D" w:rsidRDefault="00AB6E91" w:rsidP="00D35C44">
      <w:pPr>
        <w:pStyle w:val="ImageCaption"/>
        <w:rPr>
          <w:lang w:val="pt-BR"/>
        </w:rPr>
      </w:pPr>
      <w:r w:rsidRPr="00F11B7D">
        <w:rPr>
          <w:lang w:val="pt-BR"/>
        </w:rPr>
        <w:t>Trajetórias Simuladas de duas Estratégias - Impacto Sobre Preço</w:t>
      </w:r>
    </w:p>
    <w:p w14:paraId="56BD2D3D" w14:textId="77777777" w:rsidR="00AB6E91" w:rsidRPr="00F11B7D" w:rsidRDefault="00AB6E91" w:rsidP="00D35C44">
      <w:pPr>
        <w:pStyle w:val="Corpodetexto"/>
        <w:rPr>
          <w:lang w:val="pt-BR"/>
        </w:rPr>
      </w:pPr>
      <w:r w:rsidRPr="00F11B7D">
        <w:rPr>
          <w:lang w:val="pt-BR"/>
        </w:rPr>
        <w:t>** Análise de Perda de Oportunidade **</w:t>
      </w:r>
    </w:p>
    <w:p w14:paraId="327D6E3A" w14:textId="77777777" w:rsidR="00AB6E91" w:rsidRDefault="00AB6E91" w:rsidP="00D35C44">
      <w:pPr>
        <w:pStyle w:val="Compact"/>
        <w:numPr>
          <w:ilvl w:val="0"/>
          <w:numId w:val="20"/>
        </w:numPr>
      </w:pPr>
      <w:r>
        <w:t>Lucro Possível:</w:t>
      </w:r>
    </w:p>
    <w:p w14:paraId="10FA8496" w14:textId="77777777" w:rsidR="00AB6E91" w:rsidRDefault="00AB6E91" w:rsidP="00D35C44">
      <w:pPr>
        <w:pStyle w:val="FigurewithCaption"/>
      </w:pPr>
      <w:r>
        <w:rPr>
          <w:noProof/>
        </w:rPr>
        <w:drawing>
          <wp:inline distT="0" distB="0" distL="0" distR="0" wp14:anchorId="756CB05B" wp14:editId="65B696B5">
            <wp:extent cx="4620126" cy="3696101"/>
            <wp:effectExtent l="0" t="0" r="0" b="0"/>
            <wp:docPr id="30" name="Picture" descr="Comparação VPL Possível das Estratégias"/>
            <wp:cNvGraphicFramePr/>
            <a:graphic xmlns:a="http://schemas.openxmlformats.org/drawingml/2006/main">
              <a:graphicData uri="http://schemas.openxmlformats.org/drawingml/2006/picture">
                <pic:pic xmlns:pic="http://schemas.openxmlformats.org/drawingml/2006/picture">
                  <pic:nvPicPr>
                    <pic:cNvPr id="0" name="Picture" descr="Capitulo-4_files/figure-docx/unnamed-chunk-10-1.png"/>
                    <pic:cNvPicPr>
                      <a:picLocks noChangeAspect="1" noChangeArrowheads="1"/>
                    </pic:cNvPicPr>
                  </pic:nvPicPr>
                  <pic:blipFill>
                    <a:blip r:embed="rId65"/>
                    <a:stretch>
                      <a:fillRect/>
                    </a:stretch>
                  </pic:blipFill>
                  <pic:spPr bwMode="auto">
                    <a:xfrm>
                      <a:off x="0" y="0"/>
                      <a:ext cx="4620126" cy="3696101"/>
                    </a:xfrm>
                    <a:prstGeom prst="rect">
                      <a:avLst/>
                    </a:prstGeom>
                    <a:noFill/>
                    <a:ln w="9525">
                      <a:noFill/>
                      <a:headEnd/>
                      <a:tailEnd/>
                    </a:ln>
                  </pic:spPr>
                </pic:pic>
              </a:graphicData>
            </a:graphic>
          </wp:inline>
        </w:drawing>
      </w:r>
    </w:p>
    <w:p w14:paraId="75BD15FA" w14:textId="77777777" w:rsidR="00AB6E91" w:rsidRDefault="00AB6E91" w:rsidP="00D35C44">
      <w:pPr>
        <w:pStyle w:val="ImageCaption"/>
      </w:pPr>
      <w:r>
        <w:t>Comparação VPL Possível das Estratégias</w:t>
      </w:r>
    </w:p>
    <w:p w14:paraId="72010D74" w14:textId="77777777" w:rsidR="00AB6E91" w:rsidRDefault="00AB6E91" w:rsidP="00D35C44">
      <w:pPr>
        <w:pStyle w:val="Compact"/>
        <w:numPr>
          <w:ilvl w:val="0"/>
          <w:numId w:val="20"/>
        </w:numPr>
      </w:pPr>
      <w:r>
        <w:lastRenderedPageBreak/>
        <w:t>Perda de Oportunidade Absoluta:</w:t>
      </w:r>
    </w:p>
    <w:p w14:paraId="2D6E223D" w14:textId="77777777" w:rsidR="00AB6E91" w:rsidRDefault="00AB6E91" w:rsidP="00D35C44">
      <w:pPr>
        <w:pStyle w:val="FigurewithCaption"/>
      </w:pPr>
      <w:r>
        <w:rPr>
          <w:noProof/>
        </w:rPr>
        <w:drawing>
          <wp:inline distT="0" distB="0" distL="0" distR="0" wp14:anchorId="28C07D24" wp14:editId="7B8D8A51">
            <wp:extent cx="4620126" cy="3696101"/>
            <wp:effectExtent l="0" t="0" r="0" b="0"/>
            <wp:docPr id="31" name="Picture" descr="Comparação Perda de Oportunidade das Estratégias"/>
            <wp:cNvGraphicFramePr/>
            <a:graphic xmlns:a="http://schemas.openxmlformats.org/drawingml/2006/main">
              <a:graphicData uri="http://schemas.openxmlformats.org/drawingml/2006/picture">
                <pic:pic xmlns:pic="http://schemas.openxmlformats.org/drawingml/2006/picture">
                  <pic:nvPicPr>
                    <pic:cNvPr id="0" name="Picture" descr="Capitulo-4_files/figure-docx/unnamed-chunk-11-1.png"/>
                    <pic:cNvPicPr>
                      <a:picLocks noChangeAspect="1" noChangeArrowheads="1"/>
                    </pic:cNvPicPr>
                  </pic:nvPicPr>
                  <pic:blipFill>
                    <a:blip r:embed="rId66"/>
                    <a:stretch>
                      <a:fillRect/>
                    </a:stretch>
                  </pic:blipFill>
                  <pic:spPr bwMode="auto">
                    <a:xfrm>
                      <a:off x="0" y="0"/>
                      <a:ext cx="4620126" cy="3696101"/>
                    </a:xfrm>
                    <a:prstGeom prst="rect">
                      <a:avLst/>
                    </a:prstGeom>
                    <a:noFill/>
                    <a:ln w="9525">
                      <a:noFill/>
                      <a:headEnd/>
                      <a:tailEnd/>
                    </a:ln>
                  </pic:spPr>
                </pic:pic>
              </a:graphicData>
            </a:graphic>
          </wp:inline>
        </w:drawing>
      </w:r>
    </w:p>
    <w:p w14:paraId="752444D1" w14:textId="77777777" w:rsidR="00AB6E91" w:rsidRPr="00F11B7D" w:rsidRDefault="00AB6E91" w:rsidP="00D35C44">
      <w:pPr>
        <w:pStyle w:val="ImageCaption"/>
        <w:rPr>
          <w:lang w:val="pt-BR"/>
        </w:rPr>
      </w:pPr>
      <w:r w:rsidRPr="00F11B7D">
        <w:rPr>
          <w:lang w:val="pt-BR"/>
        </w:rPr>
        <w:t>Comparação Perda de Oportunidade das Estratégias</w:t>
      </w:r>
    </w:p>
    <w:p w14:paraId="0B70EAC8" w14:textId="77777777" w:rsidR="00AB6E91" w:rsidRDefault="00AB6E91" w:rsidP="00D35C44">
      <w:pPr>
        <w:pStyle w:val="Compact"/>
        <w:numPr>
          <w:ilvl w:val="0"/>
          <w:numId w:val="20"/>
        </w:numPr>
      </w:pPr>
      <w:r>
        <w:t>Perda de Oportunidade Relativa:</w:t>
      </w:r>
    </w:p>
    <w:p w14:paraId="05EBC105" w14:textId="77777777" w:rsidR="00AB6E91" w:rsidRDefault="00AB6E91" w:rsidP="00D35C44">
      <w:pPr>
        <w:pStyle w:val="FigurewithCaption"/>
      </w:pPr>
      <w:r>
        <w:rPr>
          <w:noProof/>
        </w:rPr>
        <w:drawing>
          <wp:inline distT="0" distB="0" distL="0" distR="0" wp14:anchorId="00004722" wp14:editId="25B580A7">
            <wp:extent cx="4620126" cy="3696101"/>
            <wp:effectExtent l="0" t="0" r="0" b="0"/>
            <wp:docPr id="1026" name="Picture" descr="Comparação Perda de Oportunidade Relativa das Estratégias"/>
            <wp:cNvGraphicFramePr/>
            <a:graphic xmlns:a="http://schemas.openxmlformats.org/drawingml/2006/main">
              <a:graphicData uri="http://schemas.openxmlformats.org/drawingml/2006/picture">
                <pic:pic xmlns:pic="http://schemas.openxmlformats.org/drawingml/2006/picture">
                  <pic:nvPicPr>
                    <pic:cNvPr id="0" name="Picture" descr="Capitulo-4_files/figure-docx/unnamed-chunk-12-1.png"/>
                    <pic:cNvPicPr>
                      <a:picLocks noChangeAspect="1" noChangeArrowheads="1"/>
                    </pic:cNvPicPr>
                  </pic:nvPicPr>
                  <pic:blipFill>
                    <a:blip r:embed="rId67"/>
                    <a:stretch>
                      <a:fillRect/>
                    </a:stretch>
                  </pic:blipFill>
                  <pic:spPr bwMode="auto">
                    <a:xfrm>
                      <a:off x="0" y="0"/>
                      <a:ext cx="4620126" cy="3696101"/>
                    </a:xfrm>
                    <a:prstGeom prst="rect">
                      <a:avLst/>
                    </a:prstGeom>
                    <a:noFill/>
                    <a:ln w="9525">
                      <a:noFill/>
                      <a:headEnd/>
                      <a:tailEnd/>
                    </a:ln>
                  </pic:spPr>
                </pic:pic>
              </a:graphicData>
            </a:graphic>
          </wp:inline>
        </w:drawing>
      </w:r>
    </w:p>
    <w:p w14:paraId="40587F6F" w14:textId="77777777" w:rsidR="00AB6E91" w:rsidRPr="00F11B7D" w:rsidRDefault="00AB6E91" w:rsidP="00D35C44">
      <w:pPr>
        <w:pStyle w:val="ImageCaption"/>
        <w:rPr>
          <w:lang w:val="pt-BR"/>
        </w:rPr>
      </w:pPr>
      <w:r w:rsidRPr="00F11B7D">
        <w:rPr>
          <w:lang w:val="pt-BR"/>
        </w:rPr>
        <w:t>Comparação Perda de Oportunidade Relativa das Estratégias</w:t>
      </w:r>
    </w:p>
    <w:p w14:paraId="4EA09E0A" w14:textId="77777777" w:rsidR="00AB6E91" w:rsidRPr="00AB6E91" w:rsidRDefault="00AB6E91" w:rsidP="00D35C44">
      <w:pPr>
        <w:ind w:firstLine="0"/>
      </w:pPr>
    </w:p>
    <w:p w14:paraId="70C5B43D" w14:textId="419C1A21" w:rsidR="00AB6E91" w:rsidRDefault="00F8601D" w:rsidP="00D35C44">
      <w:pPr>
        <w:pStyle w:val="Ttulo2"/>
      </w:pPr>
      <w:bookmarkStart w:id="167" w:name="_Toc502855296"/>
      <w:r>
        <w:lastRenderedPageBreak/>
        <w:t xml:space="preserve">Identificação de Incertezas Críticas e </w:t>
      </w:r>
      <w:r w:rsidR="00AB6E91">
        <w:t>Análise de Vulnerabilidade</w:t>
      </w:r>
      <w:bookmarkEnd w:id="167"/>
    </w:p>
    <w:p w14:paraId="57C6D72C" w14:textId="77777777" w:rsidR="00F8601D" w:rsidRDefault="00F8601D" w:rsidP="00F8601D"/>
    <w:p w14:paraId="269849FF" w14:textId="2FF7FD8D" w:rsidR="00F8601D" w:rsidRDefault="00F8601D" w:rsidP="00F8601D">
      <w:r>
        <w:t>Feature Ranking</w:t>
      </w:r>
    </w:p>
    <w:p w14:paraId="1A726F04" w14:textId="0B1DB2D0" w:rsidR="00F8601D" w:rsidRDefault="00F8601D" w:rsidP="00F8601D">
      <w:r>
        <w:t>Random Forest</w:t>
      </w:r>
    </w:p>
    <w:p w14:paraId="5F979C0C" w14:textId="5A521813" w:rsidR="00F8601D" w:rsidRDefault="00F8601D" w:rsidP="00F8601D">
      <w:r>
        <w:t>Boruta</w:t>
      </w:r>
    </w:p>
    <w:p w14:paraId="0AFB3271" w14:textId="23A8C043" w:rsidR="00F8601D" w:rsidRDefault="00F8601D" w:rsidP="00F8601D">
      <w:r>
        <w:t>Diferença entre Médias</w:t>
      </w:r>
    </w:p>
    <w:p w14:paraId="04329604" w14:textId="3A7EC6DC" w:rsidR="00F8601D" w:rsidRPr="00F8601D" w:rsidRDefault="00F8601D" w:rsidP="00F8601D">
      <w:r>
        <w:t>PRIM</w:t>
      </w:r>
    </w:p>
    <w:p w14:paraId="12F009F7" w14:textId="77777777" w:rsidR="00F8601D" w:rsidRDefault="00F8601D" w:rsidP="00D35C44">
      <w:pPr>
        <w:pStyle w:val="Ttulo2"/>
      </w:pPr>
      <w:bookmarkStart w:id="168" w:name="_Toc502855297"/>
      <w:r>
        <w:t xml:space="preserve">Identificação e Análise de Estratégias Adaptativas </w:t>
      </w:r>
    </w:p>
    <w:p w14:paraId="0BF2FB41" w14:textId="134684D1" w:rsidR="00AB6E91" w:rsidRDefault="00F8601D" w:rsidP="00F8601D">
      <w:r>
        <w:t xml:space="preserve">(Análise </w:t>
      </w:r>
      <w:r w:rsidR="00AB6E91">
        <w:t>de Tradeoffs</w:t>
      </w:r>
      <w:bookmarkEnd w:id="168"/>
      <w:r>
        <w:t>)</w:t>
      </w:r>
    </w:p>
    <w:p w14:paraId="1361FF53" w14:textId="77777777" w:rsidR="00F8601D" w:rsidRDefault="00F8601D" w:rsidP="00F8601D"/>
    <w:p w14:paraId="05A526B5" w14:textId="09A4A715" w:rsidR="00AB6E91" w:rsidRDefault="00AB6E91" w:rsidP="00AB6E91">
      <w:pPr>
        <w:pStyle w:val="Ttulo1"/>
      </w:pPr>
      <w:bookmarkStart w:id="169" w:name="_Toc502855298"/>
      <w:r>
        <w:t>Discussão dos Resultados</w:t>
      </w:r>
      <w:bookmarkEnd w:id="169"/>
    </w:p>
    <w:p w14:paraId="07932309" w14:textId="1EE7725B" w:rsidR="00AB6E91" w:rsidRDefault="00783031" w:rsidP="00AB6E91">
      <w:pPr>
        <w:pStyle w:val="Ttulo2"/>
      </w:pPr>
      <w:bookmarkStart w:id="170" w:name="_Toc502855299"/>
      <w:r>
        <w:t>Contribuições</w:t>
      </w:r>
      <w:r w:rsidR="00AB6E91">
        <w:t xml:space="preserve"> </w:t>
      </w:r>
      <w:bookmarkEnd w:id="170"/>
      <w:r>
        <w:t>Gerenciais</w:t>
      </w:r>
    </w:p>
    <w:p w14:paraId="1D1612B3" w14:textId="77777777" w:rsidR="00783031" w:rsidRDefault="00783031" w:rsidP="00AB6E91">
      <w:r>
        <w:t>Que usos o gestor tem destas informações</w:t>
      </w:r>
    </w:p>
    <w:p w14:paraId="02669BED" w14:textId="289FFF68" w:rsidR="00783031" w:rsidRDefault="00783031" w:rsidP="00AB6E91">
      <w:r>
        <w:t>:</w:t>
      </w:r>
    </w:p>
    <w:p w14:paraId="58E89C65" w14:textId="3ED0FEF7" w:rsidR="00783031" w:rsidRDefault="00783031" w:rsidP="00AB6E91">
      <w:r>
        <w:t>Qual é o custo de não ter (que erros incorreriam).</w:t>
      </w:r>
    </w:p>
    <w:p w14:paraId="72D21960" w14:textId="77777777" w:rsidR="00783031" w:rsidRPr="00AB6E91" w:rsidRDefault="00783031" w:rsidP="00AB6E91"/>
    <w:p w14:paraId="1F3D650E" w14:textId="2F9CE3EA" w:rsidR="00AB6E91" w:rsidRDefault="00783031" w:rsidP="00AB6E91">
      <w:pPr>
        <w:pStyle w:val="Ttulo2"/>
      </w:pPr>
      <w:r>
        <w:t>Contribuições Teóricas</w:t>
      </w:r>
    </w:p>
    <w:p w14:paraId="30E04513" w14:textId="5EB86B10" w:rsidR="00783031" w:rsidRDefault="00783031" w:rsidP="00783031">
      <w:r>
        <w:t>Desse para o RDM: Aplicação considerando players organizacionais, técnicas de seleção, etc.</w:t>
      </w:r>
    </w:p>
    <w:p w14:paraId="63F037D3" w14:textId="6FB70C20" w:rsidR="00783031" w:rsidRDefault="00783031" w:rsidP="00783031"/>
    <w:p w14:paraId="5C591ADD" w14:textId="39664F12" w:rsidR="00783031" w:rsidRDefault="00783031" w:rsidP="00783031">
      <w:r>
        <w:t>Contribuições para o Modelo do Sterman e Bass:</w:t>
      </w:r>
    </w:p>
    <w:p w14:paraId="24F428E7" w14:textId="5F6EC8E5" w:rsidR="00783031" w:rsidRDefault="00783031" w:rsidP="00783031">
      <w:r>
        <w:t>Não analisa Robustez, performance do produto, patentes, duopólio.</w:t>
      </w:r>
    </w:p>
    <w:p w14:paraId="381DF516" w14:textId="603A62FE" w:rsidR="00783031" w:rsidRDefault="00783031" w:rsidP="00783031"/>
    <w:p w14:paraId="3AF49CFD" w14:textId="776808F5" w:rsidR="00783031" w:rsidRDefault="00783031" w:rsidP="00783031">
      <w:r>
        <w:t>Para a Estratégia:</w:t>
      </w:r>
    </w:p>
    <w:p w14:paraId="6D2C9FF4" w14:textId="511509B5" w:rsidR="00783031" w:rsidRDefault="00783031" w:rsidP="00783031">
      <w:r>
        <w:t>Para avaliação da estratégia</w:t>
      </w:r>
    </w:p>
    <w:p w14:paraId="2F224F87" w14:textId="35E9F0D6" w:rsidR="00783031" w:rsidRDefault="00783031" w:rsidP="00783031">
      <w:r>
        <w:t>Para identificação de estratégias adaptativas. (quais são as incertezas críticas que mostram condições onde a estratégia falha).</w:t>
      </w:r>
    </w:p>
    <w:p w14:paraId="6AC90C25" w14:textId="77777777" w:rsidR="00783031" w:rsidRPr="00783031" w:rsidRDefault="00783031" w:rsidP="00783031"/>
    <w:p w14:paraId="21832E4C" w14:textId="4543188D" w:rsidR="00AB6E91" w:rsidRDefault="00AB6E91" w:rsidP="00AB6E91">
      <w:r>
        <w:lastRenderedPageBreak/>
        <w:t>[Discussão da aplicação do RDM para a Avaliação de Decisões Estratégicas]</w:t>
      </w:r>
    </w:p>
    <w:p w14:paraId="3A11A760" w14:textId="77777777" w:rsidR="00AB6E91" w:rsidRDefault="00AB6E91" w:rsidP="00AB6E91"/>
    <w:p w14:paraId="6DD4D661" w14:textId="3606A4B6" w:rsidR="00AB6E91" w:rsidRPr="00AB6E91" w:rsidRDefault="00AB6E91" w:rsidP="00AB6E91">
      <w:pPr>
        <w:pStyle w:val="Ttulo1"/>
      </w:pPr>
      <w:bookmarkStart w:id="171" w:name="_Toc502855301"/>
      <w:r>
        <w:t>Conclusões</w:t>
      </w:r>
      <w:bookmarkEnd w:id="171"/>
    </w:p>
    <w:p w14:paraId="00478F60" w14:textId="69FF1263" w:rsidR="00F11B7D" w:rsidRDefault="00783031" w:rsidP="00F11B7D">
      <w:r>
        <w:t>Retoma os objetivos.</w:t>
      </w:r>
    </w:p>
    <w:p w14:paraId="7971433E" w14:textId="6062DDDB" w:rsidR="00783031" w:rsidRDefault="00783031" w:rsidP="00F11B7D">
      <w:r>
        <w:t>Sugestão para trabalhos futuros.</w:t>
      </w:r>
    </w:p>
    <w:p w14:paraId="4BE613DE" w14:textId="5D8C7EA9" w:rsidR="00783031" w:rsidRDefault="00783031" w:rsidP="00F11B7D">
      <w:r>
        <w:t>Não colocar limitações.</w:t>
      </w:r>
    </w:p>
    <w:p w14:paraId="6F36F581" w14:textId="77777777" w:rsidR="00916CD7" w:rsidRDefault="00916CD7" w:rsidP="00155797"/>
    <w:p w14:paraId="15D29CE5" w14:textId="77777777" w:rsidR="00155797" w:rsidRDefault="00155797" w:rsidP="00155797"/>
    <w:p w14:paraId="16461ADC" w14:textId="17FC91B7" w:rsidR="00155797" w:rsidRDefault="00155797" w:rsidP="00155797"/>
    <w:p w14:paraId="4F6EE8C1" w14:textId="77777777" w:rsidR="00155797" w:rsidRDefault="00155797" w:rsidP="00155797"/>
    <w:p w14:paraId="4F7CEF53" w14:textId="77777777" w:rsidR="00155797" w:rsidRPr="00155797" w:rsidRDefault="00155797" w:rsidP="00155797"/>
    <w:p w14:paraId="277BE372" w14:textId="77777777" w:rsidR="00A24367" w:rsidRPr="00783031" w:rsidRDefault="00A24367" w:rsidP="005D5466">
      <w:pPr>
        <w:pStyle w:val="Ttulo1"/>
        <w:numPr>
          <w:ilvl w:val="0"/>
          <w:numId w:val="0"/>
        </w:numPr>
        <w:jc w:val="center"/>
      </w:pPr>
      <w:bookmarkStart w:id="172" w:name="_Toc502855302"/>
      <w:r w:rsidRPr="00783031">
        <w:t>REFERÊNCIAS</w:t>
      </w:r>
      <w:bookmarkEnd w:id="128"/>
      <w:bookmarkEnd w:id="172"/>
    </w:p>
    <w:p w14:paraId="2F844ECD" w14:textId="7406A26F" w:rsidR="00394A9F" w:rsidRPr="00394A9F" w:rsidRDefault="005A1C94" w:rsidP="00394A9F">
      <w:pPr>
        <w:widowControl w:val="0"/>
        <w:rPr>
          <w:rFonts w:cs="Arial"/>
          <w:noProof/>
          <w:szCs w:val="24"/>
        </w:rPr>
      </w:pPr>
      <w:r>
        <w:fldChar w:fldCharType="begin" w:fldLock="1"/>
      </w:r>
      <w:r w:rsidRPr="002A58D4">
        <w:rPr>
          <w:lang w:val="en-US"/>
        </w:rPr>
        <w:instrText xml:space="preserve">ADDIN Mendeley Bibliography CSL_BIBLIOGRAPHY </w:instrText>
      </w:r>
      <w:r>
        <w:fldChar w:fldCharType="separate"/>
      </w:r>
      <w:r w:rsidR="00394A9F" w:rsidRPr="00394A9F">
        <w:rPr>
          <w:rFonts w:cs="Arial"/>
          <w:noProof/>
          <w:szCs w:val="24"/>
        </w:rPr>
        <w:t xml:space="preserve">3D HUBS. </w:t>
      </w:r>
      <w:r w:rsidR="00394A9F" w:rsidRPr="00394A9F">
        <w:rPr>
          <w:rFonts w:cs="Arial"/>
          <w:b/>
          <w:bCs/>
          <w:noProof/>
          <w:szCs w:val="24"/>
        </w:rPr>
        <w:t>Additive Manufacturing Technologies: An Overview</w:t>
      </w:r>
      <w:r w:rsidR="00394A9F" w:rsidRPr="00394A9F">
        <w:rPr>
          <w:rFonts w:cs="Arial"/>
          <w:noProof/>
          <w:szCs w:val="24"/>
        </w:rPr>
        <w:t xml:space="preserve">. Disponível em: &lt;https://www.3dhubs.com/knowledge-base/additive-manufacturing-technologies-overview&gt;. Acesso em: 2 nov. 2017a. </w:t>
      </w:r>
    </w:p>
    <w:p w14:paraId="01CFD5A9" w14:textId="77777777" w:rsidR="00394A9F" w:rsidRPr="00394A9F" w:rsidRDefault="00394A9F" w:rsidP="00394A9F">
      <w:pPr>
        <w:widowControl w:val="0"/>
        <w:rPr>
          <w:rFonts w:cs="Arial"/>
          <w:noProof/>
          <w:szCs w:val="24"/>
        </w:rPr>
      </w:pPr>
      <w:r w:rsidRPr="00394A9F">
        <w:rPr>
          <w:rFonts w:cs="Arial"/>
          <w:noProof/>
          <w:szCs w:val="24"/>
        </w:rPr>
        <w:t xml:space="preserve">3D HUBS. </w:t>
      </w:r>
      <w:r w:rsidRPr="00394A9F">
        <w:rPr>
          <w:rFonts w:cs="Arial"/>
          <w:b/>
          <w:bCs/>
          <w:noProof/>
          <w:szCs w:val="24"/>
        </w:rPr>
        <w:t>3D Printer Index</w:t>
      </w:r>
      <w:r w:rsidRPr="00394A9F">
        <w:rPr>
          <w:rFonts w:cs="Arial"/>
          <w:noProof/>
          <w:szCs w:val="24"/>
        </w:rPr>
        <w:t xml:space="preserve">. Disponível em: &lt;https://www.3dhubs.com/3d-printers&gt;. Acesso em: 10 nov. 2017b. </w:t>
      </w:r>
    </w:p>
    <w:p w14:paraId="1D4456F0" w14:textId="77777777" w:rsidR="00394A9F" w:rsidRPr="00394A9F" w:rsidRDefault="00394A9F" w:rsidP="00394A9F">
      <w:pPr>
        <w:widowControl w:val="0"/>
        <w:rPr>
          <w:rFonts w:cs="Arial"/>
          <w:noProof/>
          <w:szCs w:val="24"/>
        </w:rPr>
      </w:pPr>
      <w:r w:rsidRPr="00394A9F">
        <w:rPr>
          <w:rFonts w:cs="Arial"/>
          <w:noProof/>
          <w:szCs w:val="24"/>
        </w:rPr>
        <w:t xml:space="preserve">3D SYSTEMS. </w:t>
      </w:r>
      <w:r w:rsidRPr="00394A9F">
        <w:rPr>
          <w:rFonts w:cs="Arial"/>
          <w:b/>
          <w:bCs/>
          <w:noProof/>
          <w:szCs w:val="24"/>
        </w:rPr>
        <w:t>3D Printer Buyer’s Guide For Professional and Production ApplicationsImagine</w:t>
      </w:r>
      <w:r w:rsidRPr="00394A9F">
        <w:rPr>
          <w:rFonts w:cs="Arial"/>
          <w:noProof/>
          <w:szCs w:val="24"/>
        </w:rPr>
        <w:t>. [s.l: s.n.]. Disponível em: &lt;https://www.3dsystems.com/3d-printer-buyers-guide&gt;.</w:t>
      </w:r>
    </w:p>
    <w:p w14:paraId="61C804E9" w14:textId="77777777" w:rsidR="00394A9F" w:rsidRPr="00394A9F" w:rsidRDefault="00394A9F" w:rsidP="00394A9F">
      <w:pPr>
        <w:widowControl w:val="0"/>
        <w:rPr>
          <w:rFonts w:cs="Arial"/>
          <w:noProof/>
          <w:szCs w:val="24"/>
        </w:rPr>
      </w:pPr>
      <w:r w:rsidRPr="00394A9F">
        <w:rPr>
          <w:rFonts w:cs="Arial"/>
          <w:noProof/>
          <w:szCs w:val="24"/>
        </w:rPr>
        <w:t xml:space="preserve">A.T. KEARNEY. 3D Printing: A Manufacturing Revolution. p. 1–16, 2014. </w:t>
      </w:r>
    </w:p>
    <w:p w14:paraId="517159AD" w14:textId="77777777" w:rsidR="00394A9F" w:rsidRPr="00394A9F" w:rsidRDefault="00394A9F" w:rsidP="00394A9F">
      <w:pPr>
        <w:widowControl w:val="0"/>
        <w:rPr>
          <w:rFonts w:cs="Arial"/>
          <w:noProof/>
          <w:szCs w:val="24"/>
        </w:rPr>
      </w:pPr>
      <w:r w:rsidRPr="00394A9F">
        <w:rPr>
          <w:rFonts w:cs="Arial"/>
          <w:noProof/>
          <w:szCs w:val="24"/>
        </w:rPr>
        <w:t xml:space="preserve">ABRAMZON, S. Strategies for Managing Sovereign Debt, A Robust Decision Making Approach. p. 1–83, 2014. </w:t>
      </w:r>
    </w:p>
    <w:p w14:paraId="048A256E" w14:textId="77777777" w:rsidR="00394A9F" w:rsidRPr="00394A9F" w:rsidRDefault="00394A9F" w:rsidP="00394A9F">
      <w:pPr>
        <w:widowControl w:val="0"/>
        <w:rPr>
          <w:rFonts w:cs="Arial"/>
          <w:noProof/>
          <w:szCs w:val="24"/>
        </w:rPr>
      </w:pPr>
      <w:r w:rsidRPr="00394A9F">
        <w:rPr>
          <w:rFonts w:cs="Arial"/>
          <w:noProof/>
          <w:szCs w:val="24"/>
        </w:rPr>
        <w:t xml:space="preserve">ANTHONY, S. </w:t>
      </w:r>
      <w:r w:rsidRPr="00394A9F">
        <w:rPr>
          <w:rFonts w:cs="Arial"/>
          <w:b/>
          <w:bCs/>
          <w:noProof/>
          <w:szCs w:val="24"/>
        </w:rPr>
        <w:t>Kodak’s Downfall Wasn’t About Technology</w:t>
      </w:r>
      <w:r w:rsidRPr="00394A9F">
        <w:rPr>
          <w:rFonts w:cs="Arial"/>
          <w:noProof/>
          <w:szCs w:val="24"/>
        </w:rPr>
        <w:t xml:space="preserve">. Disponível em: &lt;https://hbr.org/2016/07/kodaks-downfall-wasnt-about-technology&gt;. Acesso em: 16 mar. 2017. </w:t>
      </w:r>
    </w:p>
    <w:p w14:paraId="42CAAFCC" w14:textId="77777777" w:rsidR="00394A9F" w:rsidRPr="00394A9F" w:rsidRDefault="00394A9F" w:rsidP="00394A9F">
      <w:pPr>
        <w:widowControl w:val="0"/>
        <w:rPr>
          <w:rFonts w:cs="Arial"/>
          <w:noProof/>
          <w:szCs w:val="24"/>
        </w:rPr>
      </w:pPr>
      <w:r w:rsidRPr="00394A9F">
        <w:rPr>
          <w:rFonts w:cs="Arial"/>
          <w:noProof/>
          <w:szCs w:val="24"/>
        </w:rPr>
        <w:t xml:space="preserve">ARMSTRONG, J. S. The value of formal planning for strategic decisions: Review of empirical research. </w:t>
      </w:r>
      <w:r w:rsidRPr="00394A9F">
        <w:rPr>
          <w:rFonts w:cs="Arial"/>
          <w:b/>
          <w:bCs/>
          <w:noProof/>
          <w:szCs w:val="24"/>
        </w:rPr>
        <w:t>Strategic Management Journal</w:t>
      </w:r>
      <w:r w:rsidRPr="00394A9F">
        <w:rPr>
          <w:rFonts w:cs="Arial"/>
          <w:noProof/>
          <w:szCs w:val="24"/>
        </w:rPr>
        <w:t xml:space="preserve">, v. 3, n. 3, p. 197–211, jul. 1982. </w:t>
      </w:r>
    </w:p>
    <w:p w14:paraId="74C6FFD8" w14:textId="77777777" w:rsidR="00394A9F" w:rsidRPr="00394A9F" w:rsidRDefault="00394A9F" w:rsidP="00394A9F">
      <w:pPr>
        <w:widowControl w:val="0"/>
        <w:rPr>
          <w:rFonts w:cs="Arial"/>
          <w:noProof/>
          <w:szCs w:val="24"/>
        </w:rPr>
      </w:pPr>
      <w:r w:rsidRPr="00394A9F">
        <w:rPr>
          <w:rFonts w:cs="Arial"/>
          <w:noProof/>
          <w:szCs w:val="24"/>
        </w:rPr>
        <w:t xml:space="preserve">BANKES, S. Exploratory Modeling for Policy Analysis. </w:t>
      </w:r>
      <w:r w:rsidRPr="00394A9F">
        <w:rPr>
          <w:rFonts w:cs="Arial"/>
          <w:b/>
          <w:bCs/>
          <w:noProof/>
          <w:szCs w:val="24"/>
        </w:rPr>
        <w:t>Operations Research</w:t>
      </w:r>
      <w:r w:rsidRPr="00394A9F">
        <w:rPr>
          <w:rFonts w:cs="Arial"/>
          <w:noProof/>
          <w:szCs w:val="24"/>
        </w:rPr>
        <w:t xml:space="preserve">, v. 41, n. 3, p. 435–449, 1993. </w:t>
      </w:r>
    </w:p>
    <w:p w14:paraId="11520067" w14:textId="77777777" w:rsidR="00394A9F" w:rsidRPr="00394A9F" w:rsidRDefault="00394A9F" w:rsidP="00394A9F">
      <w:pPr>
        <w:widowControl w:val="0"/>
        <w:rPr>
          <w:rFonts w:cs="Arial"/>
          <w:noProof/>
          <w:szCs w:val="24"/>
        </w:rPr>
      </w:pPr>
      <w:r w:rsidRPr="00394A9F">
        <w:rPr>
          <w:rFonts w:cs="Arial"/>
          <w:noProof/>
          <w:szCs w:val="24"/>
        </w:rPr>
        <w:t xml:space="preserve">BANKES, S. C. </w:t>
      </w:r>
      <w:r w:rsidRPr="00394A9F">
        <w:rPr>
          <w:rFonts w:cs="Arial"/>
          <w:b/>
          <w:bCs/>
          <w:noProof/>
          <w:szCs w:val="24"/>
        </w:rPr>
        <w:t xml:space="preserve">Exploratory Modeling and the Use of Simulation for Policy </w:t>
      </w:r>
      <w:r w:rsidRPr="00394A9F">
        <w:rPr>
          <w:rFonts w:cs="Arial"/>
          <w:b/>
          <w:bCs/>
          <w:noProof/>
          <w:szCs w:val="24"/>
        </w:rPr>
        <w:lastRenderedPageBreak/>
        <w:t>Analysis</w:t>
      </w:r>
      <w:r w:rsidRPr="00394A9F">
        <w:rPr>
          <w:rFonts w:cs="Arial"/>
          <w:noProof/>
          <w:szCs w:val="24"/>
        </w:rPr>
        <w:t xml:space="preserve">. [s.l: s.n.]. </w:t>
      </w:r>
    </w:p>
    <w:p w14:paraId="11E61782" w14:textId="77777777" w:rsidR="00394A9F" w:rsidRPr="00394A9F" w:rsidRDefault="00394A9F" w:rsidP="00394A9F">
      <w:pPr>
        <w:widowControl w:val="0"/>
        <w:rPr>
          <w:rFonts w:cs="Arial"/>
          <w:noProof/>
          <w:szCs w:val="24"/>
        </w:rPr>
      </w:pPr>
      <w:r w:rsidRPr="00394A9F">
        <w:rPr>
          <w:rFonts w:cs="Arial"/>
          <w:noProof/>
          <w:szCs w:val="24"/>
        </w:rPr>
        <w:t xml:space="preserve">BANKES, S.; WALKER, W. E.; KWAKKEL, J. H. Exploratory Modeling and Analysis. In: GASS, S. I.; FU, M. C. (Eds.). . </w:t>
      </w:r>
      <w:r w:rsidRPr="00394A9F">
        <w:rPr>
          <w:rFonts w:cs="Arial"/>
          <w:b/>
          <w:bCs/>
          <w:noProof/>
          <w:szCs w:val="24"/>
        </w:rPr>
        <w:t>Encyclopedia of Operations Research and Management Science</w:t>
      </w:r>
      <w:r w:rsidRPr="00394A9F">
        <w:rPr>
          <w:rFonts w:cs="Arial"/>
          <w:noProof/>
          <w:szCs w:val="24"/>
        </w:rPr>
        <w:t xml:space="preserve">. Boston, MA: Springer US, 2013. p. 532–537. </w:t>
      </w:r>
    </w:p>
    <w:p w14:paraId="43209085" w14:textId="77777777" w:rsidR="00394A9F" w:rsidRPr="00394A9F" w:rsidRDefault="00394A9F" w:rsidP="00394A9F">
      <w:pPr>
        <w:widowControl w:val="0"/>
        <w:rPr>
          <w:rFonts w:cs="Arial"/>
          <w:noProof/>
          <w:szCs w:val="24"/>
        </w:rPr>
      </w:pPr>
      <w:r w:rsidRPr="00394A9F">
        <w:rPr>
          <w:rFonts w:cs="Arial"/>
          <w:noProof/>
          <w:szCs w:val="24"/>
        </w:rPr>
        <w:t xml:space="preserve">BANKES, S.; WALKER, W. E.; KWAKKEL, J. H. Exploratory Modeling and Analysis. In: GASS, S. I.; FU, M. C. (Eds.). . </w:t>
      </w:r>
      <w:r w:rsidRPr="00394A9F">
        <w:rPr>
          <w:rFonts w:cs="Arial"/>
          <w:b/>
          <w:bCs/>
          <w:noProof/>
          <w:szCs w:val="24"/>
        </w:rPr>
        <w:t>Encyclopedia of Operations Research and Management Science</w:t>
      </w:r>
      <w:r w:rsidRPr="00394A9F">
        <w:rPr>
          <w:rFonts w:cs="Arial"/>
          <w:noProof/>
          <w:szCs w:val="24"/>
        </w:rPr>
        <w:t xml:space="preserve">. Boston, MA: Springer US, 2016. v. 2p. 1–8. </w:t>
      </w:r>
    </w:p>
    <w:p w14:paraId="5355244B" w14:textId="77777777" w:rsidR="00394A9F" w:rsidRPr="00394A9F" w:rsidRDefault="00394A9F" w:rsidP="00394A9F">
      <w:pPr>
        <w:widowControl w:val="0"/>
        <w:rPr>
          <w:rFonts w:cs="Arial"/>
          <w:noProof/>
          <w:szCs w:val="24"/>
        </w:rPr>
      </w:pPr>
      <w:r w:rsidRPr="00394A9F">
        <w:rPr>
          <w:rFonts w:cs="Arial"/>
          <w:noProof/>
          <w:szCs w:val="24"/>
        </w:rPr>
        <w:t xml:space="preserve">BARDIN, L. </w:t>
      </w:r>
      <w:r w:rsidRPr="00394A9F">
        <w:rPr>
          <w:rFonts w:cs="Arial"/>
          <w:b/>
          <w:bCs/>
          <w:noProof/>
          <w:szCs w:val="24"/>
        </w:rPr>
        <w:t>Análise de conteúdo</w:t>
      </w:r>
      <w:r w:rsidRPr="00394A9F">
        <w:rPr>
          <w:rFonts w:cs="Arial"/>
          <w:noProof/>
          <w:szCs w:val="24"/>
        </w:rPr>
        <w:t xml:space="preserve">. [s.l: s.n.]. </w:t>
      </w:r>
    </w:p>
    <w:p w14:paraId="045E3342" w14:textId="77777777" w:rsidR="00394A9F" w:rsidRPr="00394A9F" w:rsidRDefault="00394A9F" w:rsidP="00394A9F">
      <w:pPr>
        <w:widowControl w:val="0"/>
        <w:rPr>
          <w:rFonts w:cs="Arial"/>
          <w:noProof/>
          <w:szCs w:val="24"/>
        </w:rPr>
      </w:pPr>
      <w:r w:rsidRPr="00394A9F">
        <w:rPr>
          <w:rFonts w:cs="Arial"/>
          <w:noProof/>
          <w:szCs w:val="24"/>
        </w:rPr>
        <w:t xml:space="preserve">BARNES, J. H. Cognitive biases and their impact on strategic planning. </w:t>
      </w:r>
      <w:r w:rsidRPr="00394A9F">
        <w:rPr>
          <w:rFonts w:cs="Arial"/>
          <w:b/>
          <w:bCs/>
          <w:noProof/>
          <w:szCs w:val="24"/>
        </w:rPr>
        <w:t>Strategic Management Journal</w:t>
      </w:r>
      <w:r w:rsidRPr="00394A9F">
        <w:rPr>
          <w:rFonts w:cs="Arial"/>
          <w:noProof/>
          <w:szCs w:val="24"/>
        </w:rPr>
        <w:t xml:space="preserve">, v. 5, n. 2, p. 129–137, abr. 1984. </w:t>
      </w:r>
    </w:p>
    <w:p w14:paraId="2CE10E92" w14:textId="77777777" w:rsidR="00394A9F" w:rsidRPr="00394A9F" w:rsidRDefault="00394A9F" w:rsidP="00394A9F">
      <w:pPr>
        <w:widowControl w:val="0"/>
        <w:rPr>
          <w:rFonts w:cs="Arial"/>
          <w:noProof/>
          <w:szCs w:val="24"/>
        </w:rPr>
      </w:pPr>
      <w:r w:rsidRPr="00394A9F">
        <w:rPr>
          <w:rFonts w:cs="Arial"/>
          <w:noProof/>
          <w:szCs w:val="24"/>
        </w:rPr>
        <w:t xml:space="preserve">BASS, F. M. A New Product Growth for Model Consumer Durables. </w:t>
      </w:r>
      <w:r w:rsidRPr="00394A9F">
        <w:rPr>
          <w:rFonts w:cs="Arial"/>
          <w:b/>
          <w:bCs/>
          <w:noProof/>
          <w:szCs w:val="24"/>
        </w:rPr>
        <w:t>Management Science</w:t>
      </w:r>
      <w:r w:rsidRPr="00394A9F">
        <w:rPr>
          <w:rFonts w:cs="Arial"/>
          <w:noProof/>
          <w:szCs w:val="24"/>
        </w:rPr>
        <w:t xml:space="preserve">, v. 15, n. 5, p. 215–227, jan. 1969. </w:t>
      </w:r>
    </w:p>
    <w:p w14:paraId="50F8B53B" w14:textId="77777777" w:rsidR="00394A9F" w:rsidRPr="00394A9F" w:rsidRDefault="00394A9F" w:rsidP="00394A9F">
      <w:pPr>
        <w:widowControl w:val="0"/>
        <w:rPr>
          <w:rFonts w:cs="Arial"/>
          <w:noProof/>
          <w:szCs w:val="24"/>
        </w:rPr>
      </w:pPr>
      <w:r w:rsidRPr="00394A9F">
        <w:rPr>
          <w:rFonts w:cs="Arial"/>
          <w:noProof/>
          <w:szCs w:val="24"/>
        </w:rPr>
        <w:t xml:space="preserve">BEN-HAIM, Y. </w:t>
      </w:r>
      <w:r w:rsidRPr="00394A9F">
        <w:rPr>
          <w:rFonts w:cs="Arial"/>
          <w:b/>
          <w:bCs/>
          <w:noProof/>
          <w:szCs w:val="24"/>
        </w:rPr>
        <w:t>Info-Gap Decision Theory: Decisions Under Severe Uncertainty</w:t>
      </w:r>
      <w:r w:rsidRPr="00394A9F">
        <w:rPr>
          <w:rFonts w:cs="Arial"/>
          <w:noProof/>
          <w:szCs w:val="24"/>
        </w:rPr>
        <w:t xml:space="preserve">. 2. ed. [s.l.] Academic Press, 2006. </w:t>
      </w:r>
    </w:p>
    <w:p w14:paraId="704D6921" w14:textId="77777777" w:rsidR="00394A9F" w:rsidRPr="00394A9F" w:rsidRDefault="00394A9F" w:rsidP="00394A9F">
      <w:pPr>
        <w:widowControl w:val="0"/>
        <w:rPr>
          <w:rFonts w:cs="Arial"/>
          <w:noProof/>
          <w:szCs w:val="24"/>
        </w:rPr>
      </w:pPr>
      <w:r w:rsidRPr="00394A9F">
        <w:rPr>
          <w:rFonts w:cs="Arial"/>
          <w:noProof/>
          <w:szCs w:val="24"/>
        </w:rPr>
        <w:t xml:space="preserve">BISHOP, P.; HINES, A.; COLLINS, T. The current state of scenario development: an overview of techniques. </w:t>
      </w:r>
      <w:r w:rsidRPr="00394A9F">
        <w:rPr>
          <w:rFonts w:cs="Arial"/>
          <w:b/>
          <w:bCs/>
          <w:noProof/>
          <w:szCs w:val="24"/>
        </w:rPr>
        <w:t>Foresight : the Journal of Futures Studies, Strategic Thinking and Policy</w:t>
      </w:r>
      <w:r w:rsidRPr="00394A9F">
        <w:rPr>
          <w:rFonts w:cs="Arial"/>
          <w:noProof/>
          <w:szCs w:val="24"/>
        </w:rPr>
        <w:t xml:space="preserve">, v. 9, n. 1, p. 5–25, 2007. </w:t>
      </w:r>
    </w:p>
    <w:p w14:paraId="64C708E1" w14:textId="77777777" w:rsidR="00394A9F" w:rsidRPr="00394A9F" w:rsidRDefault="00394A9F" w:rsidP="00394A9F">
      <w:pPr>
        <w:widowControl w:val="0"/>
        <w:rPr>
          <w:rFonts w:cs="Arial"/>
          <w:noProof/>
          <w:szCs w:val="24"/>
        </w:rPr>
      </w:pPr>
      <w:r w:rsidRPr="00394A9F">
        <w:rPr>
          <w:rFonts w:cs="Arial"/>
          <w:noProof/>
          <w:szCs w:val="24"/>
        </w:rPr>
        <w:t xml:space="preserve">BLOOM, E. W. Changing Midstream -Providing Decision Support for Adaptive Strategies using Robust Decision Making: Applications in the Colorado River Basin. p. 1–273, 2014. </w:t>
      </w:r>
    </w:p>
    <w:p w14:paraId="42AC7D2D" w14:textId="77777777" w:rsidR="00394A9F" w:rsidRPr="00394A9F" w:rsidRDefault="00394A9F" w:rsidP="00394A9F">
      <w:pPr>
        <w:widowControl w:val="0"/>
        <w:rPr>
          <w:rFonts w:cs="Arial"/>
          <w:noProof/>
          <w:szCs w:val="24"/>
        </w:rPr>
      </w:pPr>
      <w:r w:rsidRPr="00394A9F">
        <w:rPr>
          <w:rFonts w:cs="Arial"/>
          <w:noProof/>
          <w:szCs w:val="24"/>
        </w:rPr>
        <w:t xml:space="preserve">BRADFIELD, R. et al. The origins and evolution of scenario techniques in long range business planning. </w:t>
      </w:r>
      <w:r w:rsidRPr="00394A9F">
        <w:rPr>
          <w:rFonts w:cs="Arial"/>
          <w:b/>
          <w:bCs/>
          <w:noProof/>
          <w:szCs w:val="24"/>
        </w:rPr>
        <w:t>Futures</w:t>
      </w:r>
      <w:r w:rsidRPr="00394A9F">
        <w:rPr>
          <w:rFonts w:cs="Arial"/>
          <w:noProof/>
          <w:szCs w:val="24"/>
        </w:rPr>
        <w:t xml:space="preserve">, v. 37, n. 8, p. 795–812, 2005. </w:t>
      </w:r>
    </w:p>
    <w:p w14:paraId="6E4AEE3A" w14:textId="77777777" w:rsidR="00394A9F" w:rsidRPr="00394A9F" w:rsidRDefault="00394A9F" w:rsidP="00394A9F">
      <w:pPr>
        <w:widowControl w:val="0"/>
        <w:rPr>
          <w:rFonts w:cs="Arial"/>
          <w:noProof/>
          <w:szCs w:val="24"/>
        </w:rPr>
      </w:pPr>
      <w:r w:rsidRPr="00394A9F">
        <w:rPr>
          <w:rFonts w:cs="Arial"/>
          <w:noProof/>
          <w:szCs w:val="24"/>
        </w:rPr>
        <w:t xml:space="preserve">BREWS, P.; HUNT, M. Learning to plan and planning to learn: resolving the planning school/learning school debate. </w:t>
      </w:r>
      <w:r w:rsidRPr="00394A9F">
        <w:rPr>
          <w:rFonts w:cs="Arial"/>
          <w:b/>
          <w:bCs/>
          <w:noProof/>
          <w:szCs w:val="24"/>
        </w:rPr>
        <w:t>Strategic Management Journal</w:t>
      </w:r>
      <w:r w:rsidRPr="00394A9F">
        <w:rPr>
          <w:rFonts w:cs="Arial"/>
          <w:noProof/>
          <w:szCs w:val="24"/>
        </w:rPr>
        <w:t xml:space="preserve">, v. 20, n. 10, p. 889–913, 1999. </w:t>
      </w:r>
    </w:p>
    <w:p w14:paraId="4BA220D4" w14:textId="77777777" w:rsidR="00394A9F" w:rsidRPr="00394A9F" w:rsidRDefault="00394A9F" w:rsidP="00394A9F">
      <w:pPr>
        <w:widowControl w:val="0"/>
        <w:rPr>
          <w:rFonts w:cs="Arial"/>
          <w:noProof/>
          <w:szCs w:val="24"/>
        </w:rPr>
      </w:pPr>
      <w:r w:rsidRPr="00394A9F">
        <w:rPr>
          <w:rFonts w:cs="Arial"/>
          <w:noProof/>
          <w:szCs w:val="24"/>
        </w:rPr>
        <w:t xml:space="preserve">BRINCKMANN, J.; GRICHNIK, D.; KAPSA, D. Should entrepreneurs plan or just storm the castle? A meta-analysis on contextual factors impacting the business planning-performance relationship in small firms. </w:t>
      </w:r>
      <w:r w:rsidRPr="00394A9F">
        <w:rPr>
          <w:rFonts w:cs="Arial"/>
          <w:b/>
          <w:bCs/>
          <w:noProof/>
          <w:szCs w:val="24"/>
        </w:rPr>
        <w:t>Journal of Business Venturing</w:t>
      </w:r>
      <w:r w:rsidRPr="00394A9F">
        <w:rPr>
          <w:rFonts w:cs="Arial"/>
          <w:noProof/>
          <w:szCs w:val="24"/>
        </w:rPr>
        <w:t xml:space="preserve">, v. 25, n. 1, p. 24–40, 2010. </w:t>
      </w:r>
    </w:p>
    <w:p w14:paraId="25D2454D" w14:textId="77777777" w:rsidR="00394A9F" w:rsidRPr="00394A9F" w:rsidRDefault="00394A9F" w:rsidP="00394A9F">
      <w:pPr>
        <w:widowControl w:val="0"/>
        <w:rPr>
          <w:rFonts w:cs="Arial"/>
          <w:noProof/>
          <w:szCs w:val="24"/>
        </w:rPr>
      </w:pPr>
      <w:r w:rsidRPr="00394A9F">
        <w:rPr>
          <w:rFonts w:cs="Arial"/>
          <w:noProof/>
          <w:szCs w:val="24"/>
        </w:rPr>
        <w:t xml:space="preserve">BRYANT, B. P.; LEMPERT, R. J. Thinking inside the box: A participatory, computer-assisted approach to scenario discovery. </w:t>
      </w:r>
      <w:r w:rsidRPr="00394A9F">
        <w:rPr>
          <w:rFonts w:cs="Arial"/>
          <w:b/>
          <w:bCs/>
          <w:noProof/>
          <w:szCs w:val="24"/>
        </w:rPr>
        <w:t>Technological Forecasting and Social Change</w:t>
      </w:r>
      <w:r w:rsidRPr="00394A9F">
        <w:rPr>
          <w:rFonts w:cs="Arial"/>
          <w:noProof/>
          <w:szCs w:val="24"/>
        </w:rPr>
        <w:t xml:space="preserve">, v. 77, n. 1, p. 34–49, 2010. </w:t>
      </w:r>
    </w:p>
    <w:p w14:paraId="0EB95E1D" w14:textId="77777777" w:rsidR="00394A9F" w:rsidRPr="00394A9F" w:rsidRDefault="00394A9F" w:rsidP="00394A9F">
      <w:pPr>
        <w:widowControl w:val="0"/>
        <w:rPr>
          <w:rFonts w:cs="Arial"/>
          <w:noProof/>
          <w:szCs w:val="24"/>
        </w:rPr>
      </w:pPr>
      <w:r w:rsidRPr="00394A9F">
        <w:rPr>
          <w:rFonts w:cs="Arial"/>
          <w:noProof/>
          <w:szCs w:val="24"/>
        </w:rPr>
        <w:t xml:space="preserve">CAFFREY, T.; WOHLERS, T.; CAMPBELL, R. I. </w:t>
      </w:r>
      <w:r w:rsidRPr="00394A9F">
        <w:rPr>
          <w:rFonts w:cs="Arial"/>
          <w:b/>
          <w:bCs/>
          <w:noProof/>
          <w:szCs w:val="24"/>
        </w:rPr>
        <w:t>Executive summary of the Wohlers Report 2016</w:t>
      </w:r>
      <w:r w:rsidRPr="00394A9F">
        <w:rPr>
          <w:rFonts w:cs="Arial"/>
          <w:noProof/>
          <w:szCs w:val="24"/>
        </w:rPr>
        <w:t xml:space="preserve">. Fort Collins, Colorado: [s.n.]. Disponível em: </w:t>
      </w:r>
      <w:r w:rsidRPr="00394A9F">
        <w:rPr>
          <w:rFonts w:cs="Arial"/>
          <w:noProof/>
          <w:szCs w:val="24"/>
        </w:rPr>
        <w:lastRenderedPageBreak/>
        <w:t>&lt;https://dspace.lboro.ac.uk/dspace-jspui/bitstream/2134/21223/1/Wohlers Report 2016 Executive Summary.pdf&gt;.</w:t>
      </w:r>
    </w:p>
    <w:p w14:paraId="785C286B" w14:textId="77777777" w:rsidR="00394A9F" w:rsidRPr="00394A9F" w:rsidRDefault="00394A9F" w:rsidP="00394A9F">
      <w:pPr>
        <w:widowControl w:val="0"/>
        <w:rPr>
          <w:rFonts w:cs="Arial"/>
          <w:noProof/>
          <w:szCs w:val="24"/>
        </w:rPr>
      </w:pPr>
      <w:r w:rsidRPr="00394A9F">
        <w:rPr>
          <w:rFonts w:cs="Arial"/>
          <w:noProof/>
          <w:szCs w:val="24"/>
        </w:rPr>
        <w:t xml:space="preserve">CONTEXT. </w:t>
      </w:r>
      <w:r w:rsidRPr="00394A9F">
        <w:rPr>
          <w:rFonts w:cs="Arial"/>
          <w:b/>
          <w:bCs/>
          <w:noProof/>
          <w:szCs w:val="24"/>
        </w:rPr>
        <w:t>Context News</w:t>
      </w:r>
      <w:r w:rsidRPr="00394A9F">
        <w:rPr>
          <w:rFonts w:cs="Arial"/>
          <w:noProof/>
          <w:szCs w:val="24"/>
        </w:rPr>
        <w:t xml:space="preserve">. Disponível em: &lt;https://www.contextworld.com/news&gt;. Acesso em: 12 dez. 2017. </w:t>
      </w:r>
    </w:p>
    <w:p w14:paraId="02877F52" w14:textId="77777777" w:rsidR="00394A9F" w:rsidRPr="00394A9F" w:rsidRDefault="00394A9F" w:rsidP="00394A9F">
      <w:pPr>
        <w:widowControl w:val="0"/>
        <w:rPr>
          <w:rFonts w:cs="Arial"/>
          <w:noProof/>
          <w:szCs w:val="24"/>
        </w:rPr>
      </w:pPr>
      <w:r w:rsidRPr="00394A9F">
        <w:rPr>
          <w:rFonts w:cs="Arial"/>
          <w:noProof/>
          <w:szCs w:val="24"/>
        </w:rPr>
        <w:t xml:space="preserve">COSENZ, F.; NOTO, G. Applying System Dynamics Modelling to Strategic Management: A Literature Review. </w:t>
      </w:r>
      <w:r w:rsidRPr="00394A9F">
        <w:rPr>
          <w:rFonts w:cs="Arial"/>
          <w:b/>
          <w:bCs/>
          <w:noProof/>
          <w:szCs w:val="24"/>
        </w:rPr>
        <w:t>Systems Research and Behavioral Science</w:t>
      </w:r>
      <w:r w:rsidRPr="00394A9F">
        <w:rPr>
          <w:rFonts w:cs="Arial"/>
          <w:noProof/>
          <w:szCs w:val="24"/>
        </w:rPr>
        <w:t xml:space="preserve">, v. 33, n. 6, p. 703–741, 2016. </w:t>
      </w:r>
    </w:p>
    <w:p w14:paraId="232C1660" w14:textId="77777777" w:rsidR="00394A9F" w:rsidRPr="00394A9F" w:rsidRDefault="00394A9F" w:rsidP="00394A9F">
      <w:pPr>
        <w:widowControl w:val="0"/>
        <w:rPr>
          <w:rFonts w:cs="Arial"/>
          <w:noProof/>
          <w:szCs w:val="24"/>
        </w:rPr>
      </w:pPr>
      <w:r w:rsidRPr="00394A9F">
        <w:rPr>
          <w:rFonts w:cs="Arial"/>
          <w:noProof/>
          <w:szCs w:val="24"/>
        </w:rPr>
        <w:t xml:space="preserve">COURTNEY, H. </w:t>
      </w:r>
      <w:r w:rsidRPr="00394A9F">
        <w:rPr>
          <w:rFonts w:cs="Arial"/>
          <w:b/>
          <w:bCs/>
          <w:noProof/>
          <w:szCs w:val="24"/>
        </w:rPr>
        <w:t>20/20 Foresight Crafting Strategy in an Uncertain World</w:t>
      </w:r>
      <w:r w:rsidRPr="00394A9F">
        <w:rPr>
          <w:rFonts w:cs="Arial"/>
          <w:noProof/>
          <w:szCs w:val="24"/>
        </w:rPr>
        <w:t xml:space="preserve">, 2001. </w:t>
      </w:r>
    </w:p>
    <w:p w14:paraId="6D633372" w14:textId="77777777" w:rsidR="00394A9F" w:rsidRPr="00394A9F" w:rsidRDefault="00394A9F" w:rsidP="00394A9F">
      <w:pPr>
        <w:widowControl w:val="0"/>
        <w:rPr>
          <w:rFonts w:cs="Arial"/>
          <w:noProof/>
          <w:szCs w:val="24"/>
        </w:rPr>
      </w:pPr>
      <w:r w:rsidRPr="00394A9F">
        <w:rPr>
          <w:rFonts w:cs="Arial"/>
          <w:noProof/>
          <w:szCs w:val="24"/>
        </w:rPr>
        <w:t xml:space="preserve">COURTNEY, H. Decision-driven scenarios for assessing four levels of uncertainty. </w:t>
      </w:r>
      <w:r w:rsidRPr="00394A9F">
        <w:rPr>
          <w:rFonts w:cs="Arial"/>
          <w:b/>
          <w:bCs/>
          <w:noProof/>
          <w:szCs w:val="24"/>
        </w:rPr>
        <w:t>Strategy &amp; Leadership</w:t>
      </w:r>
      <w:r w:rsidRPr="00394A9F">
        <w:rPr>
          <w:rFonts w:cs="Arial"/>
          <w:noProof/>
          <w:szCs w:val="24"/>
        </w:rPr>
        <w:t xml:space="preserve">, v. 31, n. 1, p. 14–22, 2003. </w:t>
      </w:r>
    </w:p>
    <w:p w14:paraId="11B993B4" w14:textId="77777777" w:rsidR="00394A9F" w:rsidRPr="00394A9F" w:rsidRDefault="00394A9F" w:rsidP="00394A9F">
      <w:pPr>
        <w:widowControl w:val="0"/>
        <w:rPr>
          <w:rFonts w:cs="Arial"/>
          <w:noProof/>
          <w:szCs w:val="24"/>
        </w:rPr>
      </w:pPr>
      <w:r w:rsidRPr="00394A9F">
        <w:rPr>
          <w:rFonts w:cs="Arial"/>
          <w:noProof/>
          <w:szCs w:val="24"/>
        </w:rPr>
        <w:t xml:space="preserve">COURTNEY, H. A fresh look at strategy under uncertainty : An interview. </w:t>
      </w:r>
      <w:r w:rsidRPr="00394A9F">
        <w:rPr>
          <w:rFonts w:cs="Arial"/>
          <w:b/>
          <w:bCs/>
          <w:noProof/>
          <w:szCs w:val="24"/>
        </w:rPr>
        <w:t>McKinsey Quarterly</w:t>
      </w:r>
      <w:r w:rsidRPr="00394A9F">
        <w:rPr>
          <w:rFonts w:cs="Arial"/>
          <w:noProof/>
          <w:szCs w:val="24"/>
        </w:rPr>
        <w:t xml:space="preserve">, v. December 2, n. December, p. 1–8, 2008. </w:t>
      </w:r>
    </w:p>
    <w:p w14:paraId="17641A76" w14:textId="77777777" w:rsidR="00394A9F" w:rsidRPr="00394A9F" w:rsidRDefault="00394A9F" w:rsidP="00394A9F">
      <w:pPr>
        <w:widowControl w:val="0"/>
        <w:rPr>
          <w:rFonts w:cs="Arial"/>
          <w:noProof/>
          <w:szCs w:val="24"/>
        </w:rPr>
      </w:pPr>
      <w:r w:rsidRPr="00394A9F">
        <w:rPr>
          <w:rFonts w:cs="Arial"/>
          <w:noProof/>
          <w:szCs w:val="24"/>
        </w:rPr>
        <w:t xml:space="preserve">COURTNEY, H.; KIRKLAND, J.; VIGUERIE, P. Strategy Under Uncertainty. </w:t>
      </w:r>
      <w:r w:rsidRPr="00394A9F">
        <w:rPr>
          <w:rFonts w:cs="Arial"/>
          <w:b/>
          <w:bCs/>
          <w:noProof/>
          <w:szCs w:val="24"/>
        </w:rPr>
        <w:t>Harvard Business Review</w:t>
      </w:r>
      <w:r w:rsidRPr="00394A9F">
        <w:rPr>
          <w:rFonts w:cs="Arial"/>
          <w:noProof/>
          <w:szCs w:val="24"/>
        </w:rPr>
        <w:t xml:space="preserve">, n. November-December, p. 1–51, 1997. </w:t>
      </w:r>
    </w:p>
    <w:p w14:paraId="7657F1F0" w14:textId="77777777" w:rsidR="00394A9F" w:rsidRPr="00394A9F" w:rsidRDefault="00394A9F" w:rsidP="00394A9F">
      <w:pPr>
        <w:widowControl w:val="0"/>
        <w:rPr>
          <w:rFonts w:cs="Arial"/>
          <w:noProof/>
          <w:szCs w:val="24"/>
        </w:rPr>
      </w:pPr>
      <w:r w:rsidRPr="00394A9F">
        <w:rPr>
          <w:rFonts w:cs="Arial"/>
          <w:noProof/>
          <w:szCs w:val="24"/>
        </w:rPr>
        <w:t xml:space="preserve">COURTNEY, H.; LOVALLO, D.; CLARKE, C. Deciding How To Decide. </w:t>
      </w:r>
      <w:r w:rsidRPr="00394A9F">
        <w:rPr>
          <w:rFonts w:cs="Arial"/>
          <w:b/>
          <w:bCs/>
          <w:noProof/>
          <w:szCs w:val="24"/>
        </w:rPr>
        <w:t>Harvard Business Review</w:t>
      </w:r>
      <w:r w:rsidRPr="00394A9F">
        <w:rPr>
          <w:rFonts w:cs="Arial"/>
          <w:noProof/>
          <w:szCs w:val="24"/>
        </w:rPr>
        <w:t xml:space="preserve">, n. November, p. 1–10, 2013. </w:t>
      </w:r>
    </w:p>
    <w:p w14:paraId="26E9728F" w14:textId="77777777" w:rsidR="00394A9F" w:rsidRPr="00394A9F" w:rsidRDefault="00394A9F" w:rsidP="00394A9F">
      <w:pPr>
        <w:widowControl w:val="0"/>
        <w:rPr>
          <w:rFonts w:cs="Arial"/>
          <w:noProof/>
          <w:szCs w:val="24"/>
        </w:rPr>
      </w:pPr>
      <w:r w:rsidRPr="00394A9F">
        <w:rPr>
          <w:rFonts w:cs="Arial"/>
          <w:noProof/>
          <w:szCs w:val="24"/>
        </w:rPr>
        <w:t xml:space="preserve">DEAN, J. W.; SHARFMAN, M. P. Does decision process matter? A study of strategic decision-making effectiveness. </w:t>
      </w:r>
      <w:r w:rsidRPr="00394A9F">
        <w:rPr>
          <w:rFonts w:cs="Arial"/>
          <w:b/>
          <w:bCs/>
          <w:noProof/>
          <w:szCs w:val="24"/>
        </w:rPr>
        <w:t>Academy of Management Journal</w:t>
      </w:r>
      <w:r w:rsidRPr="00394A9F">
        <w:rPr>
          <w:rFonts w:cs="Arial"/>
          <w:noProof/>
          <w:szCs w:val="24"/>
        </w:rPr>
        <w:t xml:space="preserve">, v. 39, n. 2, p. 368–396, 1996. </w:t>
      </w:r>
    </w:p>
    <w:p w14:paraId="64DCA0DA" w14:textId="77777777" w:rsidR="00394A9F" w:rsidRPr="00394A9F" w:rsidRDefault="00394A9F" w:rsidP="00394A9F">
      <w:pPr>
        <w:widowControl w:val="0"/>
        <w:rPr>
          <w:rFonts w:cs="Arial"/>
          <w:noProof/>
          <w:szCs w:val="24"/>
        </w:rPr>
      </w:pPr>
      <w:r w:rsidRPr="00394A9F">
        <w:rPr>
          <w:rFonts w:cs="Arial"/>
          <w:noProof/>
          <w:szCs w:val="24"/>
        </w:rPr>
        <w:t xml:space="preserve">DITTRICH, R.; WREFORD, A.; MORAN, D. A survey of decision-making approaches for climate change adaptation: Are robust methods the way forward? </w:t>
      </w:r>
      <w:r w:rsidRPr="00394A9F">
        <w:rPr>
          <w:rFonts w:cs="Arial"/>
          <w:b/>
          <w:bCs/>
          <w:noProof/>
          <w:szCs w:val="24"/>
        </w:rPr>
        <w:t>Ecological Economics</w:t>
      </w:r>
      <w:r w:rsidRPr="00394A9F">
        <w:rPr>
          <w:rFonts w:cs="Arial"/>
          <w:noProof/>
          <w:szCs w:val="24"/>
        </w:rPr>
        <w:t xml:space="preserve">, v. 122, p. 79–89, 2016. </w:t>
      </w:r>
    </w:p>
    <w:p w14:paraId="7F13C147" w14:textId="77777777" w:rsidR="00394A9F" w:rsidRPr="00394A9F" w:rsidRDefault="00394A9F" w:rsidP="00394A9F">
      <w:pPr>
        <w:widowControl w:val="0"/>
        <w:rPr>
          <w:rFonts w:cs="Arial"/>
          <w:noProof/>
          <w:szCs w:val="24"/>
        </w:rPr>
      </w:pPr>
      <w:r w:rsidRPr="00394A9F">
        <w:rPr>
          <w:rFonts w:cs="Arial"/>
          <w:noProof/>
          <w:szCs w:val="24"/>
        </w:rPr>
        <w:t xml:space="preserve">DIXON, L. et al. </w:t>
      </w:r>
      <w:r w:rsidRPr="00394A9F">
        <w:rPr>
          <w:rFonts w:cs="Arial"/>
          <w:b/>
          <w:bCs/>
          <w:noProof/>
          <w:szCs w:val="24"/>
        </w:rPr>
        <w:t>The Federal Role in Terrorism Insurance: Evaluating Alternatives in an Uncertain World</w:t>
      </w:r>
      <w:r w:rsidRPr="00394A9F">
        <w:rPr>
          <w:rFonts w:cs="Arial"/>
          <w:noProof/>
          <w:szCs w:val="24"/>
        </w:rPr>
        <w:t xml:space="preserve">. [s.l: s.n.]. </w:t>
      </w:r>
    </w:p>
    <w:p w14:paraId="33EACB30" w14:textId="77777777" w:rsidR="00394A9F" w:rsidRPr="00394A9F" w:rsidRDefault="00394A9F" w:rsidP="00394A9F">
      <w:pPr>
        <w:widowControl w:val="0"/>
        <w:rPr>
          <w:rFonts w:cs="Arial"/>
          <w:noProof/>
          <w:szCs w:val="24"/>
        </w:rPr>
      </w:pPr>
      <w:r w:rsidRPr="00394A9F">
        <w:rPr>
          <w:rFonts w:cs="Arial"/>
          <w:noProof/>
          <w:szCs w:val="24"/>
        </w:rPr>
        <w:t xml:space="preserve">DRESCH, A. et al. </w:t>
      </w:r>
      <w:r w:rsidRPr="00394A9F">
        <w:rPr>
          <w:rFonts w:cs="Arial"/>
          <w:b/>
          <w:bCs/>
          <w:noProof/>
          <w:szCs w:val="24"/>
        </w:rPr>
        <w:t>Design Science Research: Método de Pesquisa para o Avanço da Ciência e Tecnologia</w:t>
      </w:r>
      <w:r w:rsidRPr="00394A9F">
        <w:rPr>
          <w:rFonts w:cs="Arial"/>
          <w:noProof/>
          <w:szCs w:val="24"/>
        </w:rPr>
        <w:t xml:space="preserve">. 1. ed. Porto Alegre: Bookman, 2015. </w:t>
      </w:r>
    </w:p>
    <w:p w14:paraId="5181B6CB" w14:textId="77777777" w:rsidR="00394A9F" w:rsidRPr="00394A9F" w:rsidRDefault="00394A9F" w:rsidP="00394A9F">
      <w:pPr>
        <w:widowControl w:val="0"/>
        <w:rPr>
          <w:rFonts w:cs="Arial"/>
          <w:noProof/>
          <w:szCs w:val="24"/>
        </w:rPr>
      </w:pPr>
      <w:r w:rsidRPr="00394A9F">
        <w:rPr>
          <w:rFonts w:cs="Arial"/>
          <w:noProof/>
          <w:szCs w:val="24"/>
        </w:rPr>
        <w:t xml:space="preserve">DYSON, R. G. et al. The strategic development process. In: </w:t>
      </w:r>
      <w:r w:rsidRPr="00394A9F">
        <w:rPr>
          <w:rFonts w:cs="Arial"/>
          <w:b/>
          <w:bCs/>
          <w:noProof/>
          <w:szCs w:val="24"/>
        </w:rPr>
        <w:t>Supporting strategy: Frameworks, methods and models</w:t>
      </w:r>
      <w:r w:rsidRPr="00394A9F">
        <w:rPr>
          <w:rFonts w:cs="Arial"/>
          <w:noProof/>
          <w:szCs w:val="24"/>
        </w:rPr>
        <w:t xml:space="preserve">. [s.l: s.n.]. p. 3–24. </w:t>
      </w:r>
    </w:p>
    <w:p w14:paraId="784E7916" w14:textId="77777777" w:rsidR="00394A9F" w:rsidRPr="00394A9F" w:rsidRDefault="00394A9F" w:rsidP="00394A9F">
      <w:pPr>
        <w:widowControl w:val="0"/>
        <w:rPr>
          <w:rFonts w:cs="Arial"/>
          <w:noProof/>
          <w:szCs w:val="24"/>
        </w:rPr>
      </w:pPr>
      <w:r w:rsidRPr="00394A9F">
        <w:rPr>
          <w:rFonts w:cs="Arial"/>
          <w:noProof/>
          <w:szCs w:val="24"/>
        </w:rPr>
        <w:t xml:space="preserve">EISENHARDT, K. M.; ZBARACKI, M. J. Strategic decision making. </w:t>
      </w:r>
      <w:r w:rsidRPr="00394A9F">
        <w:rPr>
          <w:rFonts w:cs="Arial"/>
          <w:b/>
          <w:bCs/>
          <w:noProof/>
          <w:szCs w:val="24"/>
        </w:rPr>
        <w:t>Strategic Management Journal</w:t>
      </w:r>
      <w:r w:rsidRPr="00394A9F">
        <w:rPr>
          <w:rFonts w:cs="Arial"/>
          <w:noProof/>
          <w:szCs w:val="24"/>
        </w:rPr>
        <w:t xml:space="preserve">, v. 13, n. S2, p. 17–37, 1992. </w:t>
      </w:r>
    </w:p>
    <w:p w14:paraId="75883E0B" w14:textId="77777777" w:rsidR="00394A9F" w:rsidRPr="00394A9F" w:rsidRDefault="00394A9F" w:rsidP="00394A9F">
      <w:pPr>
        <w:widowControl w:val="0"/>
        <w:rPr>
          <w:rFonts w:cs="Arial"/>
          <w:noProof/>
          <w:szCs w:val="24"/>
        </w:rPr>
      </w:pPr>
      <w:r w:rsidRPr="00394A9F">
        <w:rPr>
          <w:rFonts w:cs="Arial"/>
          <w:noProof/>
          <w:szCs w:val="24"/>
        </w:rPr>
        <w:t xml:space="preserve">ELBANNA, S. Strategic decision-making: Process perspectives. </w:t>
      </w:r>
      <w:r w:rsidRPr="00394A9F">
        <w:rPr>
          <w:rFonts w:cs="Arial"/>
          <w:b/>
          <w:bCs/>
          <w:noProof/>
          <w:szCs w:val="24"/>
        </w:rPr>
        <w:t>International Journal of Management Reviews</w:t>
      </w:r>
      <w:r w:rsidRPr="00394A9F">
        <w:rPr>
          <w:rFonts w:cs="Arial"/>
          <w:noProof/>
          <w:szCs w:val="24"/>
        </w:rPr>
        <w:t xml:space="preserve">, v. 8, n. 1, p. 1–20, 2006. </w:t>
      </w:r>
    </w:p>
    <w:p w14:paraId="06C13259" w14:textId="77777777" w:rsidR="00394A9F" w:rsidRPr="00394A9F" w:rsidRDefault="00394A9F" w:rsidP="00394A9F">
      <w:pPr>
        <w:widowControl w:val="0"/>
        <w:rPr>
          <w:rFonts w:cs="Arial"/>
          <w:noProof/>
          <w:szCs w:val="24"/>
        </w:rPr>
      </w:pPr>
      <w:r w:rsidRPr="00394A9F">
        <w:rPr>
          <w:rFonts w:cs="Arial"/>
          <w:noProof/>
          <w:szCs w:val="24"/>
        </w:rPr>
        <w:t xml:space="preserve">ELBANNA, S.; CHILD, J. Influences on strategic decision effectiveness: </w:t>
      </w:r>
      <w:r w:rsidRPr="00394A9F">
        <w:rPr>
          <w:rFonts w:cs="Arial"/>
          <w:noProof/>
          <w:szCs w:val="24"/>
        </w:rPr>
        <w:lastRenderedPageBreak/>
        <w:t xml:space="preserve">Development and test of an integrative model. </w:t>
      </w:r>
      <w:r w:rsidRPr="00394A9F">
        <w:rPr>
          <w:rFonts w:cs="Arial"/>
          <w:b/>
          <w:bCs/>
          <w:noProof/>
          <w:szCs w:val="24"/>
        </w:rPr>
        <w:t>Strategic Management Journal</w:t>
      </w:r>
      <w:r w:rsidRPr="00394A9F">
        <w:rPr>
          <w:rFonts w:cs="Arial"/>
          <w:noProof/>
          <w:szCs w:val="24"/>
        </w:rPr>
        <w:t xml:space="preserve">, v. 28, n. 4, p. 431–453, abr. 2007. </w:t>
      </w:r>
    </w:p>
    <w:p w14:paraId="3CB527AB" w14:textId="77777777" w:rsidR="00394A9F" w:rsidRPr="00394A9F" w:rsidRDefault="00394A9F" w:rsidP="00394A9F">
      <w:pPr>
        <w:widowControl w:val="0"/>
        <w:rPr>
          <w:rFonts w:cs="Arial"/>
          <w:noProof/>
          <w:szCs w:val="24"/>
        </w:rPr>
      </w:pPr>
      <w:r w:rsidRPr="00394A9F">
        <w:rPr>
          <w:rFonts w:cs="Arial"/>
          <w:noProof/>
          <w:szCs w:val="24"/>
        </w:rPr>
        <w:t xml:space="preserve">ERNST &amp; YOUNG GMBH. How Will 3D Printing Make Your Company the Strongest Link in the Value Chain? - EY’s Global 3D printing Report 2016. </w:t>
      </w:r>
      <w:r w:rsidRPr="00394A9F">
        <w:rPr>
          <w:rFonts w:cs="Arial"/>
          <w:b/>
          <w:bCs/>
          <w:noProof/>
          <w:szCs w:val="24"/>
        </w:rPr>
        <w:t>Ernst &amp; Young Gmbh</w:t>
      </w:r>
      <w:r w:rsidRPr="00394A9F">
        <w:rPr>
          <w:rFonts w:cs="Arial"/>
          <w:noProof/>
          <w:szCs w:val="24"/>
        </w:rPr>
        <w:t xml:space="preserve">, p. 1–26, 2016. </w:t>
      </w:r>
    </w:p>
    <w:p w14:paraId="0CBFB2D3" w14:textId="77777777" w:rsidR="00394A9F" w:rsidRPr="00394A9F" w:rsidRDefault="00394A9F" w:rsidP="00394A9F">
      <w:pPr>
        <w:widowControl w:val="0"/>
        <w:rPr>
          <w:rFonts w:cs="Arial"/>
          <w:noProof/>
          <w:szCs w:val="24"/>
        </w:rPr>
      </w:pPr>
      <w:r w:rsidRPr="00394A9F">
        <w:rPr>
          <w:rFonts w:cs="Arial"/>
          <w:noProof/>
          <w:szCs w:val="24"/>
        </w:rPr>
        <w:t xml:space="preserve">FISCHBACH, J. R. </w:t>
      </w:r>
      <w:r w:rsidRPr="00394A9F">
        <w:rPr>
          <w:rFonts w:cs="Arial"/>
          <w:b/>
          <w:bCs/>
          <w:noProof/>
          <w:szCs w:val="24"/>
        </w:rPr>
        <w:t>Managing New Orleans Flood Risk in an Uncertain Future Using Non-Structural Risk Mitigation</w:t>
      </w:r>
      <w:r w:rsidRPr="00394A9F">
        <w:rPr>
          <w:rFonts w:cs="Arial"/>
          <w:noProof/>
          <w:szCs w:val="24"/>
        </w:rPr>
        <w:t>. [s.l: s.n.].</w:t>
      </w:r>
    </w:p>
    <w:p w14:paraId="313C0B1D" w14:textId="77777777" w:rsidR="00394A9F" w:rsidRPr="00394A9F" w:rsidRDefault="00394A9F" w:rsidP="00394A9F">
      <w:pPr>
        <w:widowControl w:val="0"/>
        <w:rPr>
          <w:rFonts w:cs="Arial"/>
          <w:noProof/>
          <w:szCs w:val="24"/>
        </w:rPr>
      </w:pPr>
      <w:r w:rsidRPr="00394A9F">
        <w:rPr>
          <w:rFonts w:cs="Arial"/>
          <w:noProof/>
          <w:szCs w:val="24"/>
        </w:rPr>
        <w:t xml:space="preserve">FISCHBACH, J. R. et al. </w:t>
      </w:r>
      <w:r w:rsidRPr="00394A9F">
        <w:rPr>
          <w:rFonts w:cs="Arial"/>
          <w:b/>
          <w:bCs/>
          <w:noProof/>
          <w:szCs w:val="24"/>
        </w:rPr>
        <w:t>Managing Water Quality in the Face of Uncertainty: A Robust Decision Making Demonstration for EPA’s National Water Program</w:t>
      </w:r>
      <w:r w:rsidRPr="00394A9F">
        <w:rPr>
          <w:rFonts w:cs="Arial"/>
          <w:noProof/>
          <w:szCs w:val="24"/>
        </w:rPr>
        <w:t xml:space="preserve">. [s.l: s.n.]. </w:t>
      </w:r>
    </w:p>
    <w:p w14:paraId="678335CB" w14:textId="77777777" w:rsidR="00394A9F" w:rsidRPr="00394A9F" w:rsidRDefault="00394A9F" w:rsidP="00394A9F">
      <w:pPr>
        <w:widowControl w:val="0"/>
        <w:rPr>
          <w:rFonts w:cs="Arial"/>
          <w:noProof/>
          <w:szCs w:val="24"/>
        </w:rPr>
      </w:pPr>
      <w:r w:rsidRPr="00394A9F">
        <w:rPr>
          <w:rFonts w:cs="Arial"/>
          <w:noProof/>
          <w:szCs w:val="24"/>
        </w:rPr>
        <w:t xml:space="preserve">GARY, M. S. et al. System dynamics and strategy. </w:t>
      </w:r>
      <w:r w:rsidRPr="00394A9F">
        <w:rPr>
          <w:rFonts w:cs="Arial"/>
          <w:b/>
          <w:bCs/>
          <w:noProof/>
          <w:szCs w:val="24"/>
        </w:rPr>
        <w:t>System Dynamics Review</w:t>
      </w:r>
      <w:r w:rsidRPr="00394A9F">
        <w:rPr>
          <w:rFonts w:cs="Arial"/>
          <w:noProof/>
          <w:szCs w:val="24"/>
        </w:rPr>
        <w:t xml:space="preserve">, v. 24, n. 4, p. 407–429, 2008. </w:t>
      </w:r>
    </w:p>
    <w:p w14:paraId="2FB399EB" w14:textId="77777777" w:rsidR="00394A9F" w:rsidRPr="00394A9F" w:rsidRDefault="00394A9F" w:rsidP="00394A9F">
      <w:pPr>
        <w:widowControl w:val="0"/>
        <w:rPr>
          <w:rFonts w:cs="Arial"/>
          <w:noProof/>
          <w:szCs w:val="24"/>
        </w:rPr>
      </w:pPr>
      <w:r w:rsidRPr="00394A9F">
        <w:rPr>
          <w:rFonts w:cs="Arial"/>
          <w:noProof/>
          <w:szCs w:val="24"/>
        </w:rPr>
        <w:t xml:space="preserve">GONG, M. et al. Testing the scenario hypothesis: An experimental comparison of scenarios and forecasts for decision support in a complex decision environment. </w:t>
      </w:r>
      <w:r w:rsidRPr="00394A9F">
        <w:rPr>
          <w:rFonts w:cs="Arial"/>
          <w:b/>
          <w:bCs/>
          <w:noProof/>
          <w:szCs w:val="24"/>
        </w:rPr>
        <w:t>Environmental Modelling &amp; Software</w:t>
      </w:r>
      <w:r w:rsidRPr="00394A9F">
        <w:rPr>
          <w:rFonts w:cs="Arial"/>
          <w:noProof/>
          <w:szCs w:val="24"/>
        </w:rPr>
        <w:t xml:space="preserve">, v. 91, p. 135–155, 2017. </w:t>
      </w:r>
    </w:p>
    <w:p w14:paraId="182498CD" w14:textId="77777777" w:rsidR="00394A9F" w:rsidRPr="00394A9F" w:rsidRDefault="00394A9F" w:rsidP="00394A9F">
      <w:pPr>
        <w:widowControl w:val="0"/>
        <w:rPr>
          <w:rFonts w:cs="Arial"/>
          <w:noProof/>
          <w:szCs w:val="24"/>
        </w:rPr>
      </w:pPr>
      <w:r w:rsidRPr="00394A9F">
        <w:rPr>
          <w:rFonts w:cs="Arial"/>
          <w:noProof/>
          <w:szCs w:val="24"/>
        </w:rPr>
        <w:t xml:space="preserve">GREGOR, S.; HEVNER, A. R. Positioning and Presenting Design Science Research for Maximum Impact. </w:t>
      </w:r>
      <w:r w:rsidRPr="00394A9F">
        <w:rPr>
          <w:rFonts w:cs="Arial"/>
          <w:b/>
          <w:bCs/>
          <w:noProof/>
          <w:szCs w:val="24"/>
        </w:rPr>
        <w:t>MIS Quarterly</w:t>
      </w:r>
      <w:r w:rsidRPr="00394A9F">
        <w:rPr>
          <w:rFonts w:cs="Arial"/>
          <w:noProof/>
          <w:szCs w:val="24"/>
        </w:rPr>
        <w:t xml:space="preserve">, v. 37, n. 2, p. 337–355, 2013. </w:t>
      </w:r>
    </w:p>
    <w:p w14:paraId="4F06AE70" w14:textId="77777777" w:rsidR="00394A9F" w:rsidRPr="00394A9F" w:rsidRDefault="00394A9F" w:rsidP="00394A9F">
      <w:pPr>
        <w:widowControl w:val="0"/>
        <w:rPr>
          <w:rFonts w:cs="Arial"/>
          <w:noProof/>
          <w:szCs w:val="24"/>
        </w:rPr>
      </w:pPr>
      <w:r w:rsidRPr="00394A9F">
        <w:rPr>
          <w:rFonts w:cs="Arial"/>
          <w:noProof/>
          <w:szCs w:val="24"/>
        </w:rPr>
        <w:t xml:space="preserve">GRIFFIN, J. </w:t>
      </w:r>
      <w:r w:rsidRPr="00394A9F">
        <w:rPr>
          <w:rFonts w:cs="Arial"/>
          <w:b/>
          <w:bCs/>
          <w:noProof/>
          <w:szCs w:val="24"/>
        </w:rPr>
        <w:t>Improving Cost-Effectiveness and Mitigating Risks of Renewable Energy Requirements</w:t>
      </w:r>
      <w:r w:rsidRPr="00394A9F">
        <w:rPr>
          <w:rFonts w:cs="Arial"/>
          <w:noProof/>
          <w:szCs w:val="24"/>
        </w:rPr>
        <w:t>. [s.l: s.n.].</w:t>
      </w:r>
    </w:p>
    <w:p w14:paraId="4E5EE0D8" w14:textId="77777777" w:rsidR="00394A9F" w:rsidRPr="00394A9F" w:rsidRDefault="00394A9F" w:rsidP="00394A9F">
      <w:pPr>
        <w:widowControl w:val="0"/>
        <w:rPr>
          <w:rFonts w:cs="Arial"/>
          <w:noProof/>
          <w:szCs w:val="24"/>
        </w:rPr>
      </w:pPr>
      <w:r w:rsidRPr="00394A9F">
        <w:rPr>
          <w:rFonts w:cs="Arial"/>
          <w:noProof/>
          <w:szCs w:val="24"/>
        </w:rPr>
        <w:t xml:space="preserve">GROVES, D. </w:t>
      </w:r>
      <w:r w:rsidRPr="00394A9F">
        <w:rPr>
          <w:rFonts w:cs="Arial"/>
          <w:b/>
          <w:bCs/>
          <w:noProof/>
          <w:szCs w:val="24"/>
        </w:rPr>
        <w:t>New Methods for Identifying Robust Long-Term Water Resources Management Strategies for California</w:t>
      </w:r>
      <w:r w:rsidRPr="00394A9F">
        <w:rPr>
          <w:rFonts w:cs="Arial"/>
          <w:noProof/>
          <w:szCs w:val="24"/>
        </w:rPr>
        <w:t>. [s.l: s.n.].</w:t>
      </w:r>
    </w:p>
    <w:p w14:paraId="28E4965D" w14:textId="77777777" w:rsidR="00394A9F" w:rsidRPr="00394A9F" w:rsidRDefault="00394A9F" w:rsidP="00394A9F">
      <w:pPr>
        <w:widowControl w:val="0"/>
        <w:rPr>
          <w:rFonts w:cs="Arial"/>
          <w:noProof/>
          <w:szCs w:val="24"/>
        </w:rPr>
      </w:pPr>
      <w:r w:rsidRPr="00394A9F">
        <w:rPr>
          <w:rFonts w:cs="Arial"/>
          <w:noProof/>
          <w:szCs w:val="24"/>
        </w:rPr>
        <w:t xml:space="preserve">GROVES, D.; DAVIS, M. Planning for Climate Change in the Inland Empire: Southern California. </w:t>
      </w:r>
      <w:r w:rsidRPr="00394A9F">
        <w:rPr>
          <w:rFonts w:cs="Arial"/>
          <w:b/>
          <w:bCs/>
          <w:noProof/>
          <w:szCs w:val="24"/>
        </w:rPr>
        <w:t>Water Resources Impact</w:t>
      </w:r>
      <w:r w:rsidRPr="00394A9F">
        <w:rPr>
          <w:rFonts w:cs="Arial"/>
          <w:noProof/>
          <w:szCs w:val="24"/>
        </w:rPr>
        <w:t xml:space="preserve">, v. 10, n. 4, p. 14–17, 2008. </w:t>
      </w:r>
    </w:p>
    <w:p w14:paraId="646923BB" w14:textId="77777777" w:rsidR="00394A9F" w:rsidRPr="00394A9F" w:rsidRDefault="00394A9F" w:rsidP="00394A9F">
      <w:pPr>
        <w:widowControl w:val="0"/>
        <w:rPr>
          <w:rFonts w:cs="Arial"/>
          <w:noProof/>
          <w:szCs w:val="24"/>
        </w:rPr>
      </w:pPr>
      <w:r w:rsidRPr="00394A9F">
        <w:rPr>
          <w:rFonts w:cs="Arial"/>
          <w:noProof/>
          <w:szCs w:val="24"/>
        </w:rPr>
        <w:t xml:space="preserve">GROVES, D.; FISCHBACH, J.; KNOPMAN, D. </w:t>
      </w:r>
      <w:r w:rsidRPr="00394A9F">
        <w:rPr>
          <w:rFonts w:cs="Arial"/>
          <w:b/>
          <w:bCs/>
          <w:noProof/>
          <w:szCs w:val="24"/>
        </w:rPr>
        <w:t>Strengthening Coastal Planning How Coastal Regions Could Benefit from Louisiana’s Planning and Analysis Framework</w:t>
      </w:r>
      <w:r w:rsidRPr="00394A9F">
        <w:rPr>
          <w:rFonts w:cs="Arial"/>
          <w:noProof/>
          <w:szCs w:val="24"/>
        </w:rPr>
        <w:t xml:space="preserve">. [s.l: s.n.]. </w:t>
      </w:r>
    </w:p>
    <w:p w14:paraId="308CB4BF" w14:textId="77777777" w:rsidR="00394A9F" w:rsidRPr="00394A9F" w:rsidRDefault="00394A9F" w:rsidP="00394A9F">
      <w:pPr>
        <w:widowControl w:val="0"/>
        <w:rPr>
          <w:rFonts w:cs="Arial"/>
          <w:noProof/>
          <w:szCs w:val="24"/>
        </w:rPr>
      </w:pPr>
      <w:r w:rsidRPr="00394A9F">
        <w:rPr>
          <w:rFonts w:cs="Arial"/>
          <w:noProof/>
          <w:szCs w:val="24"/>
        </w:rPr>
        <w:t xml:space="preserve">GROVES, D. G. et al. </w:t>
      </w:r>
      <w:r w:rsidRPr="00394A9F">
        <w:rPr>
          <w:rFonts w:cs="Arial"/>
          <w:b/>
          <w:bCs/>
          <w:noProof/>
          <w:szCs w:val="24"/>
        </w:rPr>
        <w:t>Preparing for an Uncertain Future Climate in the Inland Empire: Identifying Robust Water Management Strategies</w:t>
      </w:r>
      <w:r w:rsidRPr="00394A9F">
        <w:rPr>
          <w:rFonts w:cs="Arial"/>
          <w:noProof/>
          <w:szCs w:val="24"/>
        </w:rPr>
        <w:t>. [s.l: s.n.]. Disponível em: &lt;http://www.rand.org/pubs/documented_briefings/DB550.html&gt;.</w:t>
      </w:r>
    </w:p>
    <w:p w14:paraId="20FEC7E0" w14:textId="77777777" w:rsidR="00394A9F" w:rsidRPr="00394A9F" w:rsidRDefault="00394A9F" w:rsidP="00394A9F">
      <w:pPr>
        <w:widowControl w:val="0"/>
        <w:rPr>
          <w:rFonts w:cs="Arial"/>
          <w:noProof/>
          <w:szCs w:val="24"/>
        </w:rPr>
      </w:pPr>
      <w:r w:rsidRPr="00394A9F">
        <w:rPr>
          <w:rFonts w:cs="Arial"/>
          <w:noProof/>
          <w:szCs w:val="24"/>
        </w:rPr>
        <w:t xml:space="preserve">GROVES, D. G. et al. </w:t>
      </w:r>
      <w:r w:rsidRPr="00394A9F">
        <w:rPr>
          <w:rFonts w:cs="Arial"/>
          <w:b/>
          <w:bCs/>
          <w:noProof/>
          <w:szCs w:val="24"/>
        </w:rPr>
        <w:t>Adapting to a Changing Colorado River Making Future Water Deliveries More Reliable Throught Robust Management Strategies</w:t>
      </w:r>
      <w:r w:rsidRPr="00394A9F">
        <w:rPr>
          <w:rFonts w:cs="Arial"/>
          <w:noProof/>
          <w:szCs w:val="24"/>
        </w:rPr>
        <w:t>. [s.l: s.n.]. Disponível em: &lt;http://www.rand.org/content/dam/rand/pubs/monographs/2011/RAND_MG996.pdf&gt;.</w:t>
      </w:r>
    </w:p>
    <w:p w14:paraId="69469099" w14:textId="77777777" w:rsidR="00394A9F" w:rsidRPr="00394A9F" w:rsidRDefault="00394A9F" w:rsidP="00394A9F">
      <w:pPr>
        <w:widowControl w:val="0"/>
        <w:rPr>
          <w:rFonts w:cs="Arial"/>
          <w:noProof/>
          <w:szCs w:val="24"/>
        </w:rPr>
      </w:pPr>
      <w:r w:rsidRPr="00394A9F">
        <w:rPr>
          <w:rFonts w:cs="Arial"/>
          <w:noProof/>
          <w:szCs w:val="24"/>
        </w:rPr>
        <w:t xml:space="preserve">GROVES, D. G. et al. Addressing Climate Change in Local Water Agency </w:t>
      </w:r>
      <w:r w:rsidRPr="00394A9F">
        <w:rPr>
          <w:rFonts w:cs="Arial"/>
          <w:noProof/>
          <w:szCs w:val="24"/>
        </w:rPr>
        <w:lastRenderedPageBreak/>
        <w:t xml:space="preserve">Plans: Demonstrating a Simplified Robust Decision Making Approach in the California Sierra Foothills. Santa Monica, CA. p. 1–78, 2013b. </w:t>
      </w:r>
    </w:p>
    <w:p w14:paraId="53262E93" w14:textId="77777777" w:rsidR="00394A9F" w:rsidRPr="00394A9F" w:rsidRDefault="00394A9F" w:rsidP="00394A9F">
      <w:pPr>
        <w:widowControl w:val="0"/>
        <w:rPr>
          <w:rFonts w:cs="Arial"/>
          <w:noProof/>
          <w:szCs w:val="24"/>
        </w:rPr>
      </w:pPr>
      <w:r w:rsidRPr="00394A9F">
        <w:rPr>
          <w:rFonts w:cs="Arial"/>
          <w:noProof/>
          <w:szCs w:val="24"/>
        </w:rPr>
        <w:t xml:space="preserve">GROVES, D. G. et al. </w:t>
      </w:r>
      <w:r w:rsidRPr="00394A9F">
        <w:rPr>
          <w:rFonts w:cs="Arial"/>
          <w:b/>
          <w:bCs/>
          <w:noProof/>
          <w:szCs w:val="24"/>
        </w:rPr>
        <w:t>Developing Robust Strategies for Climate Change and Other Risks: A Water Utility Framework About the Water Research Foundation</w:t>
      </w:r>
      <w:r w:rsidRPr="00394A9F">
        <w:rPr>
          <w:rFonts w:cs="Arial"/>
          <w:noProof/>
          <w:szCs w:val="24"/>
        </w:rPr>
        <w:t xml:space="preserve">. [s.l: s.n.]. </w:t>
      </w:r>
    </w:p>
    <w:p w14:paraId="7AD593F1" w14:textId="77777777" w:rsidR="00394A9F" w:rsidRPr="00394A9F" w:rsidRDefault="00394A9F" w:rsidP="00394A9F">
      <w:pPr>
        <w:widowControl w:val="0"/>
        <w:rPr>
          <w:rFonts w:cs="Arial"/>
          <w:noProof/>
          <w:szCs w:val="24"/>
        </w:rPr>
      </w:pPr>
      <w:r w:rsidRPr="00394A9F">
        <w:rPr>
          <w:rFonts w:cs="Arial"/>
          <w:noProof/>
          <w:szCs w:val="24"/>
        </w:rPr>
        <w:t xml:space="preserve">GROVES, D. G. et al. </w:t>
      </w:r>
      <w:r w:rsidRPr="00394A9F">
        <w:rPr>
          <w:rFonts w:cs="Arial"/>
          <w:b/>
          <w:bCs/>
          <w:noProof/>
          <w:szCs w:val="24"/>
        </w:rPr>
        <w:t>Using High-Performance Computing to Support Water Resource Planning: A Workshop Demonstration of Real-Time Analytic Facilitation for the Colorado River Basin</w:t>
      </w:r>
      <w:r w:rsidRPr="00394A9F">
        <w:rPr>
          <w:rFonts w:cs="Arial"/>
          <w:noProof/>
          <w:szCs w:val="24"/>
        </w:rPr>
        <w:t xml:space="preserve">. [s.l: s.n.]. </w:t>
      </w:r>
    </w:p>
    <w:p w14:paraId="6E997CE2" w14:textId="77777777" w:rsidR="00394A9F" w:rsidRPr="00394A9F" w:rsidRDefault="00394A9F" w:rsidP="00394A9F">
      <w:pPr>
        <w:widowControl w:val="0"/>
        <w:rPr>
          <w:rFonts w:cs="Arial"/>
          <w:noProof/>
          <w:szCs w:val="24"/>
        </w:rPr>
      </w:pPr>
      <w:r w:rsidRPr="00394A9F">
        <w:rPr>
          <w:rFonts w:cs="Arial"/>
          <w:noProof/>
          <w:szCs w:val="24"/>
        </w:rPr>
        <w:t xml:space="preserve">GROVES, D. G.; BLOOM, E. Robust Water-Management Strategies for the California Water Plan Update 2013 Proof-of-Concept Analysis. p. 1–72, 2013. </w:t>
      </w:r>
    </w:p>
    <w:p w14:paraId="1158DF84" w14:textId="77777777" w:rsidR="00394A9F" w:rsidRPr="00394A9F" w:rsidRDefault="00394A9F" w:rsidP="00394A9F">
      <w:pPr>
        <w:widowControl w:val="0"/>
        <w:rPr>
          <w:rFonts w:cs="Arial"/>
          <w:noProof/>
          <w:szCs w:val="24"/>
        </w:rPr>
      </w:pPr>
      <w:r w:rsidRPr="00394A9F">
        <w:rPr>
          <w:rFonts w:cs="Arial"/>
          <w:noProof/>
          <w:szCs w:val="24"/>
        </w:rPr>
        <w:t xml:space="preserve">GROVES, D. G.; LEMPERT, R. J. A new analytic method for finding policy-relevant scenarios. </w:t>
      </w:r>
      <w:r w:rsidRPr="00394A9F">
        <w:rPr>
          <w:rFonts w:cs="Arial"/>
          <w:b/>
          <w:bCs/>
          <w:noProof/>
          <w:szCs w:val="24"/>
        </w:rPr>
        <w:t>Global Environmental Change</w:t>
      </w:r>
      <w:r w:rsidRPr="00394A9F">
        <w:rPr>
          <w:rFonts w:cs="Arial"/>
          <w:noProof/>
          <w:szCs w:val="24"/>
        </w:rPr>
        <w:t xml:space="preserve">, v. 17, n. 1, p. 73–85, 2007. </w:t>
      </w:r>
    </w:p>
    <w:p w14:paraId="198396B5" w14:textId="77777777" w:rsidR="00394A9F" w:rsidRPr="00394A9F" w:rsidRDefault="00394A9F" w:rsidP="00394A9F">
      <w:pPr>
        <w:widowControl w:val="0"/>
        <w:rPr>
          <w:rFonts w:cs="Arial"/>
          <w:noProof/>
          <w:szCs w:val="24"/>
        </w:rPr>
      </w:pPr>
      <w:r w:rsidRPr="00394A9F">
        <w:rPr>
          <w:rFonts w:cs="Arial"/>
          <w:noProof/>
          <w:szCs w:val="24"/>
        </w:rPr>
        <w:t xml:space="preserve">GROVES, D. G.; SHARON, C. Planning Tool to Support Planning the Future of Coastal Louisiana. </w:t>
      </w:r>
      <w:r w:rsidRPr="00394A9F">
        <w:rPr>
          <w:rFonts w:cs="Arial"/>
          <w:b/>
          <w:bCs/>
          <w:noProof/>
          <w:szCs w:val="24"/>
        </w:rPr>
        <w:t>Journal of Coastal Research</w:t>
      </w:r>
      <w:r w:rsidRPr="00394A9F">
        <w:rPr>
          <w:rFonts w:cs="Arial"/>
          <w:noProof/>
          <w:szCs w:val="24"/>
        </w:rPr>
        <w:t xml:space="preserve">, v. Sp.Issue 6, n. 10062, p. 29–50, 2013. </w:t>
      </w:r>
    </w:p>
    <w:p w14:paraId="683969BB" w14:textId="77777777" w:rsidR="00394A9F" w:rsidRPr="00394A9F" w:rsidRDefault="00394A9F" w:rsidP="00394A9F">
      <w:pPr>
        <w:widowControl w:val="0"/>
        <w:rPr>
          <w:rFonts w:cs="Arial"/>
          <w:noProof/>
          <w:szCs w:val="24"/>
        </w:rPr>
      </w:pPr>
      <w:r w:rsidRPr="00394A9F">
        <w:rPr>
          <w:rFonts w:cs="Arial"/>
          <w:noProof/>
          <w:szCs w:val="24"/>
        </w:rPr>
        <w:t xml:space="preserve">GUDMUNDSSON, S. V.; LECHNER, C. Cognitive biases, organization, and entrepreneurial firm survival. </w:t>
      </w:r>
      <w:r w:rsidRPr="00394A9F">
        <w:rPr>
          <w:rFonts w:cs="Arial"/>
          <w:b/>
          <w:bCs/>
          <w:noProof/>
          <w:szCs w:val="24"/>
        </w:rPr>
        <w:t>European Management Journal</w:t>
      </w:r>
      <w:r w:rsidRPr="00394A9F">
        <w:rPr>
          <w:rFonts w:cs="Arial"/>
          <w:noProof/>
          <w:szCs w:val="24"/>
        </w:rPr>
        <w:t xml:space="preserve">, v. 31, n. 3, p. 278–294, 2013. </w:t>
      </w:r>
    </w:p>
    <w:p w14:paraId="7D9A0BD0" w14:textId="77777777" w:rsidR="00394A9F" w:rsidRPr="00394A9F" w:rsidRDefault="00394A9F" w:rsidP="00394A9F">
      <w:pPr>
        <w:widowControl w:val="0"/>
        <w:rPr>
          <w:rFonts w:cs="Arial"/>
          <w:noProof/>
          <w:szCs w:val="24"/>
        </w:rPr>
      </w:pPr>
      <w:r w:rsidRPr="00394A9F">
        <w:rPr>
          <w:rFonts w:cs="Arial"/>
          <w:noProof/>
          <w:szCs w:val="24"/>
        </w:rPr>
        <w:t xml:space="preserve">HADKA, D. et al. An open source framework for many-objective robust decision making. </w:t>
      </w:r>
      <w:r w:rsidRPr="00394A9F">
        <w:rPr>
          <w:rFonts w:cs="Arial"/>
          <w:b/>
          <w:bCs/>
          <w:noProof/>
          <w:szCs w:val="24"/>
        </w:rPr>
        <w:t>Environmental Modelling and Software</w:t>
      </w:r>
      <w:r w:rsidRPr="00394A9F">
        <w:rPr>
          <w:rFonts w:cs="Arial"/>
          <w:noProof/>
          <w:szCs w:val="24"/>
        </w:rPr>
        <w:t xml:space="preserve">, v. 74, p. 114–129, 2015. </w:t>
      </w:r>
    </w:p>
    <w:p w14:paraId="19C42573" w14:textId="77777777" w:rsidR="00394A9F" w:rsidRPr="00394A9F" w:rsidRDefault="00394A9F" w:rsidP="00394A9F">
      <w:pPr>
        <w:widowControl w:val="0"/>
        <w:rPr>
          <w:rFonts w:cs="Arial"/>
          <w:noProof/>
          <w:szCs w:val="24"/>
        </w:rPr>
      </w:pPr>
      <w:r w:rsidRPr="00394A9F">
        <w:rPr>
          <w:rFonts w:cs="Arial"/>
          <w:noProof/>
          <w:szCs w:val="24"/>
        </w:rPr>
        <w:t xml:space="preserve">HALL, J. W. et al. Robust Climate Policies Under Uncertainty: A Comparison of Robust Decision Making and Info-Gap Methods. </w:t>
      </w:r>
      <w:r w:rsidRPr="00394A9F">
        <w:rPr>
          <w:rFonts w:cs="Arial"/>
          <w:b/>
          <w:bCs/>
          <w:noProof/>
          <w:szCs w:val="24"/>
        </w:rPr>
        <w:t>Risk Analysis</w:t>
      </w:r>
      <w:r w:rsidRPr="00394A9F">
        <w:rPr>
          <w:rFonts w:cs="Arial"/>
          <w:noProof/>
          <w:szCs w:val="24"/>
        </w:rPr>
        <w:t xml:space="preserve">, v. 32, n. 10, p. 1657–1672, 2012. </w:t>
      </w:r>
    </w:p>
    <w:p w14:paraId="14DD5C0F" w14:textId="77777777" w:rsidR="00394A9F" w:rsidRPr="00394A9F" w:rsidRDefault="00394A9F" w:rsidP="00394A9F">
      <w:pPr>
        <w:widowControl w:val="0"/>
        <w:rPr>
          <w:rFonts w:cs="Arial"/>
          <w:noProof/>
          <w:szCs w:val="24"/>
        </w:rPr>
      </w:pPr>
      <w:r w:rsidRPr="00394A9F">
        <w:rPr>
          <w:rFonts w:cs="Arial"/>
          <w:noProof/>
          <w:szCs w:val="24"/>
        </w:rPr>
        <w:t xml:space="preserve">HALLEGATTE, S. et al. Investment Decision Making Under Deep Uncertainty: Application to Climate Change. </w:t>
      </w:r>
      <w:r w:rsidRPr="00394A9F">
        <w:rPr>
          <w:rFonts w:cs="Arial"/>
          <w:b/>
          <w:bCs/>
          <w:noProof/>
          <w:szCs w:val="24"/>
        </w:rPr>
        <w:t>Policy Research Working Paper</w:t>
      </w:r>
      <w:r w:rsidRPr="00394A9F">
        <w:rPr>
          <w:rFonts w:cs="Arial"/>
          <w:noProof/>
          <w:szCs w:val="24"/>
        </w:rPr>
        <w:t xml:space="preserve">, n. 6193, p. 1–41, 2012. </w:t>
      </w:r>
    </w:p>
    <w:p w14:paraId="0B217688" w14:textId="77777777" w:rsidR="00394A9F" w:rsidRPr="00394A9F" w:rsidRDefault="00394A9F" w:rsidP="00394A9F">
      <w:pPr>
        <w:widowControl w:val="0"/>
        <w:rPr>
          <w:rFonts w:cs="Arial"/>
          <w:noProof/>
          <w:szCs w:val="24"/>
        </w:rPr>
      </w:pPr>
      <w:r w:rsidRPr="00394A9F">
        <w:rPr>
          <w:rFonts w:cs="Arial"/>
          <w:noProof/>
          <w:szCs w:val="24"/>
        </w:rPr>
        <w:t xml:space="preserve">HATCHUEL, A. A foundationalist perspective for management research: a European trend and experience. </w:t>
      </w:r>
      <w:r w:rsidRPr="00394A9F">
        <w:rPr>
          <w:rFonts w:cs="Arial"/>
          <w:b/>
          <w:bCs/>
          <w:noProof/>
          <w:szCs w:val="24"/>
        </w:rPr>
        <w:t>Management Decision</w:t>
      </w:r>
      <w:r w:rsidRPr="00394A9F">
        <w:rPr>
          <w:rFonts w:cs="Arial"/>
          <w:noProof/>
          <w:szCs w:val="24"/>
        </w:rPr>
        <w:t xml:space="preserve">, v. 47, n. 9, p. 1458–1475, 16 out. 2009. </w:t>
      </w:r>
    </w:p>
    <w:p w14:paraId="1DCCF309" w14:textId="77777777" w:rsidR="00394A9F" w:rsidRPr="00394A9F" w:rsidRDefault="00394A9F" w:rsidP="00394A9F">
      <w:pPr>
        <w:widowControl w:val="0"/>
        <w:rPr>
          <w:rFonts w:cs="Arial"/>
          <w:noProof/>
          <w:szCs w:val="24"/>
        </w:rPr>
      </w:pPr>
      <w:r w:rsidRPr="00394A9F">
        <w:rPr>
          <w:rFonts w:cs="Arial"/>
          <w:noProof/>
          <w:szCs w:val="24"/>
        </w:rPr>
        <w:t xml:space="preserve">HERMAN, J. et al. How Should Robustness Be Defined for Water Systems Planning under Change? </w:t>
      </w:r>
      <w:r w:rsidRPr="00394A9F">
        <w:rPr>
          <w:rFonts w:cs="Arial"/>
          <w:b/>
          <w:bCs/>
          <w:noProof/>
          <w:szCs w:val="24"/>
        </w:rPr>
        <w:t>Journal of Water Resources Planning and Management</w:t>
      </w:r>
      <w:r w:rsidRPr="00394A9F">
        <w:rPr>
          <w:rFonts w:cs="Arial"/>
          <w:noProof/>
          <w:szCs w:val="24"/>
        </w:rPr>
        <w:t xml:space="preserve">, v. 141, n. 10, p. 4015012, 2015. </w:t>
      </w:r>
    </w:p>
    <w:p w14:paraId="5A945983" w14:textId="77777777" w:rsidR="00394A9F" w:rsidRPr="00394A9F" w:rsidRDefault="00394A9F" w:rsidP="00394A9F">
      <w:pPr>
        <w:widowControl w:val="0"/>
        <w:rPr>
          <w:rFonts w:cs="Arial"/>
          <w:noProof/>
          <w:szCs w:val="24"/>
        </w:rPr>
      </w:pPr>
      <w:r w:rsidRPr="00394A9F">
        <w:rPr>
          <w:rFonts w:cs="Arial"/>
          <w:noProof/>
          <w:szCs w:val="24"/>
        </w:rPr>
        <w:t xml:space="preserve">HEVNER,  A. R.; MARCH, S. T.; PARK, J. Design Science in Information Systems Research. </w:t>
      </w:r>
      <w:r w:rsidRPr="00394A9F">
        <w:rPr>
          <w:rFonts w:cs="Arial"/>
          <w:b/>
          <w:bCs/>
          <w:noProof/>
          <w:szCs w:val="24"/>
        </w:rPr>
        <w:t>MIS Quarterly</w:t>
      </w:r>
      <w:r w:rsidRPr="00394A9F">
        <w:rPr>
          <w:rFonts w:cs="Arial"/>
          <w:noProof/>
          <w:szCs w:val="24"/>
        </w:rPr>
        <w:t xml:space="preserve">, v. 28, n. 1, p. 75–105, 2004. </w:t>
      </w:r>
    </w:p>
    <w:p w14:paraId="083AEE1B" w14:textId="77777777" w:rsidR="00394A9F" w:rsidRPr="00394A9F" w:rsidRDefault="00394A9F" w:rsidP="00394A9F">
      <w:pPr>
        <w:widowControl w:val="0"/>
        <w:rPr>
          <w:rFonts w:cs="Arial"/>
          <w:noProof/>
          <w:szCs w:val="24"/>
        </w:rPr>
      </w:pPr>
      <w:r w:rsidRPr="00394A9F">
        <w:rPr>
          <w:rFonts w:cs="Arial"/>
          <w:noProof/>
          <w:szCs w:val="24"/>
        </w:rPr>
        <w:lastRenderedPageBreak/>
        <w:t xml:space="preserve">HILLIER, F. S.; LIEBERMAN, G. J. Decision Analysis. In: </w:t>
      </w:r>
      <w:r w:rsidRPr="00394A9F">
        <w:rPr>
          <w:rFonts w:cs="Arial"/>
          <w:b/>
          <w:bCs/>
          <w:noProof/>
          <w:szCs w:val="24"/>
        </w:rPr>
        <w:t>Introduction to Operations Research</w:t>
      </w:r>
      <w:r w:rsidRPr="00394A9F">
        <w:rPr>
          <w:rFonts w:cs="Arial"/>
          <w:noProof/>
          <w:szCs w:val="24"/>
        </w:rPr>
        <w:t xml:space="preserve">. 9. ed. New York: McGraw-Hill Higher Education, 2010. p. 1047. </w:t>
      </w:r>
    </w:p>
    <w:p w14:paraId="57CD2A6B" w14:textId="77777777" w:rsidR="00394A9F" w:rsidRPr="00394A9F" w:rsidRDefault="00394A9F" w:rsidP="00394A9F">
      <w:pPr>
        <w:widowControl w:val="0"/>
        <w:rPr>
          <w:rFonts w:cs="Arial"/>
          <w:noProof/>
          <w:szCs w:val="24"/>
        </w:rPr>
      </w:pPr>
      <w:r w:rsidRPr="00394A9F">
        <w:rPr>
          <w:rFonts w:cs="Arial"/>
          <w:noProof/>
          <w:szCs w:val="24"/>
        </w:rPr>
        <w:t xml:space="preserve">HOUGH, J. R.; WHITE, M. A. Environmental dynamism and strategic decision-making rationality: An examination at the decision level. </w:t>
      </w:r>
      <w:r w:rsidRPr="00394A9F">
        <w:rPr>
          <w:rFonts w:cs="Arial"/>
          <w:b/>
          <w:bCs/>
          <w:noProof/>
          <w:szCs w:val="24"/>
        </w:rPr>
        <w:t>Strategic Management Journal</w:t>
      </w:r>
      <w:r w:rsidRPr="00394A9F">
        <w:rPr>
          <w:rFonts w:cs="Arial"/>
          <w:noProof/>
          <w:szCs w:val="24"/>
        </w:rPr>
        <w:t xml:space="preserve">, v. 24, n. 5, p. 481–489, 2003. </w:t>
      </w:r>
    </w:p>
    <w:p w14:paraId="74E135F1" w14:textId="77777777" w:rsidR="00394A9F" w:rsidRPr="00394A9F" w:rsidRDefault="00394A9F" w:rsidP="00394A9F">
      <w:pPr>
        <w:widowControl w:val="0"/>
        <w:rPr>
          <w:rFonts w:cs="Arial"/>
          <w:noProof/>
          <w:szCs w:val="24"/>
        </w:rPr>
      </w:pPr>
      <w:r w:rsidRPr="00394A9F">
        <w:rPr>
          <w:rFonts w:cs="Arial"/>
          <w:noProof/>
          <w:szCs w:val="24"/>
        </w:rPr>
        <w:t xml:space="preserve">HUTZSCHENREUTER, THOMAS; KLEINDIENST, I. Strategy-process research: What have we learned and what is still to be explored. </w:t>
      </w:r>
      <w:r w:rsidRPr="00394A9F">
        <w:rPr>
          <w:rFonts w:cs="Arial"/>
          <w:b/>
          <w:bCs/>
          <w:noProof/>
          <w:szCs w:val="24"/>
        </w:rPr>
        <w:t>Journal of Management</w:t>
      </w:r>
      <w:r w:rsidRPr="00394A9F">
        <w:rPr>
          <w:rFonts w:cs="Arial"/>
          <w:noProof/>
          <w:szCs w:val="24"/>
        </w:rPr>
        <w:t xml:space="preserve">, v. 32, n. 5, p. 673–620, 2006. </w:t>
      </w:r>
    </w:p>
    <w:p w14:paraId="7EDF4E0A" w14:textId="77777777" w:rsidR="00394A9F" w:rsidRPr="00394A9F" w:rsidRDefault="00394A9F" w:rsidP="00394A9F">
      <w:pPr>
        <w:widowControl w:val="0"/>
        <w:rPr>
          <w:rFonts w:cs="Arial"/>
          <w:noProof/>
          <w:szCs w:val="24"/>
        </w:rPr>
      </w:pPr>
      <w:r w:rsidRPr="00394A9F">
        <w:rPr>
          <w:rFonts w:cs="Arial"/>
          <w:noProof/>
          <w:szCs w:val="24"/>
        </w:rPr>
        <w:t xml:space="preserve">JOHNSON, D. R.; FISCHBACH, J. R.; ORTIZ, D. S. Estimating Surge-Based Flood Risk with the Coastal Louisiana Risk Assessment Model. </w:t>
      </w:r>
      <w:r w:rsidRPr="00394A9F">
        <w:rPr>
          <w:rFonts w:cs="Arial"/>
          <w:b/>
          <w:bCs/>
          <w:noProof/>
          <w:szCs w:val="24"/>
        </w:rPr>
        <w:t>Journal of Coastal Research</w:t>
      </w:r>
      <w:r w:rsidRPr="00394A9F">
        <w:rPr>
          <w:rFonts w:cs="Arial"/>
          <w:noProof/>
          <w:szCs w:val="24"/>
        </w:rPr>
        <w:t xml:space="preserve">, v. Sp.Issue 6, n. 10062, p. 29–50, 2013. </w:t>
      </w:r>
    </w:p>
    <w:p w14:paraId="57C1E0A0" w14:textId="77777777" w:rsidR="00394A9F" w:rsidRPr="00394A9F" w:rsidRDefault="00394A9F" w:rsidP="00394A9F">
      <w:pPr>
        <w:widowControl w:val="0"/>
        <w:rPr>
          <w:rFonts w:cs="Arial"/>
          <w:noProof/>
          <w:szCs w:val="24"/>
        </w:rPr>
      </w:pPr>
      <w:r w:rsidRPr="00394A9F">
        <w:rPr>
          <w:rFonts w:cs="Arial"/>
          <w:noProof/>
          <w:szCs w:val="24"/>
        </w:rPr>
        <w:t xml:space="preserve">KAHNEMAN D. LOVALLO, D. </w:t>
      </w:r>
      <w:r w:rsidRPr="00394A9F">
        <w:rPr>
          <w:rFonts w:cs="Arial"/>
          <w:b/>
          <w:bCs/>
          <w:noProof/>
          <w:szCs w:val="24"/>
        </w:rPr>
        <w:t>Timid Choises and Bold Forecasts: A Cognitive Perspective on Risk TakingManagement Science</w:t>
      </w:r>
      <w:r w:rsidRPr="00394A9F">
        <w:rPr>
          <w:rFonts w:cs="Arial"/>
          <w:noProof/>
          <w:szCs w:val="24"/>
        </w:rPr>
        <w:t xml:space="preserve">, 1993. </w:t>
      </w:r>
    </w:p>
    <w:p w14:paraId="43D331DE" w14:textId="77777777" w:rsidR="00394A9F" w:rsidRPr="00394A9F" w:rsidRDefault="00394A9F" w:rsidP="00394A9F">
      <w:pPr>
        <w:widowControl w:val="0"/>
        <w:rPr>
          <w:rFonts w:cs="Arial"/>
          <w:noProof/>
          <w:szCs w:val="24"/>
        </w:rPr>
      </w:pPr>
      <w:r w:rsidRPr="00394A9F">
        <w:rPr>
          <w:rFonts w:cs="Arial"/>
          <w:noProof/>
          <w:szCs w:val="24"/>
        </w:rPr>
        <w:t xml:space="preserve">KALRA, N. et al. Agreeing on Robust Decisions New Processes for Decision Making Under Deep Uncertainty. </w:t>
      </w:r>
      <w:r w:rsidRPr="00394A9F">
        <w:rPr>
          <w:rFonts w:cs="Arial"/>
          <w:b/>
          <w:bCs/>
          <w:noProof/>
          <w:szCs w:val="24"/>
        </w:rPr>
        <w:t>World Bank Policy Research Working Paper</w:t>
      </w:r>
      <w:r w:rsidRPr="00394A9F">
        <w:rPr>
          <w:rFonts w:cs="Arial"/>
          <w:noProof/>
          <w:szCs w:val="24"/>
        </w:rPr>
        <w:t xml:space="preserve">, v. No. 6906, n. June, 2014. </w:t>
      </w:r>
    </w:p>
    <w:p w14:paraId="182CE007" w14:textId="77777777" w:rsidR="00394A9F" w:rsidRPr="00394A9F" w:rsidRDefault="00394A9F" w:rsidP="00394A9F">
      <w:pPr>
        <w:widowControl w:val="0"/>
        <w:rPr>
          <w:rFonts w:cs="Arial"/>
          <w:noProof/>
          <w:szCs w:val="24"/>
        </w:rPr>
      </w:pPr>
      <w:r w:rsidRPr="00394A9F">
        <w:rPr>
          <w:rFonts w:cs="Arial"/>
          <w:noProof/>
          <w:szCs w:val="24"/>
        </w:rPr>
        <w:t xml:space="preserve">KALRA, N. et al. Robust Decision-Making in the Water Sector A Strategy for Implementing Lima ’ s Long-Term Water Resources Master Plan. n. October, p. 1–47, 2015. </w:t>
      </w:r>
    </w:p>
    <w:p w14:paraId="0C9B1FDF" w14:textId="77777777" w:rsidR="00394A9F" w:rsidRPr="00394A9F" w:rsidRDefault="00394A9F" w:rsidP="00394A9F">
      <w:pPr>
        <w:widowControl w:val="0"/>
        <w:rPr>
          <w:rFonts w:cs="Arial"/>
          <w:noProof/>
          <w:szCs w:val="24"/>
        </w:rPr>
      </w:pPr>
      <w:r w:rsidRPr="00394A9F">
        <w:rPr>
          <w:rFonts w:cs="Arial"/>
          <w:noProof/>
          <w:szCs w:val="24"/>
        </w:rPr>
        <w:t xml:space="preserve">KASPRZYK, J. R. et al. Many objective robust decision making for complex environmental systems undergoing change. </w:t>
      </w:r>
      <w:r w:rsidRPr="00394A9F">
        <w:rPr>
          <w:rFonts w:cs="Arial"/>
          <w:b/>
          <w:bCs/>
          <w:noProof/>
          <w:szCs w:val="24"/>
        </w:rPr>
        <w:t>Environmental Modelling and Software</w:t>
      </w:r>
      <w:r w:rsidRPr="00394A9F">
        <w:rPr>
          <w:rFonts w:cs="Arial"/>
          <w:noProof/>
          <w:szCs w:val="24"/>
        </w:rPr>
        <w:t xml:space="preserve">, v. 42, p. 55–71, 2013. </w:t>
      </w:r>
    </w:p>
    <w:p w14:paraId="362271BF" w14:textId="77777777" w:rsidR="00394A9F" w:rsidRPr="00394A9F" w:rsidRDefault="00394A9F" w:rsidP="00394A9F">
      <w:pPr>
        <w:widowControl w:val="0"/>
        <w:rPr>
          <w:rFonts w:cs="Arial"/>
          <w:noProof/>
          <w:szCs w:val="24"/>
        </w:rPr>
      </w:pPr>
      <w:r w:rsidRPr="00394A9F">
        <w:rPr>
          <w:rFonts w:cs="Arial"/>
          <w:noProof/>
          <w:szCs w:val="24"/>
        </w:rPr>
        <w:t xml:space="preserve">KEEFE, R. </w:t>
      </w:r>
      <w:r w:rsidRPr="00394A9F">
        <w:rPr>
          <w:rFonts w:cs="Arial"/>
          <w:b/>
          <w:bCs/>
          <w:noProof/>
          <w:szCs w:val="24"/>
        </w:rPr>
        <w:t>Reconsidering California Transport Policies: Reducing Greenhouse Gas Emissions in an Uncertain Future</w:t>
      </w:r>
      <w:r w:rsidRPr="00394A9F">
        <w:rPr>
          <w:rFonts w:cs="Arial"/>
          <w:noProof/>
          <w:szCs w:val="24"/>
        </w:rPr>
        <w:t>. [s.l: s.n.].</w:t>
      </w:r>
    </w:p>
    <w:p w14:paraId="62728E04" w14:textId="77777777" w:rsidR="00394A9F" w:rsidRPr="00394A9F" w:rsidRDefault="00394A9F" w:rsidP="00394A9F">
      <w:pPr>
        <w:widowControl w:val="0"/>
        <w:rPr>
          <w:rFonts w:cs="Arial"/>
          <w:noProof/>
          <w:szCs w:val="24"/>
        </w:rPr>
      </w:pPr>
      <w:r w:rsidRPr="00394A9F">
        <w:rPr>
          <w:rFonts w:cs="Arial"/>
          <w:noProof/>
          <w:szCs w:val="24"/>
        </w:rPr>
        <w:t xml:space="preserve">KEENEY, T. </w:t>
      </w:r>
      <w:r w:rsidRPr="00394A9F">
        <w:rPr>
          <w:rFonts w:cs="Arial"/>
          <w:b/>
          <w:bCs/>
          <w:noProof/>
          <w:szCs w:val="24"/>
        </w:rPr>
        <w:t>3D Printing Market: Analystis Are Underestimating the Future</w:t>
      </w:r>
      <w:r w:rsidRPr="00394A9F">
        <w:rPr>
          <w:rFonts w:cs="Arial"/>
          <w:noProof/>
          <w:szCs w:val="24"/>
        </w:rPr>
        <w:t>, 2016. Disponível em: &lt;https://ark-invest.com/research/3d-printing-market&gt;</w:t>
      </w:r>
    </w:p>
    <w:p w14:paraId="5FBF234A" w14:textId="77777777" w:rsidR="00394A9F" w:rsidRPr="00394A9F" w:rsidRDefault="00394A9F" w:rsidP="00394A9F">
      <w:pPr>
        <w:widowControl w:val="0"/>
        <w:rPr>
          <w:rFonts w:cs="Arial"/>
          <w:noProof/>
          <w:szCs w:val="24"/>
        </w:rPr>
      </w:pPr>
      <w:r w:rsidRPr="00394A9F">
        <w:rPr>
          <w:rFonts w:cs="Arial"/>
          <w:noProof/>
          <w:szCs w:val="24"/>
        </w:rPr>
        <w:t xml:space="preserve">KNIGHT, F. H. </w:t>
      </w:r>
      <w:r w:rsidRPr="00394A9F">
        <w:rPr>
          <w:rFonts w:cs="Arial"/>
          <w:b/>
          <w:bCs/>
          <w:noProof/>
          <w:szCs w:val="24"/>
        </w:rPr>
        <w:t>Risk, Uncertainty and Profit</w:t>
      </w:r>
      <w:r w:rsidRPr="00394A9F">
        <w:rPr>
          <w:rFonts w:cs="Arial"/>
          <w:noProof/>
          <w:szCs w:val="24"/>
        </w:rPr>
        <w:t>. [s.l: s.n.]. v. XXXI</w:t>
      </w:r>
    </w:p>
    <w:p w14:paraId="42B9C70B" w14:textId="77777777" w:rsidR="00394A9F" w:rsidRPr="00394A9F" w:rsidRDefault="00394A9F" w:rsidP="00394A9F">
      <w:pPr>
        <w:widowControl w:val="0"/>
        <w:rPr>
          <w:rFonts w:cs="Arial"/>
          <w:noProof/>
          <w:szCs w:val="24"/>
        </w:rPr>
      </w:pPr>
      <w:r w:rsidRPr="00394A9F">
        <w:rPr>
          <w:rFonts w:cs="Arial"/>
          <w:noProof/>
          <w:szCs w:val="24"/>
        </w:rPr>
        <w:t xml:space="preserve">KNOX, S.; BURKARD, A. W. Qualitative research interviews. n. August 2013, p. 37–41, 2009. </w:t>
      </w:r>
    </w:p>
    <w:p w14:paraId="6C15BFD1" w14:textId="77777777" w:rsidR="00394A9F" w:rsidRPr="00394A9F" w:rsidRDefault="00394A9F" w:rsidP="00394A9F">
      <w:pPr>
        <w:widowControl w:val="0"/>
        <w:rPr>
          <w:rFonts w:cs="Arial"/>
          <w:noProof/>
          <w:szCs w:val="24"/>
        </w:rPr>
      </w:pPr>
      <w:r w:rsidRPr="00394A9F">
        <w:rPr>
          <w:rFonts w:cs="Arial"/>
          <w:noProof/>
          <w:szCs w:val="24"/>
        </w:rPr>
        <w:t xml:space="preserve">KWAKKEL, J. Exploratory Modelling and Analysis (EMA) Workbench. p. 1–4, 2013. </w:t>
      </w:r>
    </w:p>
    <w:p w14:paraId="196CB86D" w14:textId="77777777" w:rsidR="00394A9F" w:rsidRPr="00394A9F" w:rsidRDefault="00394A9F" w:rsidP="00394A9F">
      <w:pPr>
        <w:widowControl w:val="0"/>
        <w:rPr>
          <w:rFonts w:cs="Arial"/>
          <w:noProof/>
          <w:szCs w:val="24"/>
        </w:rPr>
      </w:pPr>
      <w:r w:rsidRPr="00394A9F">
        <w:rPr>
          <w:rFonts w:cs="Arial"/>
          <w:noProof/>
          <w:szCs w:val="24"/>
        </w:rPr>
        <w:t xml:space="preserve">KWAKKEL, J. H.; PRUYT, E. Exploratory Modeling and Analysis, an approach for model-based foresight under deep uncertainty. </w:t>
      </w:r>
      <w:r w:rsidRPr="00394A9F">
        <w:rPr>
          <w:rFonts w:cs="Arial"/>
          <w:b/>
          <w:bCs/>
          <w:noProof/>
          <w:szCs w:val="24"/>
        </w:rPr>
        <w:t xml:space="preserve">Technological Forecasting and </w:t>
      </w:r>
      <w:r w:rsidRPr="00394A9F">
        <w:rPr>
          <w:rFonts w:cs="Arial"/>
          <w:b/>
          <w:bCs/>
          <w:noProof/>
          <w:szCs w:val="24"/>
        </w:rPr>
        <w:lastRenderedPageBreak/>
        <w:t>Social Change</w:t>
      </w:r>
      <w:r w:rsidRPr="00394A9F">
        <w:rPr>
          <w:rFonts w:cs="Arial"/>
          <w:noProof/>
          <w:szCs w:val="24"/>
        </w:rPr>
        <w:t xml:space="preserve">, v. 80, n. 3, p. 419–431, 2013. </w:t>
      </w:r>
    </w:p>
    <w:p w14:paraId="7AEBFF0B" w14:textId="77777777" w:rsidR="00394A9F" w:rsidRPr="00394A9F" w:rsidRDefault="00394A9F" w:rsidP="00394A9F">
      <w:pPr>
        <w:widowControl w:val="0"/>
        <w:rPr>
          <w:rFonts w:cs="Arial"/>
          <w:noProof/>
          <w:szCs w:val="24"/>
        </w:rPr>
      </w:pPr>
      <w:r w:rsidRPr="00394A9F">
        <w:rPr>
          <w:rFonts w:cs="Arial"/>
          <w:noProof/>
          <w:szCs w:val="24"/>
        </w:rPr>
        <w:t xml:space="preserve">KWAKKEL, J.; WALKER, W.; HAASNOOT, M. Coping with the Wickedness of Public Policy Problems: Approaches for Decision Making under Deep Uncertainty. </w:t>
      </w:r>
      <w:r w:rsidRPr="00394A9F">
        <w:rPr>
          <w:rFonts w:cs="Arial"/>
          <w:b/>
          <w:bCs/>
          <w:noProof/>
          <w:szCs w:val="24"/>
        </w:rPr>
        <w:t>Journal of Water Resources Planning and Management</w:t>
      </w:r>
      <w:r w:rsidRPr="00394A9F">
        <w:rPr>
          <w:rFonts w:cs="Arial"/>
          <w:noProof/>
          <w:szCs w:val="24"/>
        </w:rPr>
        <w:t xml:space="preserve">, v. 142, n. 3, p. 1816001, 2016. </w:t>
      </w:r>
    </w:p>
    <w:p w14:paraId="4AA433D8" w14:textId="77777777" w:rsidR="00394A9F" w:rsidRPr="00394A9F" w:rsidRDefault="00394A9F" w:rsidP="00394A9F">
      <w:pPr>
        <w:widowControl w:val="0"/>
        <w:rPr>
          <w:rFonts w:cs="Arial"/>
          <w:noProof/>
          <w:szCs w:val="24"/>
        </w:rPr>
      </w:pPr>
      <w:r w:rsidRPr="00394A9F">
        <w:rPr>
          <w:rFonts w:cs="Arial"/>
          <w:noProof/>
          <w:szCs w:val="24"/>
        </w:rPr>
        <w:t xml:space="preserve">LAW, A. M.; KELTON, W. D. </w:t>
      </w:r>
      <w:r w:rsidRPr="00394A9F">
        <w:rPr>
          <w:rFonts w:cs="Arial"/>
          <w:b/>
          <w:bCs/>
          <w:noProof/>
          <w:szCs w:val="24"/>
        </w:rPr>
        <w:t>Simulation Modeling and Analysis</w:t>
      </w:r>
      <w:r w:rsidRPr="00394A9F">
        <w:rPr>
          <w:rFonts w:cs="Arial"/>
          <w:noProof/>
          <w:szCs w:val="24"/>
        </w:rPr>
        <w:t xml:space="preserve">. 2. ed. New York: McGraw-Hill, 1991. </w:t>
      </w:r>
    </w:p>
    <w:p w14:paraId="1865C036" w14:textId="77777777" w:rsidR="00394A9F" w:rsidRPr="00394A9F" w:rsidRDefault="00394A9F" w:rsidP="00394A9F">
      <w:pPr>
        <w:widowControl w:val="0"/>
        <w:rPr>
          <w:rFonts w:cs="Arial"/>
          <w:noProof/>
          <w:szCs w:val="24"/>
        </w:rPr>
      </w:pPr>
      <w:r w:rsidRPr="00394A9F">
        <w:rPr>
          <w:rFonts w:cs="Arial"/>
          <w:noProof/>
          <w:szCs w:val="24"/>
        </w:rPr>
        <w:t xml:space="preserve">LEMPERT, R. J. A new decision sciences for complex systems. </w:t>
      </w:r>
      <w:r w:rsidRPr="00394A9F">
        <w:rPr>
          <w:rFonts w:cs="Arial"/>
          <w:b/>
          <w:bCs/>
          <w:noProof/>
          <w:szCs w:val="24"/>
        </w:rPr>
        <w:t>Proceedings of the National Academy of Sciences of the United States of America</w:t>
      </w:r>
      <w:r w:rsidRPr="00394A9F">
        <w:rPr>
          <w:rFonts w:cs="Arial"/>
          <w:noProof/>
          <w:szCs w:val="24"/>
        </w:rPr>
        <w:t xml:space="preserve">, v. 99 Suppl 3, p. 7309–7313, 2002. </w:t>
      </w:r>
    </w:p>
    <w:p w14:paraId="128B89D2" w14:textId="77777777" w:rsidR="00394A9F" w:rsidRPr="00394A9F" w:rsidRDefault="00394A9F" w:rsidP="00394A9F">
      <w:pPr>
        <w:widowControl w:val="0"/>
        <w:rPr>
          <w:rFonts w:cs="Arial"/>
          <w:noProof/>
          <w:szCs w:val="24"/>
        </w:rPr>
      </w:pPr>
      <w:r w:rsidRPr="00394A9F">
        <w:rPr>
          <w:rFonts w:cs="Arial"/>
          <w:noProof/>
          <w:szCs w:val="24"/>
        </w:rPr>
        <w:t xml:space="preserve">LEMPERT, R. J. et al. A General, Analytic Method for Generating Robust Strategies and Narrative Scenarios. </w:t>
      </w:r>
      <w:r w:rsidRPr="00394A9F">
        <w:rPr>
          <w:rFonts w:cs="Arial"/>
          <w:b/>
          <w:bCs/>
          <w:noProof/>
          <w:szCs w:val="24"/>
        </w:rPr>
        <w:t>Management Science</w:t>
      </w:r>
      <w:r w:rsidRPr="00394A9F">
        <w:rPr>
          <w:rFonts w:cs="Arial"/>
          <w:noProof/>
          <w:szCs w:val="24"/>
        </w:rPr>
        <w:t xml:space="preserve">, v. 52, n. 4, p. 514–528, abr. 2006. </w:t>
      </w:r>
    </w:p>
    <w:p w14:paraId="0E330B98" w14:textId="77777777" w:rsidR="00394A9F" w:rsidRPr="00394A9F" w:rsidRDefault="00394A9F" w:rsidP="00394A9F">
      <w:pPr>
        <w:widowControl w:val="0"/>
        <w:rPr>
          <w:rFonts w:cs="Arial"/>
          <w:noProof/>
          <w:szCs w:val="24"/>
        </w:rPr>
      </w:pPr>
      <w:r w:rsidRPr="00394A9F">
        <w:rPr>
          <w:rFonts w:cs="Arial"/>
          <w:noProof/>
          <w:szCs w:val="24"/>
        </w:rPr>
        <w:t xml:space="preserve">LEMPERT, R. J. Scenarios that illuminate vulnerabilities and robust responses. </w:t>
      </w:r>
      <w:r w:rsidRPr="00394A9F">
        <w:rPr>
          <w:rFonts w:cs="Arial"/>
          <w:b/>
          <w:bCs/>
          <w:noProof/>
          <w:szCs w:val="24"/>
        </w:rPr>
        <w:t>Climatic Change</w:t>
      </w:r>
      <w:r w:rsidRPr="00394A9F">
        <w:rPr>
          <w:rFonts w:cs="Arial"/>
          <w:noProof/>
          <w:szCs w:val="24"/>
        </w:rPr>
        <w:t xml:space="preserve">, v. 117, n. 4, p. 627–646, 2013. </w:t>
      </w:r>
    </w:p>
    <w:p w14:paraId="57507293" w14:textId="77777777" w:rsidR="00394A9F" w:rsidRPr="00394A9F" w:rsidRDefault="00394A9F" w:rsidP="00394A9F">
      <w:pPr>
        <w:widowControl w:val="0"/>
        <w:rPr>
          <w:rFonts w:cs="Arial"/>
          <w:noProof/>
          <w:szCs w:val="24"/>
        </w:rPr>
      </w:pPr>
      <w:r w:rsidRPr="00394A9F">
        <w:rPr>
          <w:rFonts w:cs="Arial"/>
          <w:noProof/>
          <w:szCs w:val="24"/>
        </w:rPr>
        <w:t xml:space="preserve">LEMPERT, R. J. et al. Ensuring Robust Flood Risk Management in Ho Chi Minh City. </w:t>
      </w:r>
      <w:r w:rsidRPr="00394A9F">
        <w:rPr>
          <w:rFonts w:cs="Arial"/>
          <w:b/>
          <w:bCs/>
          <w:noProof/>
          <w:szCs w:val="24"/>
        </w:rPr>
        <w:t>World Bank</w:t>
      </w:r>
      <w:r w:rsidRPr="00394A9F">
        <w:rPr>
          <w:rFonts w:cs="Arial"/>
          <w:noProof/>
          <w:szCs w:val="24"/>
        </w:rPr>
        <w:t xml:space="preserve">, n. May, p. 1–63, 2013. </w:t>
      </w:r>
    </w:p>
    <w:p w14:paraId="44485F9F" w14:textId="77777777" w:rsidR="00394A9F" w:rsidRPr="00394A9F" w:rsidRDefault="00394A9F" w:rsidP="00394A9F">
      <w:pPr>
        <w:widowControl w:val="0"/>
        <w:rPr>
          <w:rFonts w:cs="Arial"/>
          <w:noProof/>
          <w:szCs w:val="24"/>
        </w:rPr>
      </w:pPr>
      <w:r w:rsidRPr="00394A9F">
        <w:rPr>
          <w:rFonts w:cs="Arial"/>
          <w:noProof/>
          <w:szCs w:val="24"/>
        </w:rPr>
        <w:t xml:space="preserve">LEMPERT, R. J. </w:t>
      </w:r>
      <w:r w:rsidRPr="00394A9F">
        <w:rPr>
          <w:rFonts w:cs="Arial"/>
          <w:b/>
          <w:bCs/>
          <w:noProof/>
          <w:szCs w:val="24"/>
        </w:rPr>
        <w:t>Robert Lempert: Democratizing Analytics: Scientifically and Ethically Informed Decision Support</w:t>
      </w:r>
      <w:r w:rsidRPr="00394A9F">
        <w:rPr>
          <w:rFonts w:cs="Arial"/>
          <w:noProof/>
          <w:szCs w:val="24"/>
        </w:rPr>
        <w:t xml:space="preserve">. Disponível em: &lt;https://www.youtube.com/watch?v=D01UM0G2m_k&gt;. Acesso em: 11 jan. 2017. </w:t>
      </w:r>
    </w:p>
    <w:p w14:paraId="27893805" w14:textId="77777777" w:rsidR="00394A9F" w:rsidRPr="00394A9F" w:rsidRDefault="00394A9F" w:rsidP="00394A9F">
      <w:pPr>
        <w:widowControl w:val="0"/>
        <w:rPr>
          <w:rFonts w:cs="Arial"/>
          <w:noProof/>
          <w:szCs w:val="24"/>
        </w:rPr>
      </w:pPr>
      <w:r w:rsidRPr="00394A9F">
        <w:rPr>
          <w:rFonts w:cs="Arial"/>
          <w:noProof/>
          <w:szCs w:val="24"/>
        </w:rPr>
        <w:t xml:space="preserve">LEMPERT, R. J. et al. </w:t>
      </w:r>
      <w:r w:rsidRPr="00394A9F">
        <w:rPr>
          <w:rFonts w:cs="Arial"/>
          <w:b/>
          <w:bCs/>
          <w:noProof/>
          <w:szCs w:val="24"/>
        </w:rPr>
        <w:t>Defense Resource Planning Under Uncertainty: An Application of Robust Decision Making to Munitions Mix Planning</w:t>
      </w:r>
      <w:r w:rsidRPr="00394A9F">
        <w:rPr>
          <w:rFonts w:cs="Arial"/>
          <w:noProof/>
          <w:szCs w:val="24"/>
        </w:rPr>
        <w:t xml:space="preserve">. [s.l: s.n.]. </w:t>
      </w:r>
    </w:p>
    <w:p w14:paraId="5636E8D0" w14:textId="77777777" w:rsidR="00394A9F" w:rsidRPr="00394A9F" w:rsidRDefault="00394A9F" w:rsidP="00394A9F">
      <w:pPr>
        <w:widowControl w:val="0"/>
        <w:rPr>
          <w:rFonts w:cs="Arial"/>
          <w:noProof/>
          <w:szCs w:val="24"/>
        </w:rPr>
      </w:pPr>
      <w:r w:rsidRPr="00394A9F">
        <w:rPr>
          <w:rFonts w:cs="Arial"/>
          <w:noProof/>
          <w:szCs w:val="24"/>
        </w:rPr>
        <w:t xml:space="preserve">LEMPERT, R. J.; BRYANT, B. P.; BANKES, S. C. Comparing Algorithms for Scenario Discovery. </w:t>
      </w:r>
      <w:r w:rsidRPr="00394A9F">
        <w:rPr>
          <w:rFonts w:cs="Arial"/>
          <w:b/>
          <w:bCs/>
          <w:noProof/>
          <w:szCs w:val="24"/>
        </w:rPr>
        <w:t>Working Paper</w:t>
      </w:r>
      <w:r w:rsidRPr="00394A9F">
        <w:rPr>
          <w:rFonts w:cs="Arial"/>
          <w:noProof/>
          <w:szCs w:val="24"/>
        </w:rPr>
        <w:t xml:space="preserve">, p. 1–35, 2008. </w:t>
      </w:r>
    </w:p>
    <w:p w14:paraId="138E5AF7" w14:textId="77777777" w:rsidR="00394A9F" w:rsidRPr="00394A9F" w:rsidRDefault="00394A9F" w:rsidP="00394A9F">
      <w:pPr>
        <w:widowControl w:val="0"/>
        <w:rPr>
          <w:rFonts w:cs="Arial"/>
          <w:noProof/>
          <w:szCs w:val="24"/>
        </w:rPr>
      </w:pPr>
      <w:r w:rsidRPr="00394A9F">
        <w:rPr>
          <w:rFonts w:cs="Arial"/>
          <w:noProof/>
          <w:szCs w:val="24"/>
        </w:rPr>
        <w:t xml:space="preserve">LEMPERT, R. J.; COLLINS, M. T. Managing the risk of uncertain threshold responses: Comparison of robust, optimum, and precautionary approaches. </w:t>
      </w:r>
      <w:r w:rsidRPr="00394A9F">
        <w:rPr>
          <w:rFonts w:cs="Arial"/>
          <w:b/>
          <w:bCs/>
          <w:noProof/>
          <w:szCs w:val="24"/>
        </w:rPr>
        <w:t>Risk Analysis</w:t>
      </w:r>
      <w:r w:rsidRPr="00394A9F">
        <w:rPr>
          <w:rFonts w:cs="Arial"/>
          <w:noProof/>
          <w:szCs w:val="24"/>
        </w:rPr>
        <w:t xml:space="preserve">, v. 27, n. 4, p. 1009–1026, 2007. </w:t>
      </w:r>
    </w:p>
    <w:p w14:paraId="574482AE" w14:textId="77777777" w:rsidR="00394A9F" w:rsidRPr="00394A9F" w:rsidRDefault="00394A9F" w:rsidP="00394A9F">
      <w:pPr>
        <w:widowControl w:val="0"/>
        <w:rPr>
          <w:rFonts w:cs="Arial"/>
          <w:noProof/>
          <w:szCs w:val="24"/>
        </w:rPr>
      </w:pPr>
      <w:r w:rsidRPr="00394A9F">
        <w:rPr>
          <w:rFonts w:cs="Arial"/>
          <w:noProof/>
          <w:szCs w:val="24"/>
        </w:rPr>
        <w:t xml:space="preserve">LEMPERT, R. J.; GROVES, D. G. Identifying and evaluating robust adaptive policy responses to climate change for water management agencies in the American west. </w:t>
      </w:r>
      <w:r w:rsidRPr="00394A9F">
        <w:rPr>
          <w:rFonts w:cs="Arial"/>
          <w:b/>
          <w:bCs/>
          <w:noProof/>
          <w:szCs w:val="24"/>
        </w:rPr>
        <w:t>Technological Forecasting and Social Change</w:t>
      </w:r>
      <w:r w:rsidRPr="00394A9F">
        <w:rPr>
          <w:rFonts w:cs="Arial"/>
          <w:noProof/>
          <w:szCs w:val="24"/>
        </w:rPr>
        <w:t xml:space="preserve">, v. 77, n. 6, p. 960–974, 2010. </w:t>
      </w:r>
    </w:p>
    <w:p w14:paraId="7A563BF4" w14:textId="77777777" w:rsidR="00394A9F" w:rsidRPr="00394A9F" w:rsidRDefault="00394A9F" w:rsidP="00394A9F">
      <w:pPr>
        <w:widowControl w:val="0"/>
        <w:rPr>
          <w:rFonts w:cs="Arial"/>
          <w:noProof/>
          <w:szCs w:val="24"/>
        </w:rPr>
      </w:pPr>
      <w:r w:rsidRPr="00394A9F">
        <w:rPr>
          <w:rFonts w:cs="Arial"/>
          <w:noProof/>
          <w:szCs w:val="24"/>
        </w:rPr>
        <w:t xml:space="preserve">LEMPERT, R. J.; GROVES, D. G.; FISCHBACH, J. R. Is it ethical to use a single probability density function ? p. 1–26, 2013. </w:t>
      </w:r>
    </w:p>
    <w:p w14:paraId="5946EB50" w14:textId="77777777" w:rsidR="00394A9F" w:rsidRPr="00394A9F" w:rsidRDefault="00394A9F" w:rsidP="00394A9F">
      <w:pPr>
        <w:widowControl w:val="0"/>
        <w:rPr>
          <w:rFonts w:cs="Arial"/>
          <w:noProof/>
          <w:szCs w:val="24"/>
        </w:rPr>
      </w:pPr>
      <w:r w:rsidRPr="00394A9F">
        <w:rPr>
          <w:rFonts w:cs="Arial"/>
          <w:noProof/>
          <w:szCs w:val="24"/>
        </w:rPr>
        <w:t xml:space="preserve">LEMPERT, R. J.; POPPER, S. W. High-Performance Government in an Uncertain World. In: KLITGAARD, R.; LIGHT, P. C. (Eds.). . </w:t>
      </w:r>
      <w:r w:rsidRPr="00394A9F">
        <w:rPr>
          <w:rFonts w:cs="Arial"/>
          <w:b/>
          <w:bCs/>
          <w:noProof/>
          <w:szCs w:val="24"/>
        </w:rPr>
        <w:t xml:space="preserve">High-Performance </w:t>
      </w:r>
      <w:r w:rsidRPr="00394A9F">
        <w:rPr>
          <w:rFonts w:cs="Arial"/>
          <w:b/>
          <w:bCs/>
          <w:noProof/>
          <w:szCs w:val="24"/>
        </w:rPr>
        <w:lastRenderedPageBreak/>
        <w:t>Government: Structure, Leadership, Incentives</w:t>
      </w:r>
      <w:r w:rsidRPr="00394A9F">
        <w:rPr>
          <w:rFonts w:cs="Arial"/>
          <w:noProof/>
          <w:szCs w:val="24"/>
        </w:rPr>
        <w:t xml:space="preserve">. [s.l: s.n.]. v. 65p. 253. </w:t>
      </w:r>
    </w:p>
    <w:p w14:paraId="10BE36A7" w14:textId="77777777" w:rsidR="00394A9F" w:rsidRPr="00394A9F" w:rsidRDefault="00394A9F" w:rsidP="00394A9F">
      <w:pPr>
        <w:widowControl w:val="0"/>
        <w:rPr>
          <w:rFonts w:cs="Arial"/>
          <w:noProof/>
          <w:szCs w:val="24"/>
        </w:rPr>
      </w:pPr>
      <w:r w:rsidRPr="00394A9F">
        <w:rPr>
          <w:rFonts w:cs="Arial"/>
          <w:noProof/>
          <w:szCs w:val="24"/>
        </w:rPr>
        <w:t xml:space="preserve">LEMPERT, R. J.; POPPER, S. W.; BANKES, S. C. Confronting Surprise. </w:t>
      </w:r>
      <w:r w:rsidRPr="00394A9F">
        <w:rPr>
          <w:rFonts w:cs="Arial"/>
          <w:b/>
          <w:bCs/>
          <w:noProof/>
          <w:szCs w:val="24"/>
        </w:rPr>
        <w:t>Social Science Computer Review</w:t>
      </w:r>
      <w:r w:rsidRPr="00394A9F">
        <w:rPr>
          <w:rFonts w:cs="Arial"/>
          <w:noProof/>
          <w:szCs w:val="24"/>
        </w:rPr>
        <w:t xml:space="preserve">, v. 20, n. 4, p. 420–440, 2002. </w:t>
      </w:r>
    </w:p>
    <w:p w14:paraId="6C436F4B" w14:textId="77777777" w:rsidR="00394A9F" w:rsidRPr="00394A9F" w:rsidRDefault="00394A9F" w:rsidP="00394A9F">
      <w:pPr>
        <w:widowControl w:val="0"/>
        <w:rPr>
          <w:rFonts w:cs="Arial"/>
          <w:noProof/>
          <w:szCs w:val="24"/>
        </w:rPr>
      </w:pPr>
      <w:r w:rsidRPr="00394A9F">
        <w:rPr>
          <w:rFonts w:cs="Arial"/>
          <w:noProof/>
          <w:szCs w:val="24"/>
        </w:rPr>
        <w:t xml:space="preserve">LEMPERT, R. J.; POPPER, S. W.; BANKES, S. C. </w:t>
      </w:r>
      <w:r w:rsidRPr="00394A9F">
        <w:rPr>
          <w:rFonts w:cs="Arial"/>
          <w:b/>
          <w:bCs/>
          <w:noProof/>
          <w:szCs w:val="24"/>
        </w:rPr>
        <w:t>Shaping the Next One Hundred Years: New Methods for Quantitative, Long-Term Policy Analysis</w:t>
      </w:r>
      <w:r w:rsidRPr="00394A9F">
        <w:rPr>
          <w:rFonts w:cs="Arial"/>
          <w:noProof/>
          <w:szCs w:val="24"/>
        </w:rPr>
        <w:t xml:space="preserve">. [s.l: s.n.]. </w:t>
      </w:r>
    </w:p>
    <w:p w14:paraId="72118D26" w14:textId="77777777" w:rsidR="00394A9F" w:rsidRPr="00394A9F" w:rsidRDefault="00394A9F" w:rsidP="00394A9F">
      <w:pPr>
        <w:widowControl w:val="0"/>
        <w:rPr>
          <w:rFonts w:cs="Arial"/>
          <w:noProof/>
          <w:szCs w:val="24"/>
        </w:rPr>
      </w:pPr>
      <w:r w:rsidRPr="00394A9F">
        <w:rPr>
          <w:rFonts w:cs="Arial"/>
          <w:noProof/>
          <w:szCs w:val="24"/>
        </w:rPr>
        <w:t xml:space="preserve">LEMPERT, R. J.; PROSNITZ, D. </w:t>
      </w:r>
      <w:r w:rsidRPr="00394A9F">
        <w:rPr>
          <w:rFonts w:cs="Arial"/>
          <w:b/>
          <w:bCs/>
          <w:noProof/>
          <w:szCs w:val="24"/>
        </w:rPr>
        <w:t>Governing Geoengineering Research: A Political and Technical Vulnerability Analysis of Potential Near-Term Options</w:t>
      </w:r>
      <w:r w:rsidRPr="00394A9F">
        <w:rPr>
          <w:rFonts w:cs="Arial"/>
          <w:noProof/>
          <w:szCs w:val="24"/>
        </w:rPr>
        <w:t xml:space="preserve">. [s.l: s.n.]. </w:t>
      </w:r>
    </w:p>
    <w:p w14:paraId="2660E337" w14:textId="77777777" w:rsidR="00394A9F" w:rsidRPr="00394A9F" w:rsidRDefault="00394A9F" w:rsidP="00394A9F">
      <w:pPr>
        <w:widowControl w:val="0"/>
        <w:rPr>
          <w:rFonts w:cs="Arial"/>
          <w:noProof/>
          <w:szCs w:val="24"/>
        </w:rPr>
      </w:pPr>
      <w:r w:rsidRPr="00394A9F">
        <w:rPr>
          <w:rFonts w:cs="Arial"/>
          <w:noProof/>
          <w:szCs w:val="24"/>
        </w:rPr>
        <w:t xml:space="preserve">LEMPERT, R. J.; SRIVER, R.; KELLER, K. Characterizing Uncertain Sea Level Rise Projections To Support Investment Decisions. </w:t>
      </w:r>
      <w:r w:rsidRPr="00394A9F">
        <w:rPr>
          <w:rFonts w:cs="Arial"/>
          <w:b/>
          <w:bCs/>
          <w:noProof/>
          <w:szCs w:val="24"/>
        </w:rPr>
        <w:t>California Climate Change Center</w:t>
      </w:r>
      <w:r w:rsidRPr="00394A9F">
        <w:rPr>
          <w:rFonts w:cs="Arial"/>
          <w:noProof/>
          <w:szCs w:val="24"/>
        </w:rPr>
        <w:t xml:space="preserve">, p. 1–44, 2012. </w:t>
      </w:r>
    </w:p>
    <w:p w14:paraId="6DF98AEC" w14:textId="77777777" w:rsidR="00394A9F" w:rsidRPr="00394A9F" w:rsidRDefault="00394A9F" w:rsidP="00394A9F">
      <w:pPr>
        <w:widowControl w:val="0"/>
        <w:rPr>
          <w:rFonts w:cs="Arial"/>
          <w:noProof/>
          <w:szCs w:val="24"/>
        </w:rPr>
      </w:pPr>
      <w:r w:rsidRPr="00394A9F">
        <w:rPr>
          <w:rFonts w:cs="Arial"/>
          <w:noProof/>
          <w:szCs w:val="24"/>
        </w:rPr>
        <w:t xml:space="preserve">LUEHRMAN, T. A. Strategy as a Portfolio of Real Options. n. June 1997, p. 89–99, 1998. </w:t>
      </w:r>
    </w:p>
    <w:p w14:paraId="195366B0" w14:textId="77777777" w:rsidR="00394A9F" w:rsidRPr="00394A9F" w:rsidRDefault="00394A9F" w:rsidP="00394A9F">
      <w:pPr>
        <w:widowControl w:val="0"/>
        <w:rPr>
          <w:rFonts w:cs="Arial"/>
          <w:noProof/>
          <w:szCs w:val="24"/>
        </w:rPr>
      </w:pPr>
      <w:r w:rsidRPr="00394A9F">
        <w:rPr>
          <w:rFonts w:cs="Arial"/>
          <w:noProof/>
          <w:szCs w:val="24"/>
        </w:rPr>
        <w:t xml:space="preserve">MAHNOVSKI, S. </w:t>
      </w:r>
      <w:r w:rsidRPr="00394A9F">
        <w:rPr>
          <w:rFonts w:cs="Arial"/>
          <w:b/>
          <w:bCs/>
          <w:noProof/>
          <w:szCs w:val="24"/>
        </w:rPr>
        <w:t>Robust Decisions and Deep Uncetainty - An Application of Real Options to Public and Private Investment in Hydrogen and Fuel Cell Technologies</w:t>
      </w:r>
      <w:r w:rsidRPr="00394A9F">
        <w:rPr>
          <w:rFonts w:cs="Arial"/>
          <w:noProof/>
          <w:szCs w:val="24"/>
        </w:rPr>
        <w:t>. [s.l: s.n.].</w:t>
      </w:r>
    </w:p>
    <w:p w14:paraId="2F973798" w14:textId="77777777" w:rsidR="00394A9F" w:rsidRPr="00394A9F" w:rsidRDefault="00394A9F" w:rsidP="00394A9F">
      <w:pPr>
        <w:widowControl w:val="0"/>
        <w:rPr>
          <w:rFonts w:cs="Arial"/>
          <w:noProof/>
          <w:szCs w:val="24"/>
        </w:rPr>
      </w:pPr>
      <w:r w:rsidRPr="00394A9F">
        <w:rPr>
          <w:rFonts w:cs="Arial"/>
          <w:noProof/>
          <w:szCs w:val="24"/>
        </w:rPr>
        <w:t xml:space="preserve">MAIER, F. H. New product diffusion models in innovation management—a system dynamics perspective. </w:t>
      </w:r>
      <w:r w:rsidRPr="00394A9F">
        <w:rPr>
          <w:rFonts w:cs="Arial"/>
          <w:b/>
          <w:bCs/>
          <w:noProof/>
          <w:szCs w:val="24"/>
        </w:rPr>
        <w:t>System Dynamics Review (Wiley)</w:t>
      </w:r>
      <w:r w:rsidRPr="00394A9F">
        <w:rPr>
          <w:rFonts w:cs="Arial"/>
          <w:noProof/>
          <w:szCs w:val="24"/>
        </w:rPr>
        <w:t xml:space="preserve">, v. 14, n. 4, p. 285–308, 1998. </w:t>
      </w:r>
    </w:p>
    <w:p w14:paraId="573C8AE6" w14:textId="77777777" w:rsidR="00394A9F" w:rsidRPr="00394A9F" w:rsidRDefault="00394A9F" w:rsidP="00394A9F">
      <w:pPr>
        <w:widowControl w:val="0"/>
        <w:rPr>
          <w:rFonts w:cs="Arial"/>
          <w:noProof/>
          <w:szCs w:val="24"/>
        </w:rPr>
      </w:pPr>
      <w:r w:rsidRPr="00394A9F">
        <w:rPr>
          <w:rFonts w:cs="Arial"/>
          <w:noProof/>
          <w:szCs w:val="24"/>
        </w:rPr>
        <w:t xml:space="preserve">MAKRIDAKIS, S.; HOGARTH, R. M.; GABA, A. Forecasting and uncertainty in the economic and business world. </w:t>
      </w:r>
      <w:r w:rsidRPr="00394A9F">
        <w:rPr>
          <w:rFonts w:cs="Arial"/>
          <w:b/>
          <w:bCs/>
          <w:noProof/>
          <w:szCs w:val="24"/>
        </w:rPr>
        <w:t>International Journal of Forecasting</w:t>
      </w:r>
      <w:r w:rsidRPr="00394A9F">
        <w:rPr>
          <w:rFonts w:cs="Arial"/>
          <w:noProof/>
          <w:szCs w:val="24"/>
        </w:rPr>
        <w:t xml:space="preserve">, v. 25, n. 4, p. 794–812, 2009. </w:t>
      </w:r>
    </w:p>
    <w:p w14:paraId="48A97ABD" w14:textId="77777777" w:rsidR="00394A9F" w:rsidRPr="00394A9F" w:rsidRDefault="00394A9F" w:rsidP="00394A9F">
      <w:pPr>
        <w:widowControl w:val="0"/>
        <w:rPr>
          <w:rFonts w:cs="Arial"/>
          <w:noProof/>
          <w:szCs w:val="24"/>
        </w:rPr>
      </w:pPr>
      <w:r w:rsidRPr="00394A9F">
        <w:rPr>
          <w:rFonts w:cs="Arial"/>
          <w:noProof/>
          <w:szCs w:val="24"/>
        </w:rPr>
        <w:t xml:space="preserve">MARCH, S. T.; SMITH, G. F. Design and natural science research on information technology. </w:t>
      </w:r>
      <w:r w:rsidRPr="00394A9F">
        <w:rPr>
          <w:rFonts w:cs="Arial"/>
          <w:b/>
          <w:bCs/>
          <w:noProof/>
          <w:szCs w:val="24"/>
        </w:rPr>
        <w:t>Decision Support Systems</w:t>
      </w:r>
      <w:r w:rsidRPr="00394A9F">
        <w:rPr>
          <w:rFonts w:cs="Arial"/>
          <w:noProof/>
          <w:szCs w:val="24"/>
        </w:rPr>
        <w:t xml:space="preserve">, v. 15, n. 4, p. 251–266, 1995. </w:t>
      </w:r>
    </w:p>
    <w:p w14:paraId="28D66EB1" w14:textId="77777777" w:rsidR="00394A9F" w:rsidRPr="00394A9F" w:rsidRDefault="00394A9F" w:rsidP="00394A9F">
      <w:pPr>
        <w:widowControl w:val="0"/>
        <w:rPr>
          <w:rFonts w:cs="Arial"/>
          <w:noProof/>
          <w:szCs w:val="24"/>
        </w:rPr>
      </w:pPr>
      <w:r w:rsidRPr="00394A9F">
        <w:rPr>
          <w:rFonts w:cs="Arial"/>
          <w:noProof/>
          <w:szCs w:val="24"/>
        </w:rPr>
        <w:t xml:space="preserve">MCKINSEY GLOBAL INSTITUTE. Disruptive technologies: Advances that will transform life, business, and the global economy. </w:t>
      </w:r>
      <w:r w:rsidRPr="00394A9F">
        <w:rPr>
          <w:rFonts w:cs="Arial"/>
          <w:b/>
          <w:bCs/>
          <w:noProof/>
          <w:szCs w:val="24"/>
        </w:rPr>
        <w:t>McKinsey Global Insitute</w:t>
      </w:r>
      <w:r w:rsidRPr="00394A9F">
        <w:rPr>
          <w:rFonts w:cs="Arial"/>
          <w:noProof/>
          <w:szCs w:val="24"/>
        </w:rPr>
        <w:t xml:space="preserve">, n. May, p. 163, 2013. </w:t>
      </w:r>
    </w:p>
    <w:p w14:paraId="45614176" w14:textId="77777777" w:rsidR="00394A9F" w:rsidRPr="00394A9F" w:rsidRDefault="00394A9F" w:rsidP="00394A9F">
      <w:pPr>
        <w:widowControl w:val="0"/>
        <w:rPr>
          <w:rFonts w:cs="Arial"/>
          <w:noProof/>
          <w:szCs w:val="24"/>
        </w:rPr>
      </w:pPr>
      <w:r w:rsidRPr="00394A9F">
        <w:rPr>
          <w:rFonts w:cs="Arial"/>
          <w:noProof/>
          <w:szCs w:val="24"/>
        </w:rPr>
        <w:t xml:space="preserve">MINGERS, J.; BROCKLESBY, J. Multimethodology: Towards a Framework for Mixing Methodologies. </w:t>
      </w:r>
      <w:r w:rsidRPr="00394A9F">
        <w:rPr>
          <w:rFonts w:cs="Arial"/>
          <w:b/>
          <w:bCs/>
          <w:noProof/>
          <w:szCs w:val="24"/>
        </w:rPr>
        <w:t>International Journal of Management Science</w:t>
      </w:r>
      <w:r w:rsidRPr="00394A9F">
        <w:rPr>
          <w:rFonts w:cs="Arial"/>
          <w:noProof/>
          <w:szCs w:val="24"/>
        </w:rPr>
        <w:t xml:space="preserve">, v. 25, n. 5, p. 489–509, 1997. </w:t>
      </w:r>
    </w:p>
    <w:p w14:paraId="3F191872" w14:textId="77777777" w:rsidR="00394A9F" w:rsidRPr="00394A9F" w:rsidRDefault="00394A9F" w:rsidP="00394A9F">
      <w:pPr>
        <w:widowControl w:val="0"/>
        <w:rPr>
          <w:rFonts w:cs="Arial"/>
          <w:noProof/>
          <w:szCs w:val="24"/>
        </w:rPr>
      </w:pPr>
      <w:r w:rsidRPr="00394A9F">
        <w:rPr>
          <w:rFonts w:cs="Arial"/>
          <w:noProof/>
          <w:szCs w:val="24"/>
        </w:rPr>
        <w:t xml:space="preserve">MINTZBERG, H. The Fall and Rise of Strategic Planning. </w:t>
      </w:r>
      <w:r w:rsidRPr="00394A9F">
        <w:rPr>
          <w:rFonts w:cs="Arial"/>
          <w:b/>
          <w:bCs/>
          <w:noProof/>
          <w:szCs w:val="24"/>
        </w:rPr>
        <w:t>Strategic Planning</w:t>
      </w:r>
      <w:r w:rsidRPr="00394A9F">
        <w:rPr>
          <w:rFonts w:cs="Arial"/>
          <w:noProof/>
          <w:szCs w:val="24"/>
        </w:rPr>
        <w:t xml:space="preserve">, p. 107–114, 1994. </w:t>
      </w:r>
    </w:p>
    <w:p w14:paraId="40CB9951" w14:textId="77777777" w:rsidR="00394A9F" w:rsidRPr="00394A9F" w:rsidRDefault="00394A9F" w:rsidP="00394A9F">
      <w:pPr>
        <w:widowControl w:val="0"/>
        <w:rPr>
          <w:rFonts w:cs="Arial"/>
          <w:noProof/>
          <w:szCs w:val="24"/>
        </w:rPr>
      </w:pPr>
      <w:r w:rsidRPr="00394A9F">
        <w:rPr>
          <w:rFonts w:cs="Arial"/>
          <w:noProof/>
          <w:szCs w:val="24"/>
        </w:rPr>
        <w:t xml:space="preserve">MINTZBERG, H.; AHLSTRAND, B.; LAMPEL, J. </w:t>
      </w:r>
      <w:r w:rsidRPr="00394A9F">
        <w:rPr>
          <w:rFonts w:cs="Arial"/>
          <w:b/>
          <w:bCs/>
          <w:noProof/>
          <w:szCs w:val="24"/>
        </w:rPr>
        <w:t xml:space="preserve">Strategy Safari: A Guided </w:t>
      </w:r>
      <w:r w:rsidRPr="00394A9F">
        <w:rPr>
          <w:rFonts w:cs="Arial"/>
          <w:b/>
          <w:bCs/>
          <w:noProof/>
          <w:szCs w:val="24"/>
        </w:rPr>
        <w:lastRenderedPageBreak/>
        <w:t>Tour Through The Wilds of Strategic Mangament</w:t>
      </w:r>
      <w:r w:rsidRPr="00394A9F">
        <w:rPr>
          <w:rFonts w:cs="Arial"/>
          <w:noProof/>
          <w:szCs w:val="24"/>
        </w:rPr>
        <w:t xml:space="preserve">. [s.l.] Simon and Schuster, 2005. </w:t>
      </w:r>
    </w:p>
    <w:p w14:paraId="5DC59257" w14:textId="77777777" w:rsidR="00394A9F" w:rsidRPr="00394A9F" w:rsidRDefault="00394A9F" w:rsidP="00394A9F">
      <w:pPr>
        <w:widowControl w:val="0"/>
        <w:rPr>
          <w:rFonts w:cs="Arial"/>
          <w:noProof/>
          <w:szCs w:val="24"/>
        </w:rPr>
      </w:pPr>
      <w:r w:rsidRPr="00394A9F">
        <w:rPr>
          <w:rFonts w:cs="Arial"/>
          <w:noProof/>
          <w:szCs w:val="24"/>
        </w:rPr>
        <w:t xml:space="preserve">MINTZBERG, H.; RAISINGHANI, D.; THEORET, A. The Structure of “Unstructured” Decision Processes. </w:t>
      </w:r>
      <w:r w:rsidRPr="00394A9F">
        <w:rPr>
          <w:rFonts w:cs="Arial"/>
          <w:b/>
          <w:bCs/>
          <w:noProof/>
          <w:szCs w:val="24"/>
        </w:rPr>
        <w:t>Administrative Science Quarterly</w:t>
      </w:r>
      <w:r w:rsidRPr="00394A9F">
        <w:rPr>
          <w:rFonts w:cs="Arial"/>
          <w:noProof/>
          <w:szCs w:val="24"/>
        </w:rPr>
        <w:t xml:space="preserve">, v. 21, n. 2, p. 246, jun. 1976. </w:t>
      </w:r>
    </w:p>
    <w:p w14:paraId="7F8BEC3E" w14:textId="77777777" w:rsidR="00394A9F" w:rsidRPr="00394A9F" w:rsidRDefault="00394A9F" w:rsidP="00394A9F">
      <w:pPr>
        <w:widowControl w:val="0"/>
        <w:rPr>
          <w:rFonts w:cs="Arial"/>
          <w:noProof/>
          <w:szCs w:val="24"/>
        </w:rPr>
      </w:pPr>
      <w:r w:rsidRPr="00394A9F">
        <w:rPr>
          <w:rFonts w:cs="Arial"/>
          <w:noProof/>
          <w:szCs w:val="24"/>
        </w:rPr>
        <w:t xml:space="preserve">MOLINA-PEREZ, E. Directed International Technological Change and Climate Policy New Methods for Identifying Robust Policies Under Conditions of Deep Uncertainty. n. February, p. 1–193, 2016. </w:t>
      </w:r>
    </w:p>
    <w:p w14:paraId="35F30228" w14:textId="77777777" w:rsidR="00394A9F" w:rsidRPr="00394A9F" w:rsidRDefault="00394A9F" w:rsidP="00394A9F">
      <w:pPr>
        <w:widowControl w:val="0"/>
        <w:rPr>
          <w:rFonts w:cs="Arial"/>
          <w:noProof/>
          <w:szCs w:val="24"/>
        </w:rPr>
      </w:pPr>
      <w:r w:rsidRPr="00394A9F">
        <w:rPr>
          <w:rFonts w:cs="Arial"/>
          <w:noProof/>
          <w:szCs w:val="24"/>
        </w:rPr>
        <w:t xml:space="preserve">MORANDI, M. I. W. M.; CAMARGO, L. F. R. Systematic Literature Review. In: DRESCH, A.; LACERDA, D. P.; ANTUNES JR, J. A. V. (Eds.). . </w:t>
      </w:r>
      <w:r w:rsidRPr="00394A9F">
        <w:rPr>
          <w:rFonts w:cs="Arial"/>
          <w:b/>
          <w:bCs/>
          <w:noProof/>
          <w:szCs w:val="24"/>
        </w:rPr>
        <w:t>Design Science Research A Method for Science and Tecnhology Advancement</w:t>
      </w:r>
      <w:r w:rsidRPr="00394A9F">
        <w:rPr>
          <w:rFonts w:cs="Arial"/>
          <w:noProof/>
          <w:szCs w:val="24"/>
        </w:rPr>
        <w:t xml:space="preserve">. London: Springer, 2015a. p. 161. </w:t>
      </w:r>
    </w:p>
    <w:p w14:paraId="46A68748" w14:textId="77777777" w:rsidR="00394A9F" w:rsidRPr="00394A9F" w:rsidRDefault="00394A9F" w:rsidP="00394A9F">
      <w:pPr>
        <w:widowControl w:val="0"/>
        <w:rPr>
          <w:rFonts w:cs="Arial"/>
          <w:noProof/>
          <w:szCs w:val="24"/>
        </w:rPr>
      </w:pPr>
      <w:r w:rsidRPr="00394A9F">
        <w:rPr>
          <w:rFonts w:cs="Arial"/>
          <w:noProof/>
          <w:szCs w:val="24"/>
        </w:rPr>
        <w:t xml:space="preserve">MORANDI, M. I. W. M.; CAMARGO, L. F. R. Revisão Sistemática da Literatura. In: DRESCH, A.; LACERDA, D. P.; ANTUNES, J. A. V. (Eds.). . </w:t>
      </w:r>
      <w:r w:rsidRPr="00394A9F">
        <w:rPr>
          <w:rFonts w:cs="Arial"/>
          <w:b/>
          <w:bCs/>
          <w:noProof/>
          <w:szCs w:val="24"/>
        </w:rPr>
        <w:t>Design Science Research Métdodo de Pesquisa para Avanço da Ciência e Tecnologia</w:t>
      </w:r>
      <w:r w:rsidRPr="00394A9F">
        <w:rPr>
          <w:rFonts w:cs="Arial"/>
          <w:noProof/>
          <w:szCs w:val="24"/>
        </w:rPr>
        <w:t xml:space="preserve">. 1. ed. Porto Alegre: Bookman, 2015b. p. 181. </w:t>
      </w:r>
    </w:p>
    <w:p w14:paraId="7DA0AB52" w14:textId="77777777" w:rsidR="00394A9F" w:rsidRPr="00394A9F" w:rsidRDefault="00394A9F" w:rsidP="00394A9F">
      <w:pPr>
        <w:widowControl w:val="0"/>
        <w:rPr>
          <w:rFonts w:cs="Arial"/>
          <w:noProof/>
          <w:szCs w:val="24"/>
        </w:rPr>
      </w:pPr>
      <w:r w:rsidRPr="00394A9F">
        <w:rPr>
          <w:rFonts w:cs="Arial"/>
          <w:noProof/>
          <w:szCs w:val="24"/>
        </w:rPr>
        <w:t xml:space="preserve">MORECROFT, J. D. W. Strategy support models. </w:t>
      </w:r>
      <w:r w:rsidRPr="00394A9F">
        <w:rPr>
          <w:rFonts w:cs="Arial"/>
          <w:b/>
          <w:bCs/>
          <w:noProof/>
          <w:szCs w:val="24"/>
        </w:rPr>
        <w:t>Strategic Management Journal</w:t>
      </w:r>
      <w:r w:rsidRPr="00394A9F">
        <w:rPr>
          <w:rFonts w:cs="Arial"/>
          <w:noProof/>
          <w:szCs w:val="24"/>
        </w:rPr>
        <w:t xml:space="preserve">, v. 5, n. 3, p. 215–229, jul. 1984. </w:t>
      </w:r>
    </w:p>
    <w:p w14:paraId="17D964A6" w14:textId="77777777" w:rsidR="00394A9F" w:rsidRPr="00394A9F" w:rsidRDefault="00394A9F" w:rsidP="00394A9F">
      <w:pPr>
        <w:widowControl w:val="0"/>
        <w:rPr>
          <w:rFonts w:cs="Arial"/>
          <w:noProof/>
          <w:szCs w:val="24"/>
        </w:rPr>
      </w:pPr>
      <w:r w:rsidRPr="00394A9F">
        <w:rPr>
          <w:rFonts w:cs="Arial"/>
          <w:noProof/>
          <w:szCs w:val="24"/>
        </w:rPr>
        <w:t xml:space="preserve">MUI, C. </w:t>
      </w:r>
      <w:r w:rsidRPr="00394A9F">
        <w:rPr>
          <w:rFonts w:cs="Arial"/>
          <w:b/>
          <w:bCs/>
          <w:noProof/>
          <w:szCs w:val="24"/>
        </w:rPr>
        <w:t>How Kodak Failed</w:t>
      </w:r>
      <w:r w:rsidRPr="00394A9F">
        <w:rPr>
          <w:rFonts w:cs="Arial"/>
          <w:noProof/>
          <w:szCs w:val="24"/>
        </w:rPr>
        <w:t xml:space="preserve">. Disponível em: &lt;http://www.forbes.com/sites/chunkamui/2012/01/18/how-kodak-failed/&gt;. Acesso em: 17 mar. 2017. </w:t>
      </w:r>
    </w:p>
    <w:p w14:paraId="09F6F186" w14:textId="77777777" w:rsidR="00394A9F" w:rsidRPr="00394A9F" w:rsidRDefault="00394A9F" w:rsidP="00394A9F">
      <w:pPr>
        <w:widowControl w:val="0"/>
        <w:rPr>
          <w:rFonts w:cs="Arial"/>
          <w:noProof/>
          <w:szCs w:val="24"/>
        </w:rPr>
      </w:pPr>
      <w:r w:rsidRPr="00394A9F">
        <w:rPr>
          <w:rFonts w:cs="Arial"/>
          <w:noProof/>
          <w:szCs w:val="24"/>
        </w:rPr>
        <w:t xml:space="preserve">NSF. </w:t>
      </w:r>
      <w:r w:rsidRPr="00394A9F">
        <w:rPr>
          <w:rFonts w:cs="Arial"/>
          <w:b/>
          <w:bCs/>
          <w:noProof/>
          <w:szCs w:val="24"/>
        </w:rPr>
        <w:t>Climate Change a Focus of New NSF-Supported Research on How Decisions are Made in a World of Uncertainty</w:t>
      </w:r>
      <w:r w:rsidRPr="00394A9F">
        <w:rPr>
          <w:rFonts w:cs="Arial"/>
          <w:noProof/>
          <w:szCs w:val="24"/>
        </w:rPr>
        <w:t xml:space="preserve">. Disponível em: &lt;https://www.nsf.gov/news/news_summ.jsp?cntn_id=100447&amp;org=SBE&gt;. Acesso em: 17 fev. 2017. </w:t>
      </w:r>
    </w:p>
    <w:p w14:paraId="619C6484" w14:textId="77777777" w:rsidR="00394A9F" w:rsidRPr="00394A9F" w:rsidRDefault="00394A9F" w:rsidP="00394A9F">
      <w:pPr>
        <w:widowControl w:val="0"/>
        <w:rPr>
          <w:rFonts w:cs="Arial"/>
          <w:noProof/>
          <w:szCs w:val="24"/>
        </w:rPr>
      </w:pPr>
      <w:r w:rsidRPr="00394A9F">
        <w:rPr>
          <w:rFonts w:cs="Arial"/>
          <w:noProof/>
          <w:szCs w:val="24"/>
        </w:rPr>
        <w:t xml:space="preserve">O’BRIEN, F. Supporting the strategy process: a survey of UK OR/MS practitioners. </w:t>
      </w:r>
      <w:r w:rsidRPr="00394A9F">
        <w:rPr>
          <w:rFonts w:cs="Arial"/>
          <w:b/>
          <w:bCs/>
          <w:noProof/>
          <w:szCs w:val="24"/>
        </w:rPr>
        <w:t>Journal of the Operational Research Society</w:t>
      </w:r>
      <w:r w:rsidRPr="00394A9F">
        <w:rPr>
          <w:rFonts w:cs="Arial"/>
          <w:noProof/>
          <w:szCs w:val="24"/>
        </w:rPr>
        <w:t xml:space="preserve">, v. 62, n. 5, p. 900–920, 2011. </w:t>
      </w:r>
    </w:p>
    <w:p w14:paraId="47C8F6B1" w14:textId="77777777" w:rsidR="00394A9F" w:rsidRPr="00394A9F" w:rsidRDefault="00394A9F" w:rsidP="00394A9F">
      <w:pPr>
        <w:widowControl w:val="0"/>
        <w:rPr>
          <w:rFonts w:cs="Arial"/>
          <w:noProof/>
          <w:szCs w:val="24"/>
        </w:rPr>
      </w:pPr>
      <w:r w:rsidRPr="00394A9F">
        <w:rPr>
          <w:rFonts w:cs="Arial"/>
          <w:noProof/>
          <w:szCs w:val="24"/>
        </w:rPr>
        <w:t xml:space="preserve">O’BRIEN, F. A.; MEADOWS, M. Scenario orientation and use to support strategy development. </w:t>
      </w:r>
      <w:r w:rsidRPr="00394A9F">
        <w:rPr>
          <w:rFonts w:cs="Arial"/>
          <w:b/>
          <w:bCs/>
          <w:noProof/>
          <w:szCs w:val="24"/>
        </w:rPr>
        <w:t>Technological Forecasting and Social Change</w:t>
      </w:r>
      <w:r w:rsidRPr="00394A9F">
        <w:rPr>
          <w:rFonts w:cs="Arial"/>
          <w:noProof/>
          <w:szCs w:val="24"/>
        </w:rPr>
        <w:t xml:space="preserve">, v. 80, n. 4, p. 643–656, 2013. </w:t>
      </w:r>
    </w:p>
    <w:p w14:paraId="03ACBCDF" w14:textId="77777777" w:rsidR="00394A9F" w:rsidRPr="00394A9F" w:rsidRDefault="00394A9F" w:rsidP="00394A9F">
      <w:pPr>
        <w:widowControl w:val="0"/>
        <w:rPr>
          <w:rFonts w:cs="Arial"/>
          <w:noProof/>
          <w:szCs w:val="24"/>
        </w:rPr>
      </w:pPr>
      <w:r w:rsidRPr="00394A9F">
        <w:rPr>
          <w:rFonts w:cs="Arial"/>
          <w:noProof/>
          <w:szCs w:val="24"/>
        </w:rPr>
        <w:t xml:space="preserve">PEYRONNIN, N. et al. Louisiana’s 2012 Coastal Master Plan: Overview of a Science-Based and Publicly Informed Decision-Making Process. </w:t>
      </w:r>
      <w:r w:rsidRPr="00394A9F">
        <w:rPr>
          <w:rFonts w:cs="Arial"/>
          <w:b/>
          <w:bCs/>
          <w:noProof/>
          <w:szCs w:val="24"/>
        </w:rPr>
        <w:t>Journal of Coastal Research</w:t>
      </w:r>
      <w:r w:rsidRPr="00394A9F">
        <w:rPr>
          <w:rFonts w:cs="Arial"/>
          <w:noProof/>
          <w:szCs w:val="24"/>
        </w:rPr>
        <w:t xml:space="preserve">, v. Sp.Issue 6, n. 10062, p. 29–50, 2013. </w:t>
      </w:r>
    </w:p>
    <w:p w14:paraId="14D65EF4" w14:textId="77777777" w:rsidR="00394A9F" w:rsidRPr="00394A9F" w:rsidRDefault="00394A9F" w:rsidP="00394A9F">
      <w:pPr>
        <w:widowControl w:val="0"/>
        <w:rPr>
          <w:rFonts w:cs="Arial"/>
          <w:noProof/>
          <w:szCs w:val="24"/>
        </w:rPr>
      </w:pPr>
      <w:r w:rsidRPr="00394A9F">
        <w:rPr>
          <w:rFonts w:cs="Arial"/>
          <w:noProof/>
          <w:szCs w:val="24"/>
        </w:rPr>
        <w:t xml:space="preserve">PHADNIS, S. et al. Effect of scenario planning on field experts’ judgment of </w:t>
      </w:r>
      <w:r w:rsidRPr="00394A9F">
        <w:rPr>
          <w:rFonts w:cs="Arial"/>
          <w:noProof/>
          <w:szCs w:val="24"/>
        </w:rPr>
        <w:lastRenderedPageBreak/>
        <w:t xml:space="preserve">long-range investment decisions. </w:t>
      </w:r>
      <w:r w:rsidRPr="00394A9F">
        <w:rPr>
          <w:rFonts w:cs="Arial"/>
          <w:b/>
          <w:bCs/>
          <w:noProof/>
          <w:szCs w:val="24"/>
        </w:rPr>
        <w:t>Strategic Management Journal</w:t>
      </w:r>
      <w:r w:rsidRPr="00394A9F">
        <w:rPr>
          <w:rFonts w:cs="Arial"/>
          <w:noProof/>
          <w:szCs w:val="24"/>
        </w:rPr>
        <w:t xml:space="preserve">, v. 36, n. 9, p. 1401–1411, set. 2015. </w:t>
      </w:r>
    </w:p>
    <w:p w14:paraId="7F0562FF" w14:textId="77777777" w:rsidR="00394A9F" w:rsidRPr="00394A9F" w:rsidRDefault="00394A9F" w:rsidP="00394A9F">
      <w:pPr>
        <w:widowControl w:val="0"/>
        <w:rPr>
          <w:rFonts w:cs="Arial"/>
          <w:noProof/>
          <w:szCs w:val="24"/>
        </w:rPr>
      </w:pPr>
      <w:r w:rsidRPr="00394A9F">
        <w:rPr>
          <w:rFonts w:cs="Arial"/>
          <w:noProof/>
          <w:szCs w:val="24"/>
        </w:rPr>
        <w:t xml:space="preserve">POPPER, S. W. et al. </w:t>
      </w:r>
      <w:r w:rsidRPr="00394A9F">
        <w:rPr>
          <w:rFonts w:cs="Arial"/>
          <w:b/>
          <w:bCs/>
          <w:noProof/>
          <w:szCs w:val="24"/>
        </w:rPr>
        <w:t>Natural Gas and Israel’s Energy Future: Near Term Decisions from a Strategic Perspective</w:t>
      </w:r>
      <w:r w:rsidRPr="00394A9F">
        <w:rPr>
          <w:rFonts w:cs="Arial"/>
          <w:noProof/>
          <w:szCs w:val="24"/>
        </w:rPr>
        <w:t xml:space="preserve">. [s.l: s.n.]. </w:t>
      </w:r>
    </w:p>
    <w:p w14:paraId="0CB3BEDC" w14:textId="77777777" w:rsidR="00394A9F" w:rsidRPr="00394A9F" w:rsidRDefault="00394A9F" w:rsidP="00394A9F">
      <w:pPr>
        <w:widowControl w:val="0"/>
        <w:rPr>
          <w:rFonts w:cs="Arial"/>
          <w:noProof/>
          <w:szCs w:val="24"/>
        </w:rPr>
      </w:pPr>
      <w:r w:rsidRPr="00394A9F">
        <w:rPr>
          <w:rFonts w:cs="Arial"/>
          <w:noProof/>
          <w:szCs w:val="24"/>
        </w:rPr>
        <w:t xml:space="preserve">POPPER, S. W.; LEMPERT, R. J.; BANKES, S. C. Shaping the future. </w:t>
      </w:r>
      <w:r w:rsidRPr="00394A9F">
        <w:rPr>
          <w:rFonts w:cs="Arial"/>
          <w:b/>
          <w:bCs/>
          <w:noProof/>
          <w:szCs w:val="24"/>
        </w:rPr>
        <w:t>Scientific American</w:t>
      </w:r>
      <w:r w:rsidRPr="00394A9F">
        <w:rPr>
          <w:rFonts w:cs="Arial"/>
          <w:noProof/>
          <w:szCs w:val="24"/>
        </w:rPr>
        <w:t xml:space="preserve">, v. 292, n. 4, p. 1–8, 2005. </w:t>
      </w:r>
    </w:p>
    <w:p w14:paraId="66ADB8E3" w14:textId="77777777" w:rsidR="00394A9F" w:rsidRPr="00394A9F" w:rsidRDefault="00394A9F" w:rsidP="00394A9F">
      <w:pPr>
        <w:widowControl w:val="0"/>
        <w:rPr>
          <w:rFonts w:cs="Arial"/>
          <w:noProof/>
          <w:szCs w:val="24"/>
        </w:rPr>
      </w:pPr>
      <w:r w:rsidRPr="00394A9F">
        <w:rPr>
          <w:rFonts w:cs="Arial"/>
          <w:noProof/>
          <w:szCs w:val="24"/>
        </w:rPr>
        <w:t xml:space="preserve">PRIEM, R. L. Rationality in Strategic Decision Processes, Environmental Dynamism and Firm Performance. </w:t>
      </w:r>
      <w:r w:rsidRPr="00394A9F">
        <w:rPr>
          <w:rFonts w:cs="Arial"/>
          <w:b/>
          <w:bCs/>
          <w:noProof/>
          <w:szCs w:val="24"/>
        </w:rPr>
        <w:t>Journal of Management</w:t>
      </w:r>
      <w:r w:rsidRPr="00394A9F">
        <w:rPr>
          <w:rFonts w:cs="Arial"/>
          <w:noProof/>
          <w:szCs w:val="24"/>
        </w:rPr>
        <w:t xml:space="preserve">, v. 21, n. 5, p. 913–929, 1995. </w:t>
      </w:r>
    </w:p>
    <w:p w14:paraId="319ADACC" w14:textId="77777777" w:rsidR="00394A9F" w:rsidRPr="00394A9F" w:rsidRDefault="00394A9F" w:rsidP="00394A9F">
      <w:pPr>
        <w:widowControl w:val="0"/>
        <w:rPr>
          <w:rFonts w:cs="Arial"/>
          <w:noProof/>
          <w:szCs w:val="24"/>
        </w:rPr>
      </w:pPr>
      <w:r w:rsidRPr="00394A9F">
        <w:rPr>
          <w:rFonts w:cs="Arial"/>
          <w:noProof/>
          <w:szCs w:val="24"/>
        </w:rPr>
        <w:t xml:space="preserve">QUANDL. </w:t>
      </w:r>
      <w:r w:rsidRPr="00394A9F">
        <w:rPr>
          <w:rFonts w:cs="Arial"/>
          <w:b/>
          <w:bCs/>
          <w:noProof/>
          <w:szCs w:val="24"/>
        </w:rPr>
        <w:t>Free US Fundamentals Data</w:t>
      </w:r>
      <w:r w:rsidRPr="00394A9F">
        <w:rPr>
          <w:rFonts w:cs="Arial"/>
          <w:noProof/>
          <w:szCs w:val="24"/>
        </w:rPr>
        <w:t xml:space="preserve">. Disponível em: &lt;https://www.quandl.com/data/SF0-Free-US-Fundamentals-Data&gt;. Acesso em: 15 nov. 2017. </w:t>
      </w:r>
    </w:p>
    <w:p w14:paraId="1CC88107" w14:textId="77777777" w:rsidR="00394A9F" w:rsidRPr="00394A9F" w:rsidRDefault="00394A9F" w:rsidP="00394A9F">
      <w:pPr>
        <w:widowControl w:val="0"/>
        <w:rPr>
          <w:rFonts w:cs="Arial"/>
          <w:noProof/>
          <w:szCs w:val="24"/>
        </w:rPr>
      </w:pPr>
      <w:r w:rsidRPr="00394A9F">
        <w:rPr>
          <w:rFonts w:cs="Arial"/>
          <w:noProof/>
          <w:szCs w:val="24"/>
        </w:rPr>
        <w:t xml:space="preserve">RAND. </w:t>
      </w:r>
      <w:r w:rsidRPr="00394A9F">
        <w:rPr>
          <w:rFonts w:cs="Arial"/>
          <w:b/>
          <w:bCs/>
          <w:noProof/>
          <w:szCs w:val="24"/>
        </w:rPr>
        <w:t>Discussions on Robust Decision Making</w:t>
      </w:r>
      <w:r w:rsidRPr="00394A9F">
        <w:rPr>
          <w:rFonts w:cs="Arial"/>
          <w:noProof/>
          <w:szCs w:val="24"/>
        </w:rPr>
        <w:t xml:space="preserve">. Disponível em: &lt;http://www.rand.org/pardee/methods/robust-decisions-2010.html&gt;. Acesso em: 23 fev. 2017. </w:t>
      </w:r>
    </w:p>
    <w:p w14:paraId="530AB6DE" w14:textId="77777777" w:rsidR="00394A9F" w:rsidRPr="00394A9F" w:rsidRDefault="00394A9F" w:rsidP="00394A9F">
      <w:pPr>
        <w:widowControl w:val="0"/>
        <w:rPr>
          <w:rFonts w:cs="Arial"/>
          <w:noProof/>
          <w:szCs w:val="24"/>
        </w:rPr>
      </w:pPr>
      <w:r w:rsidRPr="00394A9F">
        <w:rPr>
          <w:rFonts w:cs="Arial"/>
          <w:noProof/>
          <w:szCs w:val="24"/>
        </w:rPr>
        <w:t xml:space="preserve">RAND. </w:t>
      </w:r>
      <w:r w:rsidRPr="00394A9F">
        <w:rPr>
          <w:rFonts w:cs="Arial"/>
          <w:b/>
          <w:bCs/>
          <w:noProof/>
          <w:szCs w:val="24"/>
        </w:rPr>
        <w:t>About Improving Decisions in a Complex and Changing World</w:t>
      </w:r>
      <w:r w:rsidRPr="00394A9F">
        <w:rPr>
          <w:rFonts w:cs="Arial"/>
          <w:noProof/>
          <w:szCs w:val="24"/>
        </w:rPr>
        <w:t xml:space="preserve">. Disponível em: &lt;http://www.rand.org/jie/projects/improvingdecisions/about.html&gt;. Acesso em: 17 fev. 2017. </w:t>
      </w:r>
    </w:p>
    <w:p w14:paraId="5D164DDF" w14:textId="77777777" w:rsidR="00394A9F" w:rsidRPr="00394A9F" w:rsidRDefault="00394A9F" w:rsidP="00394A9F">
      <w:pPr>
        <w:widowControl w:val="0"/>
        <w:rPr>
          <w:rFonts w:cs="Arial"/>
          <w:noProof/>
          <w:szCs w:val="24"/>
        </w:rPr>
      </w:pPr>
      <w:r w:rsidRPr="00394A9F">
        <w:rPr>
          <w:rFonts w:cs="Arial"/>
          <w:noProof/>
          <w:szCs w:val="24"/>
        </w:rPr>
        <w:t xml:space="preserve">RAND. Making Good Decisions Without Predictions. </w:t>
      </w:r>
      <w:r w:rsidRPr="00394A9F">
        <w:rPr>
          <w:rFonts w:cs="Arial"/>
          <w:b/>
          <w:bCs/>
          <w:noProof/>
          <w:szCs w:val="24"/>
        </w:rPr>
        <w:t>RAND Corporation Research Highlights</w:t>
      </w:r>
      <w:r w:rsidRPr="00394A9F">
        <w:rPr>
          <w:rFonts w:cs="Arial"/>
          <w:noProof/>
          <w:szCs w:val="24"/>
        </w:rPr>
        <w:t xml:space="preserve">, p. 1–7, 2013. </w:t>
      </w:r>
    </w:p>
    <w:p w14:paraId="3BB63B14" w14:textId="77777777" w:rsidR="00394A9F" w:rsidRPr="00394A9F" w:rsidRDefault="00394A9F" w:rsidP="00394A9F">
      <w:pPr>
        <w:widowControl w:val="0"/>
        <w:rPr>
          <w:rFonts w:cs="Arial"/>
          <w:noProof/>
          <w:szCs w:val="24"/>
        </w:rPr>
      </w:pPr>
      <w:r w:rsidRPr="00394A9F">
        <w:rPr>
          <w:rFonts w:cs="Arial"/>
          <w:noProof/>
          <w:szCs w:val="24"/>
        </w:rPr>
        <w:t xml:space="preserve">RAND. </w:t>
      </w:r>
      <w:r w:rsidRPr="00394A9F">
        <w:rPr>
          <w:rFonts w:cs="Arial"/>
          <w:b/>
          <w:bCs/>
          <w:noProof/>
          <w:szCs w:val="24"/>
        </w:rPr>
        <w:t>RDM Glossary</w:t>
      </w:r>
      <w:r w:rsidRPr="00394A9F">
        <w:rPr>
          <w:rFonts w:cs="Arial"/>
          <w:noProof/>
          <w:szCs w:val="24"/>
        </w:rPr>
        <w:t xml:space="preserve">. Disponível em: &lt;http://www.rand.org/methods/rdmlab/glossary.html&gt;. Acesso em: 16 dez. 2016. </w:t>
      </w:r>
    </w:p>
    <w:p w14:paraId="59054AA7" w14:textId="77777777" w:rsidR="00394A9F" w:rsidRPr="00394A9F" w:rsidRDefault="00394A9F" w:rsidP="00394A9F">
      <w:pPr>
        <w:widowControl w:val="0"/>
        <w:rPr>
          <w:rFonts w:cs="Arial"/>
          <w:noProof/>
          <w:szCs w:val="24"/>
        </w:rPr>
      </w:pPr>
      <w:r w:rsidRPr="00394A9F">
        <w:rPr>
          <w:rFonts w:cs="Arial"/>
          <w:noProof/>
          <w:szCs w:val="24"/>
        </w:rPr>
        <w:t xml:space="preserve">RODRIGUES, D. B. B. Assessment of water security using conceptual, deterministic and stochastic frameworks. p. 108, 2014. </w:t>
      </w:r>
    </w:p>
    <w:p w14:paraId="3B0DC115" w14:textId="77777777" w:rsidR="00394A9F" w:rsidRPr="00394A9F" w:rsidRDefault="00394A9F" w:rsidP="00394A9F">
      <w:pPr>
        <w:widowControl w:val="0"/>
        <w:rPr>
          <w:rFonts w:cs="Arial"/>
          <w:noProof/>
          <w:szCs w:val="24"/>
        </w:rPr>
      </w:pPr>
      <w:r w:rsidRPr="00394A9F">
        <w:rPr>
          <w:rFonts w:cs="Arial"/>
          <w:noProof/>
          <w:szCs w:val="24"/>
        </w:rPr>
        <w:t xml:space="preserve">ROSENHEAD, J.; ELTON, M.; GUPTA, S. K. Robustness and optimality as criteria for strategic decisions. </w:t>
      </w:r>
      <w:r w:rsidRPr="00394A9F">
        <w:rPr>
          <w:rFonts w:cs="Arial"/>
          <w:b/>
          <w:bCs/>
          <w:noProof/>
          <w:szCs w:val="24"/>
        </w:rPr>
        <w:t>Operational Research Quarterly</w:t>
      </w:r>
      <w:r w:rsidRPr="00394A9F">
        <w:rPr>
          <w:rFonts w:cs="Arial"/>
          <w:noProof/>
          <w:szCs w:val="24"/>
        </w:rPr>
        <w:t xml:space="preserve">, v. 23, n. 4, p. 413–431, 1973. </w:t>
      </w:r>
    </w:p>
    <w:p w14:paraId="19B5295C" w14:textId="77777777" w:rsidR="00394A9F" w:rsidRPr="00394A9F" w:rsidRDefault="00394A9F" w:rsidP="00394A9F">
      <w:pPr>
        <w:widowControl w:val="0"/>
        <w:rPr>
          <w:rFonts w:cs="Arial"/>
          <w:noProof/>
          <w:szCs w:val="24"/>
        </w:rPr>
      </w:pPr>
      <w:r w:rsidRPr="00394A9F">
        <w:rPr>
          <w:rFonts w:cs="Arial"/>
          <w:noProof/>
          <w:szCs w:val="24"/>
        </w:rPr>
        <w:t xml:space="preserve">RUUTU, S.; CASEY, T.; KOTOVIRTA, V. Development and competition of digital service platforms: A system dynamics approach. </w:t>
      </w:r>
      <w:r w:rsidRPr="00394A9F">
        <w:rPr>
          <w:rFonts w:cs="Arial"/>
          <w:b/>
          <w:bCs/>
          <w:noProof/>
          <w:szCs w:val="24"/>
        </w:rPr>
        <w:t>Technological Forecasting and Social Change</w:t>
      </w:r>
      <w:r w:rsidRPr="00394A9F">
        <w:rPr>
          <w:rFonts w:cs="Arial"/>
          <w:noProof/>
          <w:szCs w:val="24"/>
        </w:rPr>
        <w:t xml:space="preserve">, v. 117, n. November 2016, p. 119–130, 2017. </w:t>
      </w:r>
    </w:p>
    <w:p w14:paraId="56006305" w14:textId="77777777" w:rsidR="00394A9F" w:rsidRPr="00394A9F" w:rsidRDefault="00394A9F" w:rsidP="00394A9F">
      <w:pPr>
        <w:widowControl w:val="0"/>
        <w:rPr>
          <w:rFonts w:cs="Arial"/>
          <w:noProof/>
          <w:szCs w:val="24"/>
        </w:rPr>
      </w:pPr>
      <w:r w:rsidRPr="00394A9F">
        <w:rPr>
          <w:rFonts w:cs="Arial"/>
          <w:noProof/>
          <w:szCs w:val="24"/>
        </w:rPr>
        <w:t xml:space="preserve">SCHOEMAKER, P. J. Scenario planning: a tool for strategic thinking. </w:t>
      </w:r>
      <w:r w:rsidRPr="00394A9F">
        <w:rPr>
          <w:rFonts w:cs="Arial"/>
          <w:b/>
          <w:bCs/>
          <w:noProof/>
          <w:szCs w:val="24"/>
        </w:rPr>
        <w:t>Sloan management review</w:t>
      </w:r>
      <w:r w:rsidRPr="00394A9F">
        <w:rPr>
          <w:rFonts w:cs="Arial"/>
          <w:noProof/>
          <w:szCs w:val="24"/>
        </w:rPr>
        <w:t xml:space="preserve">, v. 36, n. 2, p. 25, 1995. </w:t>
      </w:r>
    </w:p>
    <w:p w14:paraId="67E3A449" w14:textId="77777777" w:rsidR="00394A9F" w:rsidRPr="00394A9F" w:rsidRDefault="00394A9F" w:rsidP="00394A9F">
      <w:pPr>
        <w:widowControl w:val="0"/>
        <w:rPr>
          <w:rFonts w:cs="Arial"/>
          <w:noProof/>
          <w:szCs w:val="24"/>
        </w:rPr>
      </w:pPr>
      <w:r w:rsidRPr="00394A9F">
        <w:rPr>
          <w:rFonts w:cs="Arial"/>
          <w:noProof/>
          <w:szCs w:val="24"/>
        </w:rPr>
        <w:t xml:space="preserve">SCHOEMAKER, P. J. H. Multiple scenario development: Its conceptual and behavioral foundation. </w:t>
      </w:r>
      <w:r w:rsidRPr="00394A9F">
        <w:rPr>
          <w:rFonts w:cs="Arial"/>
          <w:b/>
          <w:bCs/>
          <w:noProof/>
          <w:szCs w:val="24"/>
        </w:rPr>
        <w:t>Strategic Management Journal</w:t>
      </w:r>
      <w:r w:rsidRPr="00394A9F">
        <w:rPr>
          <w:rFonts w:cs="Arial"/>
          <w:noProof/>
          <w:szCs w:val="24"/>
        </w:rPr>
        <w:t xml:space="preserve">, v. 14, n. 3, p. 193–213, mar. </w:t>
      </w:r>
      <w:r w:rsidRPr="00394A9F">
        <w:rPr>
          <w:rFonts w:cs="Arial"/>
          <w:noProof/>
          <w:szCs w:val="24"/>
        </w:rPr>
        <w:lastRenderedPageBreak/>
        <w:t xml:space="preserve">1993. </w:t>
      </w:r>
    </w:p>
    <w:p w14:paraId="23226CD2" w14:textId="77777777" w:rsidR="00394A9F" w:rsidRPr="00394A9F" w:rsidRDefault="00394A9F" w:rsidP="00394A9F">
      <w:pPr>
        <w:widowControl w:val="0"/>
        <w:rPr>
          <w:rFonts w:cs="Arial"/>
          <w:noProof/>
          <w:szCs w:val="24"/>
        </w:rPr>
      </w:pPr>
      <w:r w:rsidRPr="00394A9F">
        <w:rPr>
          <w:rFonts w:cs="Arial"/>
          <w:noProof/>
          <w:szCs w:val="24"/>
        </w:rPr>
        <w:t xml:space="preserve">SENGE, P. M. et al. </w:t>
      </w:r>
      <w:r w:rsidRPr="00394A9F">
        <w:rPr>
          <w:rFonts w:cs="Arial"/>
          <w:b/>
          <w:bCs/>
          <w:noProof/>
          <w:szCs w:val="24"/>
        </w:rPr>
        <w:t>A quinta disciplina: caderno de campo: estratégias e ferramentas para construir uma organização que aprende</w:t>
      </w:r>
      <w:r w:rsidRPr="00394A9F">
        <w:rPr>
          <w:rFonts w:cs="Arial"/>
          <w:noProof/>
          <w:szCs w:val="24"/>
        </w:rPr>
        <w:t xml:space="preserve">. [s.l.] Qualitymark, 1995. </w:t>
      </w:r>
    </w:p>
    <w:p w14:paraId="7AB58821" w14:textId="77777777" w:rsidR="00394A9F" w:rsidRPr="00394A9F" w:rsidRDefault="00394A9F" w:rsidP="00394A9F">
      <w:pPr>
        <w:widowControl w:val="0"/>
        <w:rPr>
          <w:rFonts w:cs="Arial"/>
          <w:noProof/>
          <w:szCs w:val="24"/>
        </w:rPr>
      </w:pPr>
      <w:r w:rsidRPr="00394A9F">
        <w:rPr>
          <w:rFonts w:cs="Arial"/>
          <w:noProof/>
          <w:szCs w:val="24"/>
        </w:rPr>
        <w:t xml:space="preserve">SHIMIZU, K.; HITT, M. A. Strategic flexibility: Organizational preparedness to reverse ineffective strategic decisions. </w:t>
      </w:r>
      <w:r w:rsidRPr="00394A9F">
        <w:rPr>
          <w:rFonts w:cs="Arial"/>
          <w:b/>
          <w:bCs/>
          <w:noProof/>
          <w:szCs w:val="24"/>
        </w:rPr>
        <w:t>Academy of Management Executive</w:t>
      </w:r>
      <w:r w:rsidRPr="00394A9F">
        <w:rPr>
          <w:rFonts w:cs="Arial"/>
          <w:noProof/>
          <w:szCs w:val="24"/>
        </w:rPr>
        <w:t xml:space="preserve">, v. 18, n. 4, p. 44–59, 2004. </w:t>
      </w:r>
    </w:p>
    <w:p w14:paraId="21346402" w14:textId="77777777" w:rsidR="00394A9F" w:rsidRPr="00394A9F" w:rsidRDefault="00394A9F" w:rsidP="00394A9F">
      <w:pPr>
        <w:widowControl w:val="0"/>
        <w:rPr>
          <w:rFonts w:cs="Arial"/>
          <w:noProof/>
          <w:szCs w:val="24"/>
        </w:rPr>
      </w:pPr>
      <w:r w:rsidRPr="00394A9F">
        <w:rPr>
          <w:rFonts w:cs="Arial"/>
          <w:noProof/>
          <w:szCs w:val="24"/>
        </w:rPr>
        <w:t xml:space="preserve">STERMAN, J. </w:t>
      </w:r>
      <w:r w:rsidRPr="00394A9F">
        <w:rPr>
          <w:rFonts w:cs="Arial"/>
          <w:b/>
          <w:bCs/>
          <w:noProof/>
          <w:szCs w:val="24"/>
        </w:rPr>
        <w:t>Business Dynamics: Systems Thinking and Modeling for a Complex World</w:t>
      </w:r>
      <w:r w:rsidRPr="00394A9F">
        <w:rPr>
          <w:rFonts w:cs="Arial"/>
          <w:noProof/>
          <w:szCs w:val="24"/>
        </w:rPr>
        <w:t xml:space="preserve">. [s.l.] Irwin/McGraw-Hill, 2000. </w:t>
      </w:r>
    </w:p>
    <w:p w14:paraId="71ED6AAE" w14:textId="77777777" w:rsidR="00394A9F" w:rsidRPr="00394A9F" w:rsidRDefault="00394A9F" w:rsidP="00394A9F">
      <w:pPr>
        <w:widowControl w:val="0"/>
        <w:rPr>
          <w:rFonts w:cs="Arial"/>
          <w:noProof/>
          <w:szCs w:val="24"/>
        </w:rPr>
      </w:pPr>
      <w:r w:rsidRPr="00394A9F">
        <w:rPr>
          <w:rFonts w:cs="Arial"/>
          <w:noProof/>
          <w:szCs w:val="24"/>
        </w:rPr>
        <w:t xml:space="preserve">STERMAN, J. D. All models are wrong: Reflections on becoming a systems scientist. </w:t>
      </w:r>
      <w:r w:rsidRPr="00394A9F">
        <w:rPr>
          <w:rFonts w:cs="Arial"/>
          <w:b/>
          <w:bCs/>
          <w:noProof/>
          <w:szCs w:val="24"/>
        </w:rPr>
        <w:t>System Dynamics Review</w:t>
      </w:r>
      <w:r w:rsidRPr="00394A9F">
        <w:rPr>
          <w:rFonts w:cs="Arial"/>
          <w:noProof/>
          <w:szCs w:val="24"/>
        </w:rPr>
        <w:t xml:space="preserve">, v. 18, n. 4, p. 501–531, 2002. </w:t>
      </w:r>
    </w:p>
    <w:p w14:paraId="3C2279C4" w14:textId="77777777" w:rsidR="00394A9F" w:rsidRPr="00394A9F" w:rsidRDefault="00394A9F" w:rsidP="00394A9F">
      <w:pPr>
        <w:widowControl w:val="0"/>
        <w:rPr>
          <w:rFonts w:cs="Arial"/>
          <w:noProof/>
          <w:szCs w:val="24"/>
        </w:rPr>
      </w:pPr>
      <w:r w:rsidRPr="00394A9F">
        <w:rPr>
          <w:rFonts w:cs="Arial"/>
          <w:noProof/>
          <w:szCs w:val="24"/>
        </w:rPr>
        <w:t xml:space="preserve">STRATASYS LTD. 3D Printing’s Imminent Impact on Manufacturing. 2015. </w:t>
      </w:r>
    </w:p>
    <w:p w14:paraId="11A6250E" w14:textId="77777777" w:rsidR="00394A9F" w:rsidRPr="00394A9F" w:rsidRDefault="00394A9F" w:rsidP="00394A9F">
      <w:pPr>
        <w:widowControl w:val="0"/>
        <w:rPr>
          <w:rFonts w:cs="Arial"/>
          <w:noProof/>
          <w:szCs w:val="24"/>
        </w:rPr>
      </w:pPr>
      <w:r w:rsidRPr="00394A9F">
        <w:rPr>
          <w:rFonts w:cs="Arial"/>
          <w:noProof/>
          <w:szCs w:val="24"/>
        </w:rPr>
        <w:t xml:space="preserve">TORRES, J. P.; KUNC, M.; O’BRIEN, F. Supporting strategy using system dynamics. </w:t>
      </w:r>
      <w:r w:rsidRPr="00394A9F">
        <w:rPr>
          <w:rFonts w:cs="Arial"/>
          <w:b/>
          <w:bCs/>
          <w:noProof/>
          <w:szCs w:val="24"/>
        </w:rPr>
        <w:t>European Journal of Operational Research</w:t>
      </w:r>
      <w:r w:rsidRPr="00394A9F">
        <w:rPr>
          <w:rFonts w:cs="Arial"/>
          <w:noProof/>
          <w:szCs w:val="24"/>
        </w:rPr>
        <w:t xml:space="preserve">, v. 260, n. 3, p. 1081–1094, ago. 2017. </w:t>
      </w:r>
    </w:p>
    <w:p w14:paraId="2DE83D30" w14:textId="77777777" w:rsidR="00394A9F" w:rsidRPr="00394A9F" w:rsidRDefault="00394A9F" w:rsidP="00394A9F">
      <w:pPr>
        <w:widowControl w:val="0"/>
        <w:rPr>
          <w:rFonts w:cs="Arial"/>
          <w:noProof/>
          <w:szCs w:val="24"/>
        </w:rPr>
      </w:pPr>
      <w:r w:rsidRPr="00394A9F">
        <w:rPr>
          <w:rFonts w:cs="Arial"/>
          <w:noProof/>
          <w:szCs w:val="24"/>
        </w:rPr>
        <w:t xml:space="preserve">TREMBLAY, M. C.; HEVNER, A. R.; BERNDT, D. J. Focus Groups for Artifact Refinement and Evaluation in Design Research. </w:t>
      </w:r>
      <w:r w:rsidRPr="00394A9F">
        <w:rPr>
          <w:rFonts w:cs="Arial"/>
          <w:b/>
          <w:bCs/>
          <w:noProof/>
          <w:szCs w:val="24"/>
        </w:rPr>
        <w:t>Communications of the Association for Information Systems</w:t>
      </w:r>
      <w:r w:rsidRPr="00394A9F">
        <w:rPr>
          <w:rFonts w:cs="Arial"/>
          <w:noProof/>
          <w:szCs w:val="24"/>
        </w:rPr>
        <w:t xml:space="preserve">, v. 26, p. 599–618, 2010. </w:t>
      </w:r>
    </w:p>
    <w:p w14:paraId="41802FA2" w14:textId="77777777" w:rsidR="00394A9F" w:rsidRPr="00394A9F" w:rsidRDefault="00394A9F" w:rsidP="00394A9F">
      <w:pPr>
        <w:widowControl w:val="0"/>
        <w:rPr>
          <w:rFonts w:cs="Arial"/>
          <w:noProof/>
          <w:szCs w:val="24"/>
        </w:rPr>
      </w:pPr>
      <w:r w:rsidRPr="00394A9F">
        <w:rPr>
          <w:rFonts w:cs="Arial"/>
          <w:noProof/>
          <w:szCs w:val="24"/>
        </w:rPr>
        <w:t xml:space="preserve">TRIGEORGIS, L.; REUER, J. J. Real options theory in strategic management. </w:t>
      </w:r>
      <w:r w:rsidRPr="00394A9F">
        <w:rPr>
          <w:rFonts w:cs="Arial"/>
          <w:b/>
          <w:bCs/>
          <w:noProof/>
          <w:szCs w:val="24"/>
        </w:rPr>
        <w:t>Strategic Management Journal</w:t>
      </w:r>
      <w:r w:rsidRPr="00394A9F">
        <w:rPr>
          <w:rFonts w:cs="Arial"/>
          <w:noProof/>
          <w:szCs w:val="24"/>
        </w:rPr>
        <w:t xml:space="preserve">, v. 38, n. 1, p. 42–63, jan. 2017. </w:t>
      </w:r>
    </w:p>
    <w:p w14:paraId="6DB0217B" w14:textId="77777777" w:rsidR="00394A9F" w:rsidRPr="00394A9F" w:rsidRDefault="00394A9F" w:rsidP="00394A9F">
      <w:pPr>
        <w:widowControl w:val="0"/>
        <w:rPr>
          <w:rFonts w:cs="Arial"/>
          <w:noProof/>
          <w:szCs w:val="24"/>
        </w:rPr>
      </w:pPr>
      <w:r w:rsidRPr="00394A9F">
        <w:rPr>
          <w:rFonts w:cs="Arial"/>
          <w:noProof/>
          <w:szCs w:val="24"/>
        </w:rPr>
        <w:t xml:space="preserve">TRUTNEVYTE, E. et al. Reinvigorating the scenario technique to expand uncertainty consideration. </w:t>
      </w:r>
      <w:r w:rsidRPr="00394A9F">
        <w:rPr>
          <w:rFonts w:cs="Arial"/>
          <w:b/>
          <w:bCs/>
          <w:noProof/>
          <w:szCs w:val="24"/>
        </w:rPr>
        <w:t>Climatic Change</w:t>
      </w:r>
      <w:r w:rsidRPr="00394A9F">
        <w:rPr>
          <w:rFonts w:cs="Arial"/>
          <w:noProof/>
          <w:szCs w:val="24"/>
        </w:rPr>
        <w:t xml:space="preserve">, v. 135, n. 3–4, p. 373–379, 2016. </w:t>
      </w:r>
    </w:p>
    <w:p w14:paraId="19015E67" w14:textId="77777777" w:rsidR="00394A9F" w:rsidRPr="00394A9F" w:rsidRDefault="00394A9F" w:rsidP="00394A9F">
      <w:pPr>
        <w:widowControl w:val="0"/>
        <w:rPr>
          <w:rFonts w:cs="Arial"/>
          <w:noProof/>
          <w:szCs w:val="24"/>
        </w:rPr>
      </w:pPr>
      <w:r w:rsidRPr="00394A9F">
        <w:rPr>
          <w:rFonts w:cs="Arial"/>
          <w:noProof/>
          <w:szCs w:val="24"/>
        </w:rPr>
        <w:t xml:space="preserve">UK INTELLECTUAL PROPERTY OFFICE. </w:t>
      </w:r>
      <w:r w:rsidRPr="00394A9F">
        <w:rPr>
          <w:rFonts w:cs="Arial"/>
          <w:b/>
          <w:bCs/>
          <w:noProof/>
          <w:szCs w:val="24"/>
        </w:rPr>
        <w:t>3D Printing - A Patent Overview</w:t>
      </w:r>
      <w:r w:rsidRPr="00394A9F">
        <w:rPr>
          <w:rFonts w:cs="Arial"/>
          <w:noProof/>
          <w:szCs w:val="24"/>
        </w:rPr>
        <w:t>. [s.l: s.n.]. Disponível em: &lt;https://www.gov.uk/government/publications/3d-printing-a-patent-overview&gt;.</w:t>
      </w:r>
    </w:p>
    <w:p w14:paraId="648F4C7D" w14:textId="77777777" w:rsidR="00394A9F" w:rsidRPr="00394A9F" w:rsidRDefault="00394A9F" w:rsidP="00394A9F">
      <w:pPr>
        <w:widowControl w:val="0"/>
        <w:rPr>
          <w:rFonts w:cs="Arial"/>
          <w:noProof/>
          <w:szCs w:val="24"/>
        </w:rPr>
      </w:pPr>
      <w:r w:rsidRPr="00394A9F">
        <w:rPr>
          <w:rFonts w:cs="Arial"/>
          <w:noProof/>
          <w:szCs w:val="24"/>
        </w:rPr>
        <w:t xml:space="preserve">US FUNDAMENTALS. </w:t>
      </w:r>
      <w:r w:rsidRPr="00394A9F">
        <w:rPr>
          <w:rFonts w:cs="Arial"/>
          <w:b/>
          <w:bCs/>
          <w:noProof/>
          <w:szCs w:val="24"/>
        </w:rPr>
        <w:t>US Stocks Fundamentals API</w:t>
      </w:r>
      <w:r w:rsidRPr="00394A9F">
        <w:rPr>
          <w:rFonts w:cs="Arial"/>
          <w:noProof/>
          <w:szCs w:val="24"/>
        </w:rPr>
        <w:t xml:space="preserve">. Disponível em: &lt;http://www.usfundamentals.com/&gt;. Acesso em: 10 nov. 2017. </w:t>
      </w:r>
    </w:p>
    <w:p w14:paraId="687644A7" w14:textId="77777777" w:rsidR="00394A9F" w:rsidRPr="00394A9F" w:rsidRDefault="00394A9F" w:rsidP="00394A9F">
      <w:pPr>
        <w:widowControl w:val="0"/>
        <w:rPr>
          <w:rFonts w:cs="Arial"/>
          <w:noProof/>
          <w:szCs w:val="24"/>
        </w:rPr>
      </w:pPr>
      <w:r w:rsidRPr="00394A9F">
        <w:rPr>
          <w:rFonts w:cs="Arial"/>
          <w:noProof/>
          <w:szCs w:val="24"/>
        </w:rPr>
        <w:t xml:space="preserve">VAN ECK, N. J.; WALTMAN, L. Software survey : VOSviewer , a computer program for bibliometric mapping. </w:t>
      </w:r>
      <w:r w:rsidRPr="00394A9F">
        <w:rPr>
          <w:rFonts w:cs="Arial"/>
          <w:b/>
          <w:bCs/>
          <w:noProof/>
          <w:szCs w:val="24"/>
        </w:rPr>
        <w:t>Scientometrics</w:t>
      </w:r>
      <w:r w:rsidRPr="00394A9F">
        <w:rPr>
          <w:rFonts w:cs="Arial"/>
          <w:noProof/>
          <w:szCs w:val="24"/>
        </w:rPr>
        <w:t xml:space="preserve">, p. 523–538, 2010. </w:t>
      </w:r>
    </w:p>
    <w:p w14:paraId="1C34B46E" w14:textId="77777777" w:rsidR="00394A9F" w:rsidRPr="00394A9F" w:rsidRDefault="00394A9F" w:rsidP="00394A9F">
      <w:pPr>
        <w:widowControl w:val="0"/>
        <w:rPr>
          <w:rFonts w:cs="Arial"/>
          <w:noProof/>
          <w:szCs w:val="24"/>
        </w:rPr>
      </w:pPr>
      <w:r w:rsidRPr="00394A9F">
        <w:rPr>
          <w:rFonts w:cs="Arial"/>
          <w:noProof/>
          <w:szCs w:val="24"/>
        </w:rPr>
        <w:t xml:space="preserve">WACK, P. Scenarios: Uncharted Waters Ahead. </w:t>
      </w:r>
      <w:r w:rsidRPr="00394A9F">
        <w:rPr>
          <w:rFonts w:cs="Arial"/>
          <w:b/>
          <w:bCs/>
          <w:noProof/>
          <w:szCs w:val="24"/>
        </w:rPr>
        <w:t>Harvard Business Review</w:t>
      </w:r>
      <w:r w:rsidRPr="00394A9F">
        <w:rPr>
          <w:rFonts w:cs="Arial"/>
          <w:noProof/>
          <w:szCs w:val="24"/>
        </w:rPr>
        <w:t xml:space="preserve">, n. 85516, 1985. </w:t>
      </w:r>
    </w:p>
    <w:p w14:paraId="2CFA99CF" w14:textId="77777777" w:rsidR="00394A9F" w:rsidRPr="00394A9F" w:rsidRDefault="00394A9F" w:rsidP="00394A9F">
      <w:pPr>
        <w:widowControl w:val="0"/>
        <w:rPr>
          <w:rFonts w:cs="Arial"/>
          <w:noProof/>
          <w:szCs w:val="24"/>
        </w:rPr>
      </w:pPr>
      <w:r w:rsidRPr="00394A9F">
        <w:rPr>
          <w:rFonts w:cs="Arial"/>
          <w:noProof/>
          <w:szCs w:val="24"/>
        </w:rPr>
        <w:t xml:space="preserve">WALKER, W. E.; HAASNOOT, M.; KWAKKEL, J. H. Adapt or perish: A review of planning approaches for adaptation under deep uncertainty. </w:t>
      </w:r>
      <w:r w:rsidRPr="00394A9F">
        <w:rPr>
          <w:rFonts w:cs="Arial"/>
          <w:b/>
          <w:bCs/>
          <w:noProof/>
          <w:szCs w:val="24"/>
        </w:rPr>
        <w:t>Sustainability (Switzerland)</w:t>
      </w:r>
      <w:r w:rsidRPr="00394A9F">
        <w:rPr>
          <w:rFonts w:cs="Arial"/>
          <w:noProof/>
          <w:szCs w:val="24"/>
        </w:rPr>
        <w:t xml:space="preserve">, v. 5, n. 3, p. 955–979, 2013. </w:t>
      </w:r>
    </w:p>
    <w:p w14:paraId="24EB565E" w14:textId="77777777" w:rsidR="00394A9F" w:rsidRPr="00394A9F" w:rsidRDefault="00394A9F" w:rsidP="00394A9F">
      <w:pPr>
        <w:widowControl w:val="0"/>
        <w:rPr>
          <w:rFonts w:cs="Arial"/>
          <w:noProof/>
          <w:szCs w:val="24"/>
        </w:rPr>
      </w:pPr>
      <w:r w:rsidRPr="00394A9F">
        <w:rPr>
          <w:rFonts w:cs="Arial"/>
          <w:noProof/>
          <w:szCs w:val="24"/>
        </w:rPr>
        <w:lastRenderedPageBreak/>
        <w:t xml:space="preserve">WALKER, W. E.; LEMPERT, R. J.; KWAKKEL, J. H. Deep Uncertainty. In: GASS, S. I.; FU, M. C. (Eds.). . </w:t>
      </w:r>
      <w:r w:rsidRPr="00394A9F">
        <w:rPr>
          <w:rFonts w:cs="Arial"/>
          <w:b/>
          <w:bCs/>
          <w:noProof/>
          <w:szCs w:val="24"/>
        </w:rPr>
        <w:t>Encyclopedia of Operations Research and Management Science</w:t>
      </w:r>
      <w:r w:rsidRPr="00394A9F">
        <w:rPr>
          <w:rFonts w:cs="Arial"/>
          <w:noProof/>
          <w:szCs w:val="24"/>
        </w:rPr>
        <w:t xml:space="preserve">. Boston, MA: Springer US, 2013. p. 395–402. </w:t>
      </w:r>
    </w:p>
    <w:p w14:paraId="735D2884" w14:textId="77777777" w:rsidR="00394A9F" w:rsidRPr="00394A9F" w:rsidRDefault="00394A9F" w:rsidP="00394A9F">
      <w:pPr>
        <w:widowControl w:val="0"/>
        <w:rPr>
          <w:rFonts w:cs="Arial"/>
          <w:noProof/>
          <w:szCs w:val="24"/>
        </w:rPr>
      </w:pPr>
      <w:r w:rsidRPr="00394A9F">
        <w:rPr>
          <w:rFonts w:cs="Arial"/>
          <w:noProof/>
          <w:szCs w:val="24"/>
        </w:rPr>
        <w:t xml:space="preserve">WALKER, W. E.; RAHMAN, S. A.; CAVE, J. Adaptive policies, policy analysis, and policy-making. </w:t>
      </w:r>
      <w:r w:rsidRPr="00394A9F">
        <w:rPr>
          <w:rFonts w:cs="Arial"/>
          <w:b/>
          <w:bCs/>
          <w:noProof/>
          <w:szCs w:val="24"/>
        </w:rPr>
        <w:t>European Journal of Operational Research</w:t>
      </w:r>
      <w:r w:rsidRPr="00394A9F">
        <w:rPr>
          <w:rFonts w:cs="Arial"/>
          <w:noProof/>
          <w:szCs w:val="24"/>
        </w:rPr>
        <w:t xml:space="preserve">, v. 128, n. 2, p. 282–289, 2001. </w:t>
      </w:r>
    </w:p>
    <w:p w14:paraId="57E83E06" w14:textId="77777777" w:rsidR="00394A9F" w:rsidRPr="00394A9F" w:rsidRDefault="00394A9F" w:rsidP="00394A9F">
      <w:pPr>
        <w:widowControl w:val="0"/>
        <w:rPr>
          <w:rFonts w:cs="Arial"/>
          <w:noProof/>
          <w:szCs w:val="24"/>
        </w:rPr>
      </w:pPr>
      <w:r w:rsidRPr="00394A9F">
        <w:rPr>
          <w:rFonts w:cs="Arial"/>
          <w:noProof/>
          <w:szCs w:val="24"/>
        </w:rPr>
        <w:t xml:space="preserve">WERNERFELT, B. The Resource-Based view of the firm. </w:t>
      </w:r>
      <w:r w:rsidRPr="00394A9F">
        <w:rPr>
          <w:rFonts w:cs="Arial"/>
          <w:b/>
          <w:bCs/>
          <w:noProof/>
          <w:szCs w:val="24"/>
        </w:rPr>
        <w:t>Strategic Management Journal</w:t>
      </w:r>
      <w:r w:rsidRPr="00394A9F">
        <w:rPr>
          <w:rFonts w:cs="Arial"/>
          <w:noProof/>
          <w:szCs w:val="24"/>
        </w:rPr>
        <w:t xml:space="preserve">, v. 5, n. April 1983, p. 171–180, 1984. </w:t>
      </w:r>
    </w:p>
    <w:p w14:paraId="03A03F94" w14:textId="77777777" w:rsidR="00394A9F" w:rsidRPr="00394A9F" w:rsidRDefault="00394A9F" w:rsidP="00394A9F">
      <w:pPr>
        <w:widowControl w:val="0"/>
        <w:rPr>
          <w:rFonts w:cs="Arial"/>
          <w:noProof/>
          <w:szCs w:val="24"/>
        </w:rPr>
      </w:pPr>
      <w:r w:rsidRPr="00394A9F">
        <w:rPr>
          <w:rFonts w:cs="Arial"/>
          <w:noProof/>
          <w:szCs w:val="24"/>
        </w:rPr>
        <w:t xml:space="preserve">WHOLERS, T. </w:t>
      </w:r>
      <w:r w:rsidRPr="00394A9F">
        <w:rPr>
          <w:rFonts w:cs="Arial"/>
          <w:b/>
          <w:bCs/>
          <w:noProof/>
          <w:szCs w:val="24"/>
        </w:rPr>
        <w:t>Popularity of FDM</w:t>
      </w:r>
      <w:r w:rsidRPr="00394A9F">
        <w:rPr>
          <w:rFonts w:cs="Arial"/>
          <w:noProof/>
          <w:szCs w:val="24"/>
        </w:rPr>
        <w:t xml:space="preserve">. Disponível em: &lt;https://wohlersassociates.com/blog/2016/01/popularity-of-fdm/&gt;. Acesso em: 10 dez. 2017. </w:t>
      </w:r>
    </w:p>
    <w:p w14:paraId="35B3CA9C" w14:textId="77777777" w:rsidR="00394A9F" w:rsidRPr="00394A9F" w:rsidRDefault="00394A9F" w:rsidP="00394A9F">
      <w:pPr>
        <w:widowControl w:val="0"/>
        <w:rPr>
          <w:rFonts w:cs="Arial"/>
          <w:noProof/>
          <w:szCs w:val="24"/>
        </w:rPr>
      </w:pPr>
      <w:r w:rsidRPr="00394A9F">
        <w:rPr>
          <w:rFonts w:cs="Arial"/>
          <w:noProof/>
          <w:szCs w:val="24"/>
        </w:rPr>
        <w:t xml:space="preserve">WILSON, D. Strategic Decision Making. In: </w:t>
      </w:r>
      <w:r w:rsidRPr="00394A9F">
        <w:rPr>
          <w:rFonts w:cs="Arial"/>
          <w:b/>
          <w:bCs/>
          <w:noProof/>
          <w:szCs w:val="24"/>
        </w:rPr>
        <w:t>Wiley Encyclopedia of Management</w:t>
      </w:r>
      <w:r w:rsidRPr="00394A9F">
        <w:rPr>
          <w:rFonts w:cs="Arial"/>
          <w:noProof/>
          <w:szCs w:val="24"/>
        </w:rPr>
        <w:t xml:space="preserve">. [s.l: s.n.]. p. 12:1-4. </w:t>
      </w:r>
    </w:p>
    <w:p w14:paraId="4D70A534" w14:textId="77777777" w:rsidR="00394A9F" w:rsidRPr="00394A9F" w:rsidRDefault="00394A9F" w:rsidP="00394A9F">
      <w:pPr>
        <w:widowControl w:val="0"/>
        <w:rPr>
          <w:rFonts w:cs="Arial"/>
          <w:noProof/>
          <w:szCs w:val="24"/>
        </w:rPr>
      </w:pPr>
      <w:r w:rsidRPr="00394A9F">
        <w:rPr>
          <w:rFonts w:cs="Arial"/>
          <w:noProof/>
          <w:szCs w:val="24"/>
        </w:rPr>
        <w:t xml:space="preserve">WILTBANK, R. et al. What to do next? The case for non-predictive strategy. </w:t>
      </w:r>
      <w:r w:rsidRPr="00394A9F">
        <w:rPr>
          <w:rFonts w:cs="Arial"/>
          <w:b/>
          <w:bCs/>
          <w:noProof/>
          <w:szCs w:val="24"/>
        </w:rPr>
        <w:t>Strategic Management Journal</w:t>
      </w:r>
      <w:r w:rsidRPr="00394A9F">
        <w:rPr>
          <w:rFonts w:cs="Arial"/>
          <w:noProof/>
          <w:szCs w:val="24"/>
        </w:rPr>
        <w:t xml:space="preserve">, v. 27, n. 10, p. 981–998, out. 2006. </w:t>
      </w:r>
    </w:p>
    <w:p w14:paraId="757E9042" w14:textId="77777777" w:rsidR="00394A9F" w:rsidRPr="00394A9F" w:rsidRDefault="00394A9F" w:rsidP="00394A9F">
      <w:pPr>
        <w:widowControl w:val="0"/>
        <w:rPr>
          <w:rFonts w:cs="Arial"/>
          <w:noProof/>
          <w:szCs w:val="24"/>
        </w:rPr>
      </w:pPr>
      <w:r w:rsidRPr="00394A9F">
        <w:rPr>
          <w:rFonts w:cs="Arial"/>
          <w:noProof/>
          <w:szCs w:val="24"/>
        </w:rPr>
        <w:t xml:space="preserve">WOHLERS, T. </w:t>
      </w:r>
      <w:r w:rsidRPr="00394A9F">
        <w:rPr>
          <w:rFonts w:cs="Arial"/>
          <w:b/>
          <w:bCs/>
          <w:noProof/>
          <w:szCs w:val="24"/>
        </w:rPr>
        <w:t>The future of 3D Printing (by Terry Wohlers)</w:t>
      </w:r>
      <w:r w:rsidRPr="00394A9F">
        <w:rPr>
          <w:rFonts w:cs="Arial"/>
          <w:noProof/>
          <w:szCs w:val="24"/>
        </w:rPr>
        <w:t xml:space="preserve">. Disponível em: &lt;https://www.youtube.com/watch?v=xXisjneilNU&gt;. Acesso em: 20 dez. 2017. </w:t>
      </w:r>
    </w:p>
    <w:p w14:paraId="1371220D" w14:textId="77777777" w:rsidR="00394A9F" w:rsidRPr="00394A9F" w:rsidRDefault="00394A9F" w:rsidP="00394A9F">
      <w:pPr>
        <w:widowControl w:val="0"/>
        <w:rPr>
          <w:rFonts w:cs="Arial"/>
          <w:noProof/>
          <w:szCs w:val="24"/>
        </w:rPr>
      </w:pPr>
      <w:r w:rsidRPr="00394A9F">
        <w:rPr>
          <w:rFonts w:cs="Arial"/>
          <w:noProof/>
          <w:szCs w:val="24"/>
        </w:rPr>
        <w:t xml:space="preserve">WOHLERS, T.; GORNET, T. History of additive manufacturing. In: </w:t>
      </w:r>
      <w:r w:rsidRPr="00394A9F">
        <w:rPr>
          <w:rFonts w:cs="Arial"/>
          <w:b/>
          <w:bCs/>
          <w:noProof/>
          <w:szCs w:val="24"/>
        </w:rPr>
        <w:t>Wohlers Report 2016</w:t>
      </w:r>
      <w:r w:rsidRPr="00394A9F">
        <w:rPr>
          <w:rFonts w:cs="Arial"/>
          <w:noProof/>
          <w:szCs w:val="24"/>
        </w:rPr>
        <w:t xml:space="preserve">. [s.l: s.n.]. p. 1–23. </w:t>
      </w:r>
    </w:p>
    <w:p w14:paraId="7633F9C0" w14:textId="77777777" w:rsidR="00394A9F" w:rsidRPr="00394A9F" w:rsidRDefault="00394A9F" w:rsidP="00394A9F">
      <w:pPr>
        <w:widowControl w:val="0"/>
        <w:rPr>
          <w:rFonts w:cs="Arial"/>
          <w:noProof/>
          <w:szCs w:val="24"/>
        </w:rPr>
      </w:pPr>
      <w:r w:rsidRPr="00394A9F">
        <w:rPr>
          <w:rFonts w:cs="Arial"/>
          <w:noProof/>
          <w:szCs w:val="24"/>
        </w:rPr>
        <w:t xml:space="preserve">WOHLERS ASSOCIATES. </w:t>
      </w:r>
      <w:r w:rsidRPr="00394A9F">
        <w:rPr>
          <w:rFonts w:cs="Arial"/>
          <w:b/>
          <w:bCs/>
          <w:noProof/>
          <w:szCs w:val="24"/>
        </w:rPr>
        <w:t>Executive Summary - Wohlers Report 2013</w:t>
      </w:r>
      <w:r w:rsidRPr="00394A9F">
        <w:rPr>
          <w:rFonts w:cs="Arial"/>
          <w:noProof/>
          <w:szCs w:val="24"/>
        </w:rPr>
        <w:t>. [s.l: s.n.]. Disponível em: &lt;https://wohlersassociates.com/2013-ExSum.pdf&gt;.</w:t>
      </w:r>
    </w:p>
    <w:p w14:paraId="43014152" w14:textId="77777777" w:rsidR="00394A9F" w:rsidRPr="00394A9F" w:rsidRDefault="00394A9F" w:rsidP="00394A9F">
      <w:pPr>
        <w:widowControl w:val="0"/>
        <w:rPr>
          <w:rFonts w:cs="Arial"/>
          <w:noProof/>
          <w:szCs w:val="24"/>
        </w:rPr>
      </w:pPr>
      <w:r w:rsidRPr="00394A9F">
        <w:rPr>
          <w:rFonts w:cs="Arial"/>
          <w:noProof/>
          <w:szCs w:val="24"/>
        </w:rPr>
        <w:t xml:space="preserve">WOHLERS ASSOCIATES. </w:t>
      </w:r>
      <w:r w:rsidRPr="00394A9F">
        <w:rPr>
          <w:rFonts w:cs="Arial"/>
          <w:b/>
          <w:bCs/>
          <w:noProof/>
          <w:szCs w:val="24"/>
        </w:rPr>
        <w:t>Executive summary of the Wohlers Report 2014</w:t>
      </w:r>
      <w:r w:rsidRPr="00394A9F">
        <w:rPr>
          <w:rFonts w:cs="Arial"/>
          <w:noProof/>
          <w:szCs w:val="24"/>
        </w:rPr>
        <w:t>. [s.l: s.n.]. Disponível em: &lt;https://wohlersassociates.com/2014-ExSum.pdf&gt;.</w:t>
      </w:r>
    </w:p>
    <w:p w14:paraId="2233C952" w14:textId="77777777" w:rsidR="00394A9F" w:rsidRPr="00394A9F" w:rsidRDefault="00394A9F" w:rsidP="00394A9F">
      <w:pPr>
        <w:widowControl w:val="0"/>
        <w:rPr>
          <w:rFonts w:cs="Arial"/>
          <w:noProof/>
          <w:szCs w:val="24"/>
        </w:rPr>
      </w:pPr>
      <w:r w:rsidRPr="00394A9F">
        <w:rPr>
          <w:rFonts w:cs="Arial"/>
          <w:noProof/>
          <w:szCs w:val="24"/>
        </w:rPr>
        <w:t xml:space="preserve">WOHLERS ASSOCIATES. </w:t>
      </w:r>
      <w:r w:rsidRPr="00394A9F">
        <w:rPr>
          <w:rFonts w:cs="Arial"/>
          <w:b/>
          <w:bCs/>
          <w:noProof/>
          <w:szCs w:val="24"/>
        </w:rPr>
        <w:t>Executive Summary - Wohlers Report 2015</w:t>
      </w:r>
      <w:r w:rsidRPr="00394A9F">
        <w:rPr>
          <w:rFonts w:cs="Arial"/>
          <w:noProof/>
          <w:szCs w:val="24"/>
        </w:rPr>
        <w:t>. [s.l: s.n.]. Disponível em: &lt;https://wohlersassociates.com/2015-ExSum.pdf&gt;.</w:t>
      </w:r>
    </w:p>
    <w:p w14:paraId="37BF2329" w14:textId="77777777" w:rsidR="00394A9F" w:rsidRPr="00394A9F" w:rsidRDefault="00394A9F" w:rsidP="00394A9F">
      <w:pPr>
        <w:widowControl w:val="0"/>
        <w:rPr>
          <w:rFonts w:cs="Arial"/>
          <w:noProof/>
          <w:szCs w:val="24"/>
        </w:rPr>
      </w:pPr>
      <w:r w:rsidRPr="00394A9F">
        <w:rPr>
          <w:rFonts w:cs="Arial"/>
          <w:noProof/>
          <w:szCs w:val="24"/>
        </w:rPr>
        <w:t xml:space="preserve">ZINKEVIČIŪTĖ, V. Evaluation of business strategic decisions under changing environment conditions. </w:t>
      </w:r>
      <w:r w:rsidRPr="00394A9F">
        <w:rPr>
          <w:rFonts w:cs="Arial"/>
          <w:b/>
          <w:bCs/>
          <w:noProof/>
          <w:szCs w:val="24"/>
        </w:rPr>
        <w:t>Journal of Business Economics and Management</w:t>
      </w:r>
      <w:r w:rsidRPr="00394A9F">
        <w:rPr>
          <w:rFonts w:cs="Arial"/>
          <w:noProof/>
          <w:szCs w:val="24"/>
        </w:rPr>
        <w:t xml:space="preserve">, v. 12, n. 2, p. 332–352, 2011. </w:t>
      </w:r>
    </w:p>
    <w:p w14:paraId="3AB4A39A" w14:textId="77777777" w:rsidR="00394A9F" w:rsidRPr="00394A9F" w:rsidRDefault="00394A9F" w:rsidP="00394A9F">
      <w:pPr>
        <w:widowControl w:val="0"/>
        <w:rPr>
          <w:rFonts w:cs="Arial"/>
          <w:noProof/>
        </w:rPr>
      </w:pPr>
      <w:r w:rsidRPr="00394A9F">
        <w:rPr>
          <w:rFonts w:cs="Arial"/>
          <w:noProof/>
          <w:szCs w:val="24"/>
        </w:rPr>
        <w:t xml:space="preserve">ZUPIC, I.; CATER, T. Bibliometric Methods in Management and Organization. </w:t>
      </w:r>
      <w:r w:rsidRPr="00394A9F">
        <w:rPr>
          <w:rFonts w:cs="Arial"/>
          <w:b/>
          <w:bCs/>
          <w:noProof/>
          <w:szCs w:val="24"/>
        </w:rPr>
        <w:t>Organizational Research Methods</w:t>
      </w:r>
      <w:r w:rsidRPr="00394A9F">
        <w:rPr>
          <w:rFonts w:cs="Arial"/>
          <w:noProof/>
          <w:szCs w:val="24"/>
        </w:rPr>
        <w:t xml:space="preserve">, v. 18, n. 3, p. 429–472, 2014. </w:t>
      </w:r>
    </w:p>
    <w:p w14:paraId="7ACD8DBD" w14:textId="77777777" w:rsidR="00A24367" w:rsidRPr="00432BD8" w:rsidRDefault="005A1C94" w:rsidP="005A1C94">
      <w:pPr>
        <w:ind w:firstLine="0"/>
        <w:sectPr w:rsidR="00A24367" w:rsidRPr="00432BD8" w:rsidSect="001F56FA">
          <w:footnotePr>
            <w:numRestart w:val="eachSect"/>
          </w:footnotePr>
          <w:pgSz w:w="11906" w:h="16838" w:code="9"/>
          <w:pgMar w:top="1701" w:right="1134" w:bottom="1134" w:left="1701" w:header="1134" w:footer="709" w:gutter="0"/>
          <w:cols w:space="708"/>
          <w:docGrid w:linePitch="360"/>
        </w:sectPr>
      </w:pPr>
      <w:r>
        <w:fldChar w:fldCharType="end"/>
      </w:r>
    </w:p>
    <w:p w14:paraId="3AC37C34" w14:textId="77777777" w:rsidR="00EF3166" w:rsidRPr="00B31CAE" w:rsidRDefault="00EF3166" w:rsidP="00C93F25">
      <w:pPr>
        <w:pStyle w:val="Ttulo1"/>
        <w:numPr>
          <w:ilvl w:val="0"/>
          <w:numId w:val="0"/>
        </w:numPr>
        <w:ind w:left="737"/>
        <w:jc w:val="center"/>
      </w:pPr>
      <w:bookmarkStart w:id="173" w:name="_Toc422058289"/>
      <w:bookmarkStart w:id="174" w:name="_Toc435446419"/>
      <w:bookmarkStart w:id="175" w:name="_Toc502855303"/>
      <w:r w:rsidRPr="00B31CAE">
        <w:lastRenderedPageBreak/>
        <w:t>A</w:t>
      </w:r>
      <w:r w:rsidRPr="00B31CAE">
        <w:rPr>
          <w:rStyle w:val="TtuloApendAnexoChar"/>
          <w:rFonts w:cs="Arial"/>
          <w:kern w:val="32"/>
          <w:szCs w:val="32"/>
        </w:rPr>
        <w:t>PÊNDIC</w:t>
      </w:r>
      <w:r w:rsidRPr="00B31CAE">
        <w:t xml:space="preserve">E A </w:t>
      </w:r>
      <w:r>
        <w:t>–</w:t>
      </w:r>
      <w:r w:rsidRPr="00B31CAE">
        <w:t xml:space="preserve"> </w:t>
      </w:r>
      <w:r>
        <w:t>Protocolo</w:t>
      </w:r>
      <w:bookmarkEnd w:id="173"/>
      <w:bookmarkEnd w:id="174"/>
      <w:r w:rsidR="00BB306F">
        <w:t xml:space="preserve"> da Revisão Sistemática da Literatura</w:t>
      </w:r>
      <w:bookmarkEnd w:id="175"/>
    </w:p>
    <w:p w14:paraId="7880AA22" w14:textId="4EC07EBE" w:rsidR="00EF3166" w:rsidRDefault="00EF3166" w:rsidP="00B66EFC">
      <w:pPr>
        <w:pStyle w:val="Legenda"/>
      </w:pPr>
      <w:bookmarkStart w:id="176" w:name="_Toc435446365"/>
      <w:bookmarkStart w:id="177" w:name="_Toc482263862"/>
      <w:r>
        <w:t xml:space="preserve">Quadro </w:t>
      </w:r>
      <w:fldSimple w:instr=" SEQ Quadro \* ARABIC ">
        <w:r w:rsidR="005D403B">
          <w:rPr>
            <w:noProof/>
          </w:rPr>
          <w:t>18</w:t>
        </w:r>
      </w:fldSimple>
      <w:r>
        <w:t xml:space="preserve"> </w:t>
      </w:r>
      <w:r w:rsidR="00025F71">
        <w:t>–</w:t>
      </w:r>
      <w:r>
        <w:t xml:space="preserve"> </w:t>
      </w:r>
      <w:bookmarkEnd w:id="176"/>
      <w:r w:rsidR="005B18F7">
        <w:t>Protocolo da Revisão Sistemática da Literatura</w:t>
      </w:r>
      <w:bookmarkEnd w:id="177"/>
    </w:p>
    <w:tbl>
      <w:tblPr>
        <w:tblStyle w:val="Tabelacomgrade"/>
        <w:tblW w:w="14170" w:type="dxa"/>
        <w:tblLook w:val="04A0" w:firstRow="1" w:lastRow="0" w:firstColumn="1" w:lastColumn="0" w:noHBand="0" w:noVBand="1"/>
      </w:tblPr>
      <w:tblGrid>
        <w:gridCol w:w="2547"/>
        <w:gridCol w:w="4536"/>
        <w:gridCol w:w="7087"/>
      </w:tblGrid>
      <w:tr w:rsidR="00EF3166" w14:paraId="5AA57F8B" w14:textId="77777777" w:rsidTr="00961E66">
        <w:trPr>
          <w:trHeight w:val="424"/>
          <w:tblHeader/>
        </w:trPr>
        <w:tc>
          <w:tcPr>
            <w:tcW w:w="2547" w:type="dxa"/>
            <w:shd w:val="clear" w:color="auto" w:fill="D9D9D9" w:themeFill="background1" w:themeFillShade="D9"/>
            <w:vAlign w:val="center"/>
          </w:tcPr>
          <w:p w14:paraId="7B0BD2FC" w14:textId="77777777" w:rsidR="00EF3166" w:rsidRPr="00EF3166" w:rsidRDefault="00EF3166" w:rsidP="00EF3166">
            <w:pPr>
              <w:pStyle w:val="ALNEAS"/>
              <w:numPr>
                <w:ilvl w:val="0"/>
                <w:numId w:val="0"/>
              </w:numPr>
              <w:ind w:left="-112"/>
              <w:jc w:val="center"/>
              <w:rPr>
                <w:b/>
                <w:sz w:val="22"/>
              </w:rPr>
            </w:pPr>
            <w:r w:rsidRPr="00EF3166">
              <w:rPr>
                <w:b/>
                <w:sz w:val="22"/>
              </w:rPr>
              <w:t>Característica da Revisão</w:t>
            </w:r>
          </w:p>
        </w:tc>
        <w:tc>
          <w:tcPr>
            <w:tcW w:w="4536" w:type="dxa"/>
            <w:shd w:val="clear" w:color="auto" w:fill="D9D9D9" w:themeFill="background1" w:themeFillShade="D9"/>
            <w:vAlign w:val="center"/>
          </w:tcPr>
          <w:p w14:paraId="0FA9F879" w14:textId="77777777" w:rsidR="00EF3166" w:rsidRPr="00834CBA" w:rsidRDefault="00EF3166" w:rsidP="001F56FA">
            <w:pPr>
              <w:ind w:firstLine="0"/>
              <w:jc w:val="left"/>
              <w:rPr>
                <w:b/>
                <w:sz w:val="22"/>
                <w:szCs w:val="22"/>
              </w:rPr>
            </w:pPr>
            <w:r w:rsidRPr="00834CBA">
              <w:rPr>
                <w:b/>
                <w:sz w:val="22"/>
                <w:szCs w:val="22"/>
              </w:rPr>
              <w:t>Decisão / Definição</w:t>
            </w:r>
          </w:p>
        </w:tc>
        <w:tc>
          <w:tcPr>
            <w:tcW w:w="7087" w:type="dxa"/>
            <w:shd w:val="clear" w:color="auto" w:fill="D9D9D9" w:themeFill="background1" w:themeFillShade="D9"/>
            <w:vAlign w:val="center"/>
          </w:tcPr>
          <w:p w14:paraId="06ADF53B" w14:textId="77777777" w:rsidR="00EF3166" w:rsidRPr="00834CBA" w:rsidRDefault="00EF3166" w:rsidP="001F56FA">
            <w:pPr>
              <w:ind w:firstLine="0"/>
              <w:jc w:val="left"/>
              <w:rPr>
                <w:b/>
                <w:sz w:val="22"/>
                <w:szCs w:val="22"/>
              </w:rPr>
            </w:pPr>
            <w:r w:rsidRPr="00834CBA">
              <w:rPr>
                <w:b/>
                <w:sz w:val="22"/>
                <w:szCs w:val="22"/>
              </w:rPr>
              <w:t>Justificativa</w:t>
            </w:r>
          </w:p>
        </w:tc>
      </w:tr>
      <w:tr w:rsidR="00EF3166" w:rsidRPr="006A28C2" w14:paraId="40BB7709" w14:textId="77777777" w:rsidTr="00961E66">
        <w:tc>
          <w:tcPr>
            <w:tcW w:w="2547" w:type="dxa"/>
            <w:vAlign w:val="center"/>
          </w:tcPr>
          <w:p w14:paraId="1A1AF0A8" w14:textId="77777777" w:rsidR="00EF3166" w:rsidRPr="00834CBA" w:rsidRDefault="00EF3166" w:rsidP="001F56FA">
            <w:pPr>
              <w:ind w:firstLine="0"/>
              <w:jc w:val="left"/>
              <w:rPr>
                <w:b/>
                <w:sz w:val="22"/>
                <w:szCs w:val="22"/>
              </w:rPr>
            </w:pPr>
            <w:r w:rsidRPr="00834CBA">
              <w:rPr>
                <w:b/>
                <w:sz w:val="22"/>
                <w:szCs w:val="22"/>
              </w:rPr>
              <w:t>Framework Conceitual Inicial</w:t>
            </w:r>
          </w:p>
        </w:tc>
        <w:tc>
          <w:tcPr>
            <w:tcW w:w="4536" w:type="dxa"/>
            <w:vAlign w:val="center"/>
          </w:tcPr>
          <w:p w14:paraId="168F2BDC" w14:textId="77777777" w:rsidR="00EF3166" w:rsidRPr="00834CBA" w:rsidRDefault="00EF3166" w:rsidP="001F56FA">
            <w:pPr>
              <w:ind w:firstLine="0"/>
              <w:jc w:val="left"/>
              <w:rPr>
                <w:sz w:val="22"/>
                <w:szCs w:val="22"/>
                <w:lang w:val="en-US"/>
              </w:rPr>
            </w:pPr>
            <w:r>
              <w:rPr>
                <w:sz w:val="22"/>
                <w:szCs w:val="22"/>
                <w:lang w:val="en-US"/>
              </w:rPr>
              <w:t>Exploratory Modeling Analysis and Robust Decision Making</w:t>
            </w:r>
          </w:p>
        </w:tc>
        <w:tc>
          <w:tcPr>
            <w:tcW w:w="7087" w:type="dxa"/>
            <w:vAlign w:val="center"/>
          </w:tcPr>
          <w:p w14:paraId="0D924DB3" w14:textId="77777777" w:rsidR="00EF3166" w:rsidRPr="00834CBA" w:rsidRDefault="00EF3166" w:rsidP="001F56FA">
            <w:pPr>
              <w:ind w:firstLine="0"/>
              <w:jc w:val="left"/>
              <w:rPr>
                <w:sz w:val="22"/>
                <w:szCs w:val="22"/>
              </w:rPr>
            </w:pPr>
            <w:r w:rsidRPr="00834CBA">
              <w:rPr>
                <w:sz w:val="22"/>
                <w:szCs w:val="22"/>
              </w:rPr>
              <w:t>Para a localização de revisões de literatura de modo coerente, foi feita a opção de buscar por revisões de literatura que reconheçam as abordagens reconhecidas pela comunidade de pesquisadores local.</w:t>
            </w:r>
          </w:p>
        </w:tc>
      </w:tr>
      <w:tr w:rsidR="00EF3166" w14:paraId="45553D51" w14:textId="77777777" w:rsidTr="00961E66">
        <w:tc>
          <w:tcPr>
            <w:tcW w:w="2547" w:type="dxa"/>
            <w:vAlign w:val="center"/>
          </w:tcPr>
          <w:p w14:paraId="72D27825" w14:textId="77777777" w:rsidR="00EF3166" w:rsidRPr="00834CBA" w:rsidRDefault="00EF3166" w:rsidP="001F56FA">
            <w:pPr>
              <w:ind w:firstLine="0"/>
              <w:jc w:val="left"/>
              <w:rPr>
                <w:b/>
                <w:sz w:val="22"/>
                <w:szCs w:val="22"/>
              </w:rPr>
            </w:pPr>
            <w:r w:rsidRPr="00834CBA">
              <w:rPr>
                <w:b/>
                <w:sz w:val="22"/>
                <w:szCs w:val="22"/>
              </w:rPr>
              <w:t>Contexto</w:t>
            </w:r>
          </w:p>
        </w:tc>
        <w:tc>
          <w:tcPr>
            <w:tcW w:w="4536" w:type="dxa"/>
            <w:vAlign w:val="center"/>
          </w:tcPr>
          <w:p w14:paraId="0F582884" w14:textId="77777777" w:rsidR="00EF3166" w:rsidRPr="00834CBA" w:rsidRDefault="00EF3166" w:rsidP="001F56FA">
            <w:pPr>
              <w:ind w:firstLine="0"/>
              <w:jc w:val="left"/>
              <w:rPr>
                <w:sz w:val="22"/>
                <w:szCs w:val="22"/>
              </w:rPr>
            </w:pPr>
            <w:r w:rsidRPr="00834CBA">
              <w:rPr>
                <w:sz w:val="22"/>
                <w:szCs w:val="22"/>
              </w:rPr>
              <w:t>Não será definido um contexto de aplicação a priori.</w:t>
            </w:r>
          </w:p>
        </w:tc>
        <w:tc>
          <w:tcPr>
            <w:tcW w:w="7087" w:type="dxa"/>
            <w:vAlign w:val="center"/>
          </w:tcPr>
          <w:p w14:paraId="44171A35" w14:textId="77777777" w:rsidR="00EF3166" w:rsidRPr="00834CBA" w:rsidRDefault="00EF3166" w:rsidP="001F56FA">
            <w:pPr>
              <w:ind w:firstLine="0"/>
              <w:jc w:val="left"/>
              <w:rPr>
                <w:sz w:val="22"/>
                <w:szCs w:val="22"/>
              </w:rPr>
            </w:pPr>
            <w:r w:rsidRPr="00834CBA">
              <w:rPr>
                <w:sz w:val="22"/>
                <w:szCs w:val="22"/>
              </w:rPr>
              <w:t>O objetivo desta etapa do trabalho não é limitar as revisões de literatura somente de um contexto específico.</w:t>
            </w:r>
          </w:p>
        </w:tc>
      </w:tr>
      <w:tr w:rsidR="00EF3166" w14:paraId="1DA5ECF2" w14:textId="77777777" w:rsidTr="00961E66">
        <w:tc>
          <w:tcPr>
            <w:tcW w:w="2547" w:type="dxa"/>
            <w:vAlign w:val="center"/>
          </w:tcPr>
          <w:p w14:paraId="721E3300" w14:textId="77777777" w:rsidR="00EF3166" w:rsidRPr="00834CBA" w:rsidRDefault="00EF3166" w:rsidP="001F56FA">
            <w:pPr>
              <w:ind w:firstLine="0"/>
              <w:jc w:val="left"/>
              <w:rPr>
                <w:b/>
                <w:sz w:val="22"/>
                <w:szCs w:val="22"/>
              </w:rPr>
            </w:pPr>
            <w:r w:rsidRPr="00834CBA">
              <w:rPr>
                <w:b/>
                <w:sz w:val="22"/>
                <w:szCs w:val="22"/>
              </w:rPr>
              <w:t>Horizonte</w:t>
            </w:r>
          </w:p>
        </w:tc>
        <w:tc>
          <w:tcPr>
            <w:tcW w:w="4536" w:type="dxa"/>
            <w:vAlign w:val="center"/>
          </w:tcPr>
          <w:p w14:paraId="0B977A65" w14:textId="77777777" w:rsidR="006917D3" w:rsidRDefault="006917D3" w:rsidP="001F56FA">
            <w:pPr>
              <w:ind w:firstLine="0"/>
              <w:jc w:val="left"/>
              <w:rPr>
                <w:sz w:val="22"/>
                <w:szCs w:val="22"/>
              </w:rPr>
            </w:pPr>
            <w:r>
              <w:rPr>
                <w:sz w:val="22"/>
                <w:szCs w:val="22"/>
              </w:rPr>
              <w:t>Sem Limitações</w:t>
            </w:r>
          </w:p>
          <w:p w14:paraId="4D3F1DAD" w14:textId="77777777" w:rsidR="006917D3" w:rsidRPr="00834CBA" w:rsidRDefault="006917D3" w:rsidP="001F56FA">
            <w:pPr>
              <w:ind w:firstLine="0"/>
              <w:jc w:val="left"/>
              <w:rPr>
                <w:sz w:val="22"/>
                <w:szCs w:val="22"/>
              </w:rPr>
            </w:pPr>
            <w:r>
              <w:rPr>
                <w:sz w:val="22"/>
                <w:szCs w:val="22"/>
              </w:rPr>
              <w:t>1993 – Presente</w:t>
            </w:r>
          </w:p>
        </w:tc>
        <w:tc>
          <w:tcPr>
            <w:tcW w:w="7087" w:type="dxa"/>
            <w:vAlign w:val="center"/>
          </w:tcPr>
          <w:p w14:paraId="09625D67" w14:textId="622172E4" w:rsidR="00EF3166" w:rsidRPr="00834CBA" w:rsidRDefault="00BE445F" w:rsidP="001F56FA">
            <w:pPr>
              <w:ind w:firstLine="0"/>
              <w:jc w:val="left"/>
              <w:rPr>
                <w:sz w:val="22"/>
                <w:szCs w:val="22"/>
              </w:rPr>
            </w:pPr>
            <w:r>
              <w:rPr>
                <w:sz w:val="22"/>
                <w:szCs w:val="22"/>
              </w:rPr>
              <w:t xml:space="preserve">O trabalho seminal desta vertente de pesquisa é atribuído a </w:t>
            </w:r>
            <w:r>
              <w:rPr>
                <w:sz w:val="22"/>
                <w:szCs w:val="22"/>
              </w:rPr>
              <w:fldChar w:fldCharType="begin" w:fldLock="1"/>
            </w:r>
            <w:r w:rsidR="00810566">
              <w:rPr>
                <w:sz w:val="22"/>
                <w:szCs w:val="22"/>
              </w:rP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rPr>
                <w:sz w:val="22"/>
                <w:szCs w:val="22"/>
              </w:rPr>
              <w:fldChar w:fldCharType="separate"/>
            </w:r>
            <w:r w:rsidR="005A1C94" w:rsidRPr="005A1C94">
              <w:rPr>
                <w:noProof/>
                <w:sz w:val="22"/>
                <w:szCs w:val="22"/>
              </w:rPr>
              <w:t>(BANKES, 1993)</w:t>
            </w:r>
            <w:r>
              <w:rPr>
                <w:sz w:val="22"/>
                <w:szCs w:val="22"/>
              </w:rPr>
              <w:fldChar w:fldCharType="end"/>
            </w:r>
            <w:r w:rsidR="00B775FC">
              <w:rPr>
                <w:sz w:val="22"/>
                <w:szCs w:val="22"/>
              </w:rPr>
              <w:t>. Por este motivo, serão consideradas publicações a partir desta data.</w:t>
            </w:r>
            <w:r>
              <w:rPr>
                <w:sz w:val="22"/>
                <w:szCs w:val="22"/>
              </w:rPr>
              <w:t xml:space="preserve"> </w:t>
            </w:r>
          </w:p>
        </w:tc>
      </w:tr>
      <w:tr w:rsidR="00EF3166" w14:paraId="5A9EDA52" w14:textId="77777777" w:rsidTr="00961E66">
        <w:tc>
          <w:tcPr>
            <w:tcW w:w="2547" w:type="dxa"/>
            <w:vAlign w:val="center"/>
          </w:tcPr>
          <w:p w14:paraId="017FC00F" w14:textId="77777777" w:rsidR="00EF3166" w:rsidRPr="00834CBA" w:rsidRDefault="00EF3166" w:rsidP="001F56FA">
            <w:pPr>
              <w:ind w:firstLine="0"/>
              <w:jc w:val="left"/>
              <w:rPr>
                <w:b/>
                <w:sz w:val="22"/>
                <w:szCs w:val="22"/>
              </w:rPr>
            </w:pPr>
            <w:r w:rsidRPr="00834CBA">
              <w:rPr>
                <w:b/>
                <w:sz w:val="22"/>
                <w:szCs w:val="22"/>
              </w:rPr>
              <w:t>Correntes teóricas</w:t>
            </w:r>
          </w:p>
        </w:tc>
        <w:tc>
          <w:tcPr>
            <w:tcW w:w="4536" w:type="dxa"/>
            <w:vAlign w:val="center"/>
          </w:tcPr>
          <w:p w14:paraId="1CF79F25" w14:textId="168B01A0" w:rsidR="00EF3166" w:rsidRPr="00834CBA" w:rsidRDefault="00B775FC" w:rsidP="001F56FA">
            <w:pPr>
              <w:ind w:firstLine="0"/>
              <w:jc w:val="left"/>
              <w:rPr>
                <w:sz w:val="22"/>
                <w:szCs w:val="22"/>
              </w:rPr>
            </w:pPr>
            <w:r>
              <w:rPr>
                <w:sz w:val="22"/>
                <w:szCs w:val="22"/>
              </w:rPr>
              <w:t>A Pesquisa irá delimitar</w:t>
            </w:r>
            <w:r w:rsidR="00C134E2">
              <w:rPr>
                <w:sz w:val="22"/>
                <w:szCs w:val="22"/>
              </w:rPr>
              <w:t xml:space="preserve"> seu foco sobre a abordagem RDM e Abordagens voltadas para a avaliação de decisões estratégicas sob incerteza.</w:t>
            </w:r>
          </w:p>
        </w:tc>
        <w:tc>
          <w:tcPr>
            <w:tcW w:w="7087" w:type="dxa"/>
            <w:vAlign w:val="center"/>
          </w:tcPr>
          <w:p w14:paraId="62A121E9" w14:textId="2B43156A" w:rsidR="00EF3166" w:rsidRPr="00834CBA" w:rsidRDefault="00B775FC" w:rsidP="001F56FA">
            <w:pPr>
              <w:ind w:firstLine="0"/>
              <w:jc w:val="left"/>
              <w:rPr>
                <w:sz w:val="22"/>
                <w:szCs w:val="22"/>
              </w:rPr>
            </w:pPr>
            <w:r>
              <w:rPr>
                <w:sz w:val="22"/>
                <w:szCs w:val="22"/>
              </w:rPr>
              <w:t xml:space="preserve">Existem diversas abordagens para o tratamento de situações complexas e de incertezas. Uma revisão de tais abordagens é oferecida por alguns trabalhos </w:t>
            </w:r>
            <w:r>
              <w:rPr>
                <w:rFonts w:cs="Arial"/>
              </w:rPr>
              <w:t xml:space="preserve">esta </w:t>
            </w:r>
            <w:r>
              <w:rPr>
                <w:rFonts w:cs="Arial"/>
              </w:rPr>
              <w:fldChar w:fldCharType="begin" w:fldLock="1"/>
            </w:r>
            <w:r w:rsidR="00810566">
              <w:rPr>
                <w:rFonts w:cs="Arial"/>
              </w:rPr>
              <w:instrText>ADDIN CSL_CITATION { "citationItems" : [ { "id" : "ITEM-1", "itemData" : { "DOI" : "10.3390/su5030955", "ISBN" : "2071-1050", "ISSN" : "20711050", "abstract" : "There is increasing interest in long-term plans that can adapt to changing situations under conditions of deep uncertainty. We argue that a sustainable plan should not only achieve economic, environmental, and social objectives, but should be robust and able to be adapted over time to (unforeseen) future conditions. Large numbers of papers dealing with robustness and adaptive plans have begun to appear, but the literature is fragmented. The papers appear in disparate journals, and deal with a wide variety of policy domains. This paper (1) describes and compares a family of related conceptual approaches to designing a sustainable plan, and (2) describes several computational tools supporting these approaches. The conceptual approaches all have their roots in an approach to long-term planning called Assumption-Based Planning. Guiding principles for the design of a sustainable adaptive plan are: explore a wide variety of relevant uncertainties, connect short-term targets to long-term goals over time, commit to short-term actions while keeping options open, and continuously monitor the world and take actions if necessary.  A key computational tool across the conceptual approaches is a fast, simple  (policy analysis) model that is used to make large numbers of runs, in order to explore the full range of uncertainties and to identify situations in which the plan would fail.", "author" : [ { "dropping-particle" : "", "family" : "Walker", "given" : "Warren E.", "non-dropping-particle" : "", "parse-names" : false, "suffix" : "" }, { "dropping-particle" : "", "family" : "Haasnoot", "given" : "Marjolijn", "non-dropping-particle" : "", "parse-names" : false, "suffix" : "" }, { "dropping-particle" : "", "family" : "Kwakkel", "given" : "Jan H.", "non-dropping-particle" : "", "parse-names" : false, "suffix" : "" } ], "container-title" : "Sustainability (Switzerland)", "id" : "ITEM-1", "issue" : "3", "issued" : { "date-parts" : [ [ "2013" ] ] }, "page" : "955-979", "title" : "Adapt or perish: A review of planning approaches for adaptation under deep uncertainty", "type" : "article-journal", "volume" : "5" }, "uris" : [ "http://www.mendeley.com/documents/?uuid=b355c62c-3ec9-41ba-a59f-47bf12377027" ] }, { "id" : "ITEM-2", "itemData" : { "DOI" : "10.1016/j.ecolecon.2015.12.006", "ISBN" : "0956-2478", "ISSN" : "09218009", "abstract" : "Applying standard decision-making processes such as cost-benefit analysis in an area of high uncertainty such as climate change adaptation is challenging. While the costs of adaptation might be observable and immediate, the benefits are often uncertain. The limitations of traditional decision-making processes in the context of adaptation decisions are recognised, and so-called robust approaches are increasingly explored in the literature. Robust approaches select projects that meet their purpose across a variety of futures by integrating a wide range of climate scenarios, and are thus particularly suited for deep uncertainty. We review real option analysis, portfolio analysis, robust-decision making and no/low regret options as well as reduced decision-making time horizons, describing the underlying concepts and highlighting a number of applications. We discuss the limitations of robust decision-making processes to identify which ones may prove most promising as adaptation planning becomes increasingly critical; namely those that provide a compromise between a meaningful analysis and simple implementation. We introduce a simple framework identifying which method is suited for which application. We conclude that the 'robust decision making' method offers the most potential in adaptation appraisal as it can be applied with various degrees of complexity and to a wide range of options.", "author" : [ { "dropping-particle" : "", "family" : "Dittrich", "given" : "Ruth", "non-dropping-particle" : "", "parse-names" : false, "suffix" : "" }, { "dropping-particle" : "", "family" : "Wreford", "given" : "Anita", "non-dropping-particle" : "", "parse-names" : false, "suffix" : "" }, { "dropping-particle" : "", "family" : "Moran", "given" : "Dominic", "non-dropping-particle" : "", "parse-names" : false, "suffix" : "" } ], "container-title" : "Ecological Economics", "id" : "ITEM-2", "issued" : { "date-parts" : [ [ "2016" ] ] }, "page" : "79-89", "publisher" : "Elsevier B.V.", "title" : "A survey of decision-making approaches for climate change adaptation: Are robust methods the way forward?", "type" : "article-journal", "volume" : "122" }, "uris" : [ "http://www.mendeley.com/documents/?uuid=4d5b95a7-57ff-47ec-97bb-5bbfd5b4b4fa" ] } ], "mendeley" : { "formattedCitation" : "(DITTRICH; WREFORD; MORAN, 2016; WALKER; HAASNOOT; KWAKKEL, 2013)", "plainTextFormattedCitation" : "(DITTRICH; WREFORD; MORAN, 2016; WALKER; HAASNOOT; KWAKKEL, 2013)", "previouslyFormattedCitation" : "(DITTRICH; WREFORD; MORAN, 2016; WALKER; HAASNOOT; KWAKKEL, 2013)" }, "properties" : {  }, "schema" : "https://github.com/citation-style-language/schema/raw/master/csl-citation.json" }</w:instrText>
            </w:r>
            <w:r>
              <w:rPr>
                <w:rFonts w:cs="Arial"/>
              </w:rPr>
              <w:fldChar w:fldCharType="separate"/>
            </w:r>
            <w:r w:rsidRPr="004D67F8">
              <w:rPr>
                <w:rFonts w:cs="Arial"/>
                <w:noProof/>
              </w:rPr>
              <w:t>(DITTRICH; WREFORD; MORAN, 2016; WALKER; HAASNOOT; KWAKKEL, 2013)</w:t>
            </w:r>
            <w:r>
              <w:rPr>
                <w:rFonts w:cs="Arial"/>
              </w:rPr>
              <w:fldChar w:fldCharType="end"/>
            </w:r>
            <w:r>
              <w:rPr>
                <w:rFonts w:cs="Arial"/>
              </w:rPr>
              <w:t>. Este trabalho opta por focalizar sua atenção na abordagem RDM.</w:t>
            </w:r>
          </w:p>
        </w:tc>
      </w:tr>
      <w:tr w:rsidR="00EF3166" w14:paraId="603633DB" w14:textId="77777777" w:rsidTr="00961E66">
        <w:tc>
          <w:tcPr>
            <w:tcW w:w="2547" w:type="dxa"/>
            <w:vAlign w:val="center"/>
          </w:tcPr>
          <w:p w14:paraId="1B2A68E3" w14:textId="77777777" w:rsidR="00EF3166" w:rsidRPr="00834CBA" w:rsidRDefault="00EF3166" w:rsidP="001F56FA">
            <w:pPr>
              <w:ind w:firstLine="0"/>
              <w:jc w:val="left"/>
              <w:rPr>
                <w:b/>
                <w:sz w:val="22"/>
                <w:szCs w:val="22"/>
              </w:rPr>
            </w:pPr>
            <w:r w:rsidRPr="00834CBA">
              <w:rPr>
                <w:b/>
                <w:sz w:val="22"/>
                <w:szCs w:val="22"/>
              </w:rPr>
              <w:t>Idiomas</w:t>
            </w:r>
          </w:p>
        </w:tc>
        <w:tc>
          <w:tcPr>
            <w:tcW w:w="4536" w:type="dxa"/>
            <w:vAlign w:val="center"/>
          </w:tcPr>
          <w:p w14:paraId="450691EC" w14:textId="77777777" w:rsidR="00EF3166" w:rsidRPr="00834CBA" w:rsidRDefault="00B775FC" w:rsidP="001F56FA">
            <w:pPr>
              <w:ind w:firstLine="0"/>
              <w:jc w:val="left"/>
              <w:rPr>
                <w:sz w:val="22"/>
                <w:szCs w:val="22"/>
              </w:rPr>
            </w:pPr>
            <w:r>
              <w:rPr>
                <w:sz w:val="22"/>
                <w:szCs w:val="22"/>
              </w:rPr>
              <w:t>I</w:t>
            </w:r>
            <w:r w:rsidR="00EF3166" w:rsidRPr="00834CBA">
              <w:rPr>
                <w:sz w:val="22"/>
                <w:szCs w:val="22"/>
              </w:rPr>
              <w:t>nglês</w:t>
            </w:r>
          </w:p>
        </w:tc>
        <w:tc>
          <w:tcPr>
            <w:tcW w:w="7087" w:type="dxa"/>
            <w:vAlign w:val="center"/>
          </w:tcPr>
          <w:p w14:paraId="2818F330" w14:textId="77777777" w:rsidR="00EF3166" w:rsidRPr="00834CBA" w:rsidRDefault="00B775FC" w:rsidP="001F56FA">
            <w:pPr>
              <w:ind w:firstLine="0"/>
              <w:jc w:val="left"/>
              <w:rPr>
                <w:sz w:val="22"/>
                <w:szCs w:val="22"/>
              </w:rPr>
            </w:pPr>
            <w:r>
              <w:rPr>
                <w:sz w:val="22"/>
                <w:szCs w:val="22"/>
              </w:rPr>
              <w:t>Não foram localizadas a priori teses ou dissertações brasileiras que tratem de aplicações do RDM. Por este motivo, apenas trabalhos de língua inglesa são revisados.</w:t>
            </w:r>
          </w:p>
        </w:tc>
      </w:tr>
      <w:tr w:rsidR="00EF3166" w14:paraId="796C9786" w14:textId="77777777" w:rsidTr="00961E66">
        <w:tc>
          <w:tcPr>
            <w:tcW w:w="2547" w:type="dxa"/>
            <w:vAlign w:val="center"/>
          </w:tcPr>
          <w:p w14:paraId="1A7033F9" w14:textId="77777777" w:rsidR="00EF3166" w:rsidRPr="00834CBA" w:rsidRDefault="00CD208D" w:rsidP="001F56FA">
            <w:pPr>
              <w:ind w:firstLine="0"/>
              <w:jc w:val="left"/>
              <w:rPr>
                <w:b/>
                <w:sz w:val="22"/>
                <w:szCs w:val="22"/>
              </w:rPr>
            </w:pPr>
            <w:r>
              <w:rPr>
                <w:b/>
                <w:sz w:val="22"/>
                <w:szCs w:val="22"/>
              </w:rPr>
              <w:lastRenderedPageBreak/>
              <w:t>Questões</w:t>
            </w:r>
            <w:r w:rsidR="00EF3166" w:rsidRPr="00834CBA">
              <w:rPr>
                <w:b/>
                <w:sz w:val="22"/>
                <w:szCs w:val="22"/>
              </w:rPr>
              <w:t xml:space="preserve"> de revisão</w:t>
            </w:r>
          </w:p>
        </w:tc>
        <w:tc>
          <w:tcPr>
            <w:tcW w:w="4536" w:type="dxa"/>
            <w:vAlign w:val="center"/>
          </w:tcPr>
          <w:p w14:paraId="5D86A202" w14:textId="77777777" w:rsidR="00154EC7" w:rsidRDefault="00154EC7" w:rsidP="001F56FA">
            <w:pPr>
              <w:ind w:firstLine="0"/>
              <w:jc w:val="left"/>
              <w:rPr>
                <w:sz w:val="22"/>
                <w:szCs w:val="22"/>
              </w:rPr>
            </w:pPr>
            <w:r>
              <w:rPr>
                <w:sz w:val="22"/>
                <w:szCs w:val="22"/>
              </w:rPr>
              <w:t>Questão central da Revisão:</w:t>
            </w:r>
          </w:p>
          <w:p w14:paraId="11021CAB" w14:textId="77777777" w:rsidR="00154EC7" w:rsidRDefault="00154EC7" w:rsidP="001F56FA">
            <w:pPr>
              <w:ind w:firstLine="0"/>
              <w:jc w:val="left"/>
              <w:rPr>
                <w:sz w:val="22"/>
                <w:szCs w:val="22"/>
              </w:rPr>
            </w:pPr>
            <w:r>
              <w:rPr>
                <w:sz w:val="22"/>
                <w:szCs w:val="22"/>
              </w:rPr>
              <w:t>“Como avaliar decisões estratégicas em situações de incerteza?”</w:t>
            </w:r>
          </w:p>
          <w:p w14:paraId="19127BDA" w14:textId="77777777" w:rsidR="00154EC7" w:rsidRDefault="00154EC7" w:rsidP="001F56FA">
            <w:pPr>
              <w:ind w:firstLine="0"/>
              <w:jc w:val="left"/>
              <w:rPr>
                <w:sz w:val="22"/>
                <w:szCs w:val="22"/>
              </w:rPr>
            </w:pPr>
            <w:r>
              <w:rPr>
                <w:sz w:val="22"/>
                <w:szCs w:val="22"/>
              </w:rPr>
              <w:t>Sub-Questões:</w:t>
            </w:r>
          </w:p>
          <w:p w14:paraId="752628B8" w14:textId="77777777" w:rsidR="00EF3166" w:rsidRPr="00834CBA" w:rsidRDefault="00CD208D" w:rsidP="001F56FA">
            <w:pPr>
              <w:ind w:firstLine="0"/>
              <w:jc w:val="left"/>
              <w:rPr>
                <w:sz w:val="22"/>
                <w:szCs w:val="22"/>
              </w:rPr>
            </w:pPr>
            <w:r>
              <w:rPr>
                <w:rFonts w:cs="Arial"/>
              </w:rPr>
              <w:t>(i) o que é o RDM; (ii) qual é / como se configura o interesse acadêmico a respeito do RDM; (iii) em que contextos o RDM foi aplicado; (iv) que artefatos foram comparados ao RDM; e (v) que artefatos a literatura em estratégia empresarial sugere para a avaliação de decisões estratégicas.</w:t>
            </w:r>
          </w:p>
        </w:tc>
        <w:tc>
          <w:tcPr>
            <w:tcW w:w="7087" w:type="dxa"/>
            <w:vAlign w:val="center"/>
          </w:tcPr>
          <w:p w14:paraId="53F50278" w14:textId="077A7067" w:rsidR="00B775FC" w:rsidRPr="00834CBA" w:rsidRDefault="00EF3166" w:rsidP="001F56FA">
            <w:pPr>
              <w:ind w:firstLine="0"/>
              <w:jc w:val="left"/>
              <w:rPr>
                <w:sz w:val="22"/>
                <w:szCs w:val="22"/>
              </w:rPr>
            </w:pPr>
            <w:r w:rsidRPr="00834CBA">
              <w:rPr>
                <w:sz w:val="22"/>
                <w:szCs w:val="22"/>
              </w:rPr>
              <w:t xml:space="preserve">O objetivo desta revisão é </w:t>
            </w:r>
            <w:r w:rsidR="00C134E2">
              <w:rPr>
                <w:sz w:val="22"/>
                <w:szCs w:val="22"/>
              </w:rPr>
              <w:t xml:space="preserve">identificar a literatura relevante sobre “como avaliar decisões estratégicas sob incerteza”. A partir da proposição inicial de que o RDM seria uma abordagem relevante para a tomada de decisão sob condições de incerteza, </w:t>
            </w:r>
            <w:r w:rsidR="00C134E2">
              <w:rPr>
                <w:sz w:val="22"/>
                <w:szCs w:val="22"/>
              </w:rPr>
              <w:fldChar w:fldCharType="begin" w:fldLock="1"/>
            </w:r>
            <w:r w:rsidR="00810566">
              <w:rPr>
                <w:sz w:val="22"/>
                <w:szCs w:val="22"/>
              </w:rPr>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rsidR="00C134E2">
              <w:rPr>
                <w:sz w:val="22"/>
                <w:szCs w:val="22"/>
              </w:rPr>
              <w:fldChar w:fldCharType="separate"/>
            </w:r>
            <w:r w:rsidR="00C134E2" w:rsidRPr="00C134E2">
              <w:rPr>
                <w:noProof/>
                <w:sz w:val="22"/>
                <w:szCs w:val="22"/>
              </w:rPr>
              <w:t>(WALKER; LEMPERT; KWAKKEL, 2013)</w:t>
            </w:r>
            <w:r w:rsidR="00C134E2">
              <w:rPr>
                <w:sz w:val="22"/>
                <w:szCs w:val="22"/>
              </w:rPr>
              <w:fldChar w:fldCharType="end"/>
            </w:r>
            <w:r w:rsidR="00C134E2">
              <w:rPr>
                <w:sz w:val="22"/>
                <w:szCs w:val="22"/>
              </w:rPr>
              <w:t>, a revisão da literatura iniciou-se por reconhecer as características do RDM, e em seguida voltou-se aos artefatos concorrentes, procurando identificar se/como o RDM contribui em relação às lacunas das demais abordagens.</w:t>
            </w:r>
          </w:p>
        </w:tc>
      </w:tr>
      <w:tr w:rsidR="00EF3166" w14:paraId="2572C0F4" w14:textId="77777777" w:rsidTr="00961E66">
        <w:tc>
          <w:tcPr>
            <w:tcW w:w="2547" w:type="dxa"/>
            <w:vAlign w:val="center"/>
          </w:tcPr>
          <w:p w14:paraId="55FDD907" w14:textId="77777777" w:rsidR="00EF3166" w:rsidRPr="00834CBA" w:rsidRDefault="00EF3166" w:rsidP="001F56FA">
            <w:pPr>
              <w:ind w:firstLine="0"/>
              <w:jc w:val="left"/>
              <w:rPr>
                <w:b/>
                <w:sz w:val="22"/>
                <w:szCs w:val="22"/>
              </w:rPr>
            </w:pPr>
            <w:r w:rsidRPr="00834CBA">
              <w:rPr>
                <w:b/>
                <w:sz w:val="22"/>
                <w:szCs w:val="22"/>
              </w:rPr>
              <w:t>Estratégia de revisão</w:t>
            </w:r>
          </w:p>
        </w:tc>
        <w:tc>
          <w:tcPr>
            <w:tcW w:w="4536" w:type="dxa"/>
            <w:vAlign w:val="center"/>
          </w:tcPr>
          <w:p w14:paraId="067BCA5F" w14:textId="77777777" w:rsidR="00EF3166" w:rsidRPr="00834CBA" w:rsidRDefault="00EF3166" w:rsidP="001F56FA">
            <w:pPr>
              <w:ind w:firstLine="0"/>
              <w:jc w:val="left"/>
              <w:rPr>
                <w:sz w:val="22"/>
                <w:szCs w:val="22"/>
              </w:rPr>
            </w:pPr>
            <w:r w:rsidRPr="00834CBA">
              <w:rPr>
                <w:sz w:val="22"/>
                <w:szCs w:val="22"/>
              </w:rPr>
              <w:t>Exploratória</w:t>
            </w:r>
          </w:p>
        </w:tc>
        <w:tc>
          <w:tcPr>
            <w:tcW w:w="7087" w:type="dxa"/>
            <w:vAlign w:val="center"/>
          </w:tcPr>
          <w:p w14:paraId="560F5668" w14:textId="77777777" w:rsidR="00EF3166" w:rsidRPr="00834CBA" w:rsidRDefault="00C12C5E" w:rsidP="001F56FA">
            <w:pPr>
              <w:ind w:firstLine="0"/>
              <w:jc w:val="left"/>
              <w:rPr>
                <w:sz w:val="22"/>
                <w:szCs w:val="22"/>
              </w:rPr>
            </w:pPr>
            <w:r>
              <w:rPr>
                <w:sz w:val="22"/>
                <w:szCs w:val="22"/>
              </w:rPr>
              <w:t>Considerando que o tratamento do tema é recente, e de fato não foi ainda abordado por dissertações brasileiras, considera-se esta revisão de caráter exploratório.</w:t>
            </w:r>
          </w:p>
        </w:tc>
      </w:tr>
      <w:tr w:rsidR="00EF3166" w14:paraId="704813B4" w14:textId="77777777" w:rsidTr="00961E66">
        <w:tc>
          <w:tcPr>
            <w:tcW w:w="2547" w:type="dxa"/>
            <w:vAlign w:val="center"/>
          </w:tcPr>
          <w:p w14:paraId="3E611D11" w14:textId="77777777" w:rsidR="00EF3166" w:rsidRPr="00834CBA" w:rsidRDefault="00EF3166" w:rsidP="001F56FA">
            <w:pPr>
              <w:ind w:firstLine="0"/>
              <w:jc w:val="left"/>
              <w:rPr>
                <w:b/>
                <w:sz w:val="22"/>
                <w:szCs w:val="22"/>
              </w:rPr>
            </w:pPr>
            <w:r w:rsidRPr="00834CBA">
              <w:rPr>
                <w:b/>
                <w:sz w:val="22"/>
                <w:szCs w:val="22"/>
              </w:rPr>
              <w:t>Extensão de Busca</w:t>
            </w:r>
          </w:p>
        </w:tc>
        <w:tc>
          <w:tcPr>
            <w:tcW w:w="4536" w:type="dxa"/>
            <w:vAlign w:val="center"/>
          </w:tcPr>
          <w:p w14:paraId="2EA4F982" w14:textId="77777777" w:rsidR="00EF3166" w:rsidRPr="00834CBA" w:rsidRDefault="00EF3166" w:rsidP="001F56FA">
            <w:pPr>
              <w:ind w:firstLine="0"/>
              <w:jc w:val="left"/>
              <w:rPr>
                <w:sz w:val="22"/>
                <w:szCs w:val="22"/>
              </w:rPr>
            </w:pPr>
            <w:r w:rsidRPr="00834CBA">
              <w:rPr>
                <w:sz w:val="22"/>
                <w:szCs w:val="22"/>
              </w:rPr>
              <w:t>Saturação</w:t>
            </w:r>
          </w:p>
        </w:tc>
        <w:tc>
          <w:tcPr>
            <w:tcW w:w="7087" w:type="dxa"/>
            <w:vAlign w:val="center"/>
          </w:tcPr>
          <w:p w14:paraId="0A04AC06" w14:textId="77777777" w:rsidR="00EF3166" w:rsidRPr="00834CBA" w:rsidRDefault="00C12C5E" w:rsidP="001F56FA">
            <w:pPr>
              <w:ind w:firstLine="0"/>
              <w:jc w:val="left"/>
              <w:rPr>
                <w:sz w:val="22"/>
                <w:szCs w:val="22"/>
              </w:rPr>
            </w:pPr>
            <w:r>
              <w:rPr>
                <w:sz w:val="22"/>
                <w:szCs w:val="22"/>
              </w:rPr>
              <w:t>Não pretende-se analisar todas as aplicações existentes do RDM, bem como não se busca realizar uma síntese de toda a população de artigos e trabalhos a respeito do tema. Por este motivo, a extensão da busca não será exaustiva, e sim por saturação.</w:t>
            </w:r>
          </w:p>
        </w:tc>
      </w:tr>
      <w:tr w:rsidR="00EF3166" w14:paraId="312EF56B" w14:textId="77777777" w:rsidTr="00961E66">
        <w:tc>
          <w:tcPr>
            <w:tcW w:w="2547" w:type="dxa"/>
            <w:vAlign w:val="center"/>
          </w:tcPr>
          <w:p w14:paraId="1828E311" w14:textId="77777777" w:rsidR="00EF3166" w:rsidRPr="00834CBA" w:rsidRDefault="00EF3166" w:rsidP="001F56FA">
            <w:pPr>
              <w:ind w:firstLine="0"/>
              <w:jc w:val="left"/>
              <w:rPr>
                <w:b/>
                <w:sz w:val="22"/>
                <w:szCs w:val="22"/>
              </w:rPr>
            </w:pPr>
            <w:r w:rsidRPr="00834CBA">
              <w:rPr>
                <w:b/>
                <w:sz w:val="22"/>
                <w:szCs w:val="22"/>
              </w:rPr>
              <w:t>Fontes de Busca</w:t>
            </w:r>
          </w:p>
        </w:tc>
        <w:tc>
          <w:tcPr>
            <w:tcW w:w="4536" w:type="dxa"/>
            <w:vAlign w:val="center"/>
          </w:tcPr>
          <w:p w14:paraId="739BD49F" w14:textId="77777777" w:rsidR="00EF3166" w:rsidRDefault="00C12C5E" w:rsidP="001F56FA">
            <w:pPr>
              <w:ind w:firstLine="0"/>
              <w:jc w:val="left"/>
              <w:rPr>
                <w:sz w:val="22"/>
                <w:szCs w:val="22"/>
              </w:rPr>
            </w:pPr>
            <w:r>
              <w:rPr>
                <w:sz w:val="22"/>
                <w:szCs w:val="22"/>
              </w:rPr>
              <w:t>Scopus</w:t>
            </w:r>
          </w:p>
          <w:p w14:paraId="3C38C29C" w14:textId="77777777" w:rsidR="00C12C5E" w:rsidRPr="00C12C5E" w:rsidRDefault="00C12C5E" w:rsidP="001F56FA">
            <w:pPr>
              <w:ind w:firstLine="0"/>
              <w:jc w:val="left"/>
              <w:rPr>
                <w:sz w:val="22"/>
                <w:szCs w:val="22"/>
              </w:rPr>
            </w:pPr>
            <w:r>
              <w:rPr>
                <w:sz w:val="22"/>
                <w:szCs w:val="22"/>
              </w:rPr>
              <w:t>RAND RDM Lab</w:t>
            </w:r>
          </w:p>
          <w:p w14:paraId="688EB568" w14:textId="77777777" w:rsidR="00EF3166" w:rsidRPr="00C12C5E" w:rsidRDefault="00C12C5E" w:rsidP="001F56FA">
            <w:pPr>
              <w:ind w:firstLine="0"/>
              <w:jc w:val="left"/>
              <w:rPr>
                <w:sz w:val="22"/>
                <w:szCs w:val="22"/>
              </w:rPr>
            </w:pPr>
            <w:r>
              <w:rPr>
                <w:sz w:val="22"/>
                <w:szCs w:val="22"/>
              </w:rPr>
              <w:lastRenderedPageBreak/>
              <w:t>Bases de Teses e Dissertações</w:t>
            </w:r>
          </w:p>
        </w:tc>
        <w:tc>
          <w:tcPr>
            <w:tcW w:w="7087" w:type="dxa"/>
            <w:vAlign w:val="center"/>
          </w:tcPr>
          <w:p w14:paraId="534191C7" w14:textId="5D45D162" w:rsidR="00231B8D" w:rsidRDefault="00EF3166" w:rsidP="001F56FA">
            <w:pPr>
              <w:ind w:firstLine="0"/>
              <w:jc w:val="left"/>
              <w:rPr>
                <w:sz w:val="22"/>
                <w:szCs w:val="22"/>
              </w:rPr>
            </w:pPr>
            <w:r w:rsidRPr="00834CBA">
              <w:rPr>
                <w:sz w:val="22"/>
                <w:szCs w:val="22"/>
              </w:rPr>
              <w:lastRenderedPageBreak/>
              <w:t>Foram definidas estas bases pela sua abrangência</w:t>
            </w:r>
            <w:r w:rsidR="00C12C5E">
              <w:rPr>
                <w:sz w:val="22"/>
                <w:szCs w:val="22"/>
              </w:rPr>
              <w:t>.</w:t>
            </w:r>
            <w:r w:rsidR="00231B8D">
              <w:rPr>
                <w:sz w:val="22"/>
                <w:szCs w:val="22"/>
              </w:rPr>
              <w:t xml:space="preserve"> A base Scopus foi utilizada por mapear as referências dos trabalhos, permitindo a </w:t>
            </w:r>
            <w:r w:rsidR="00231B8D">
              <w:rPr>
                <w:sz w:val="22"/>
                <w:szCs w:val="22"/>
              </w:rPr>
              <w:lastRenderedPageBreak/>
              <w:t>realização de análises bibliométricas. Em comparação à Base EBSCO, a base Scopus contém todos os periódicos considerados relevantes para a localização dos trabalhos.</w:t>
            </w:r>
          </w:p>
          <w:p w14:paraId="030D70B3" w14:textId="77777777" w:rsidR="00231B8D" w:rsidRDefault="00231B8D" w:rsidP="001F56FA">
            <w:pPr>
              <w:ind w:firstLine="0"/>
              <w:jc w:val="left"/>
              <w:rPr>
                <w:sz w:val="22"/>
                <w:szCs w:val="22"/>
              </w:rPr>
            </w:pPr>
            <w:r>
              <w:rPr>
                <w:sz w:val="22"/>
                <w:szCs w:val="22"/>
              </w:rPr>
              <w:t>O Site</w:t>
            </w:r>
            <w:r w:rsidR="00C12C5E">
              <w:rPr>
                <w:sz w:val="22"/>
                <w:szCs w:val="22"/>
              </w:rPr>
              <w:t xml:space="preserve"> RAND RDM Lab possui mais de 80 publicações relevantes relacionadas ao RDM, constituindo-se a principal fonte de busca </w:t>
            </w:r>
            <w:r>
              <w:rPr>
                <w:sz w:val="22"/>
                <w:szCs w:val="22"/>
              </w:rPr>
              <w:t>para este tópico.</w:t>
            </w:r>
          </w:p>
          <w:p w14:paraId="45D255B6" w14:textId="75357AB6" w:rsidR="00EF3166" w:rsidRPr="00834CBA" w:rsidRDefault="00C12C5E" w:rsidP="001F56FA">
            <w:pPr>
              <w:ind w:firstLine="0"/>
              <w:jc w:val="left"/>
              <w:rPr>
                <w:sz w:val="22"/>
                <w:szCs w:val="22"/>
              </w:rPr>
            </w:pPr>
            <w:r>
              <w:rPr>
                <w:sz w:val="22"/>
                <w:szCs w:val="22"/>
              </w:rPr>
              <w:t>A Base de Teses e Dissertações foi uti</w:t>
            </w:r>
            <w:r w:rsidR="00231B8D">
              <w:rPr>
                <w:sz w:val="22"/>
                <w:szCs w:val="22"/>
              </w:rPr>
              <w:t>lizada para avaliar a existência de pesquisas brasileiras</w:t>
            </w:r>
            <w:r>
              <w:rPr>
                <w:sz w:val="22"/>
                <w:szCs w:val="22"/>
              </w:rPr>
              <w:t>.</w:t>
            </w:r>
          </w:p>
        </w:tc>
      </w:tr>
      <w:tr w:rsidR="00EF3166" w14:paraId="7AC9ADB6" w14:textId="77777777" w:rsidTr="00961E66">
        <w:tc>
          <w:tcPr>
            <w:tcW w:w="2547" w:type="dxa"/>
            <w:vAlign w:val="center"/>
          </w:tcPr>
          <w:p w14:paraId="7189DC97" w14:textId="77777777" w:rsidR="00EF3166" w:rsidRPr="00834CBA" w:rsidRDefault="00EF3166" w:rsidP="001F56FA">
            <w:pPr>
              <w:ind w:firstLine="0"/>
              <w:jc w:val="left"/>
              <w:rPr>
                <w:b/>
                <w:sz w:val="22"/>
                <w:szCs w:val="22"/>
              </w:rPr>
            </w:pPr>
            <w:r w:rsidRPr="00834CBA">
              <w:rPr>
                <w:b/>
                <w:sz w:val="22"/>
                <w:szCs w:val="22"/>
              </w:rPr>
              <w:lastRenderedPageBreak/>
              <w:t>Critérios de Inclusão</w:t>
            </w:r>
          </w:p>
        </w:tc>
        <w:tc>
          <w:tcPr>
            <w:tcW w:w="4536" w:type="dxa"/>
            <w:vAlign w:val="center"/>
          </w:tcPr>
          <w:p w14:paraId="50E07B13" w14:textId="77777777" w:rsidR="00961E66" w:rsidRDefault="00961E66" w:rsidP="001F56FA">
            <w:pPr>
              <w:ind w:firstLine="0"/>
              <w:jc w:val="left"/>
              <w:rPr>
                <w:sz w:val="22"/>
                <w:szCs w:val="22"/>
              </w:rPr>
            </w:pPr>
            <w:r>
              <w:rPr>
                <w:sz w:val="22"/>
                <w:szCs w:val="22"/>
              </w:rPr>
              <w:t>Questões i-iv:</w:t>
            </w:r>
          </w:p>
          <w:p w14:paraId="4EDE693C" w14:textId="77777777" w:rsidR="00961E66" w:rsidRDefault="00C12C5E" w:rsidP="001F56FA">
            <w:pPr>
              <w:ind w:firstLine="0"/>
              <w:jc w:val="left"/>
              <w:rPr>
                <w:sz w:val="22"/>
                <w:szCs w:val="22"/>
              </w:rPr>
            </w:pPr>
            <w:r>
              <w:rPr>
                <w:sz w:val="22"/>
                <w:szCs w:val="22"/>
              </w:rPr>
              <w:t>Foram incluídas na base de trabalhos todos aqueles que apresentaram relação direta com o RDM ou com a abordagem EMA.</w:t>
            </w:r>
            <w:r w:rsidR="005B18F7">
              <w:rPr>
                <w:sz w:val="22"/>
                <w:szCs w:val="22"/>
              </w:rPr>
              <w:t xml:space="preserve"> Todos os trabalhos localizados na fonte RAND RDM Lab foram incluídos.</w:t>
            </w:r>
          </w:p>
          <w:p w14:paraId="4577FAC3" w14:textId="0D26BF2D" w:rsidR="00961E66" w:rsidRDefault="00961E66" w:rsidP="001F56FA">
            <w:pPr>
              <w:ind w:firstLine="0"/>
              <w:jc w:val="left"/>
              <w:rPr>
                <w:sz w:val="22"/>
                <w:szCs w:val="22"/>
              </w:rPr>
            </w:pPr>
            <w:r>
              <w:rPr>
                <w:sz w:val="22"/>
                <w:szCs w:val="22"/>
              </w:rPr>
              <w:t xml:space="preserve">Questão </w:t>
            </w:r>
            <w:r w:rsidR="0024625B">
              <w:rPr>
                <w:sz w:val="22"/>
                <w:szCs w:val="22"/>
              </w:rPr>
              <w:t>v</w:t>
            </w:r>
            <w:r>
              <w:rPr>
                <w:sz w:val="22"/>
                <w:szCs w:val="22"/>
              </w:rPr>
              <w:t>:</w:t>
            </w:r>
          </w:p>
          <w:p w14:paraId="26DBEE1F" w14:textId="77777777" w:rsidR="00961E66" w:rsidRPr="00834CBA" w:rsidRDefault="00961E66" w:rsidP="001F56FA">
            <w:pPr>
              <w:ind w:firstLine="0"/>
              <w:jc w:val="left"/>
              <w:rPr>
                <w:sz w:val="22"/>
                <w:szCs w:val="22"/>
              </w:rPr>
            </w:pPr>
            <w:r>
              <w:rPr>
                <w:sz w:val="22"/>
                <w:szCs w:val="22"/>
              </w:rPr>
              <w:t>Foram incluídos os trabalhos que sugeriram abordagens para suporte à avaliação de decisões estratégicas empresariais.</w:t>
            </w:r>
          </w:p>
        </w:tc>
        <w:tc>
          <w:tcPr>
            <w:tcW w:w="7087" w:type="dxa"/>
            <w:vAlign w:val="center"/>
          </w:tcPr>
          <w:p w14:paraId="5E4AE896" w14:textId="77777777" w:rsidR="00EF3166" w:rsidRPr="00834CBA" w:rsidRDefault="00EF3166" w:rsidP="001F56FA">
            <w:pPr>
              <w:ind w:firstLine="0"/>
              <w:jc w:val="left"/>
              <w:rPr>
                <w:sz w:val="22"/>
                <w:szCs w:val="22"/>
              </w:rPr>
            </w:pPr>
            <w:r w:rsidRPr="00834CBA">
              <w:rPr>
                <w:sz w:val="22"/>
                <w:szCs w:val="22"/>
              </w:rPr>
              <w:t>O objetivo de tais critérios é permitir</w:t>
            </w:r>
            <w:r w:rsidR="00C12C5E">
              <w:rPr>
                <w:sz w:val="22"/>
                <w:szCs w:val="22"/>
              </w:rPr>
              <w:t xml:space="preserve"> a identificação de apenas trabalh</w:t>
            </w:r>
            <w:r w:rsidR="00961E66">
              <w:rPr>
                <w:sz w:val="22"/>
                <w:szCs w:val="22"/>
              </w:rPr>
              <w:t>os relacionados ao RDM ou à EMA, ou trabalhos que sugiram métodos para avaliação de decisões estratégicas.</w:t>
            </w:r>
          </w:p>
        </w:tc>
      </w:tr>
      <w:tr w:rsidR="00EF3166" w14:paraId="0843247C" w14:textId="77777777" w:rsidTr="00961E66">
        <w:tc>
          <w:tcPr>
            <w:tcW w:w="2547" w:type="dxa"/>
            <w:vAlign w:val="center"/>
          </w:tcPr>
          <w:p w14:paraId="261A1C8D" w14:textId="77777777" w:rsidR="00EF3166" w:rsidRPr="00834CBA" w:rsidRDefault="00EF3166" w:rsidP="001F56FA">
            <w:pPr>
              <w:ind w:firstLine="0"/>
              <w:jc w:val="left"/>
              <w:rPr>
                <w:b/>
                <w:sz w:val="22"/>
                <w:szCs w:val="22"/>
              </w:rPr>
            </w:pPr>
            <w:r w:rsidRPr="00834CBA">
              <w:rPr>
                <w:b/>
                <w:sz w:val="22"/>
                <w:szCs w:val="22"/>
              </w:rPr>
              <w:t>Critérios de Exclusão</w:t>
            </w:r>
          </w:p>
        </w:tc>
        <w:tc>
          <w:tcPr>
            <w:tcW w:w="4536" w:type="dxa"/>
            <w:vAlign w:val="center"/>
          </w:tcPr>
          <w:p w14:paraId="52C60365" w14:textId="68358354" w:rsidR="00EF3166" w:rsidRPr="00834CBA" w:rsidRDefault="00C12C5E" w:rsidP="001F56FA">
            <w:pPr>
              <w:ind w:firstLine="0"/>
              <w:jc w:val="left"/>
              <w:rPr>
                <w:sz w:val="22"/>
                <w:szCs w:val="22"/>
              </w:rPr>
            </w:pPr>
            <w:r>
              <w:rPr>
                <w:sz w:val="22"/>
                <w:szCs w:val="22"/>
              </w:rPr>
              <w:t xml:space="preserve">Foram excluídos da base de trabalhos aqueles que mencionam </w:t>
            </w:r>
            <w:r w:rsidR="009410EB">
              <w:rPr>
                <w:sz w:val="22"/>
                <w:szCs w:val="22"/>
              </w:rPr>
              <w:t>o RDM,</w:t>
            </w:r>
            <w:r>
              <w:rPr>
                <w:sz w:val="22"/>
                <w:szCs w:val="22"/>
              </w:rPr>
              <w:t xml:space="preserve"> porém em </w:t>
            </w:r>
            <w:r>
              <w:rPr>
                <w:sz w:val="22"/>
                <w:szCs w:val="22"/>
              </w:rPr>
              <w:lastRenderedPageBreak/>
              <w:t xml:space="preserve">contextos alheios </w:t>
            </w:r>
            <w:r w:rsidR="009410EB">
              <w:rPr>
                <w:sz w:val="22"/>
                <w:szCs w:val="22"/>
              </w:rPr>
              <w:t>a</w:t>
            </w:r>
            <w:r>
              <w:rPr>
                <w:sz w:val="22"/>
                <w:szCs w:val="22"/>
              </w:rPr>
              <w:t xml:space="preserve"> situações de incerteza e problemas de longo prazo.</w:t>
            </w:r>
          </w:p>
        </w:tc>
        <w:tc>
          <w:tcPr>
            <w:tcW w:w="7087" w:type="dxa"/>
            <w:vAlign w:val="center"/>
          </w:tcPr>
          <w:p w14:paraId="117D200C" w14:textId="77777777" w:rsidR="00EF3166" w:rsidRPr="00834CBA" w:rsidRDefault="00C12C5E" w:rsidP="001F56FA">
            <w:pPr>
              <w:ind w:firstLine="0"/>
              <w:jc w:val="left"/>
              <w:rPr>
                <w:sz w:val="22"/>
                <w:szCs w:val="22"/>
              </w:rPr>
            </w:pPr>
            <w:r>
              <w:rPr>
                <w:sz w:val="22"/>
                <w:szCs w:val="22"/>
              </w:rPr>
              <w:lastRenderedPageBreak/>
              <w:t>Busca-se considerar apenas trabalhos diretamente relacionados à abordagem EMA.</w:t>
            </w:r>
          </w:p>
        </w:tc>
      </w:tr>
      <w:tr w:rsidR="00EF3166" w:rsidRPr="00E90CBD" w14:paraId="71A48F49" w14:textId="77777777" w:rsidTr="00961E66">
        <w:tc>
          <w:tcPr>
            <w:tcW w:w="2547" w:type="dxa"/>
            <w:vAlign w:val="center"/>
          </w:tcPr>
          <w:p w14:paraId="12DB5E66" w14:textId="77777777" w:rsidR="00EF3166" w:rsidRPr="00834CBA" w:rsidRDefault="00EF3166" w:rsidP="001F56FA">
            <w:pPr>
              <w:ind w:firstLine="0"/>
              <w:jc w:val="left"/>
              <w:rPr>
                <w:b/>
                <w:sz w:val="22"/>
                <w:szCs w:val="22"/>
              </w:rPr>
            </w:pPr>
            <w:r w:rsidRPr="00834CBA">
              <w:rPr>
                <w:b/>
                <w:sz w:val="22"/>
                <w:szCs w:val="22"/>
              </w:rPr>
              <w:t>Termos de Busca</w:t>
            </w:r>
          </w:p>
        </w:tc>
        <w:tc>
          <w:tcPr>
            <w:tcW w:w="4536" w:type="dxa"/>
            <w:vAlign w:val="center"/>
          </w:tcPr>
          <w:p w14:paraId="04C12F1F" w14:textId="77777777" w:rsidR="00C12C5E" w:rsidRPr="00961E66" w:rsidRDefault="00961E66" w:rsidP="001F56FA">
            <w:pPr>
              <w:ind w:firstLine="0"/>
              <w:jc w:val="left"/>
              <w:rPr>
                <w:sz w:val="22"/>
                <w:szCs w:val="22"/>
                <w:lang w:val="en-US"/>
              </w:rPr>
            </w:pPr>
            <w:r w:rsidRPr="00961E66">
              <w:rPr>
                <w:sz w:val="22"/>
                <w:szCs w:val="22"/>
              </w:rPr>
              <w:t>Termos definidos no Quadro 1.</w:t>
            </w:r>
          </w:p>
        </w:tc>
        <w:tc>
          <w:tcPr>
            <w:tcW w:w="7087" w:type="dxa"/>
            <w:vAlign w:val="center"/>
          </w:tcPr>
          <w:p w14:paraId="0239775B" w14:textId="77777777" w:rsidR="00EF3166" w:rsidRPr="00834CBA" w:rsidRDefault="00EF3166" w:rsidP="001F56FA">
            <w:pPr>
              <w:ind w:firstLine="0"/>
              <w:jc w:val="left"/>
              <w:rPr>
                <w:sz w:val="22"/>
                <w:szCs w:val="22"/>
              </w:rPr>
            </w:pPr>
            <w:r w:rsidRPr="00834CBA">
              <w:rPr>
                <w:sz w:val="22"/>
                <w:szCs w:val="22"/>
              </w:rPr>
              <w:t xml:space="preserve">Estes termos </w:t>
            </w:r>
            <w:r w:rsidR="005B18F7">
              <w:rPr>
                <w:sz w:val="22"/>
                <w:szCs w:val="22"/>
              </w:rPr>
              <w:t>são</w:t>
            </w:r>
            <w:r w:rsidRPr="00834CBA">
              <w:rPr>
                <w:sz w:val="22"/>
                <w:szCs w:val="22"/>
              </w:rPr>
              <w:t xml:space="preserve"> encontrados com frequência nos textos </w:t>
            </w:r>
            <w:r w:rsidR="005B18F7">
              <w:rPr>
                <w:sz w:val="22"/>
                <w:szCs w:val="22"/>
              </w:rPr>
              <w:t xml:space="preserve">seminais e últimos trabalhos relacionados </w:t>
            </w:r>
            <w:r w:rsidR="00961E66">
              <w:rPr>
                <w:sz w:val="22"/>
                <w:szCs w:val="22"/>
              </w:rPr>
              <w:t>a</w:t>
            </w:r>
            <w:r w:rsidR="005B18F7">
              <w:rPr>
                <w:sz w:val="22"/>
                <w:szCs w:val="22"/>
              </w:rPr>
              <w:t xml:space="preserve"> este tema de estudo.</w:t>
            </w:r>
          </w:p>
        </w:tc>
      </w:tr>
    </w:tbl>
    <w:p w14:paraId="5119CA53" w14:textId="77777777" w:rsidR="00EF3166" w:rsidRDefault="00EF3166" w:rsidP="00EF3166">
      <w:pPr>
        <w:jc w:val="center"/>
      </w:pPr>
      <w:r>
        <w:t>Fonte: Elaborado pelo autor</w:t>
      </w:r>
      <w:r>
        <w:rPr>
          <w:rFonts w:cs="Arial"/>
          <w:b/>
        </w:rPr>
        <w:t>.</w:t>
      </w:r>
    </w:p>
    <w:p w14:paraId="6573A4CC" w14:textId="77777777" w:rsidR="00C65900" w:rsidRDefault="00C65900">
      <w:pPr>
        <w:autoSpaceDE/>
        <w:autoSpaceDN/>
        <w:adjustRightInd/>
        <w:spacing w:after="160" w:line="259" w:lineRule="auto"/>
        <w:ind w:firstLine="0"/>
        <w:jc w:val="left"/>
      </w:pPr>
      <w:r>
        <w:br w:type="page"/>
      </w:r>
    </w:p>
    <w:p w14:paraId="20860D5D" w14:textId="77777777" w:rsidR="003B3ACB" w:rsidRDefault="003B3ACB" w:rsidP="003B3ACB">
      <w:pPr>
        <w:pStyle w:val="Ttulo1"/>
        <w:numPr>
          <w:ilvl w:val="0"/>
          <w:numId w:val="0"/>
        </w:numPr>
        <w:ind w:left="737"/>
        <w:jc w:val="center"/>
      </w:pPr>
      <w:bookmarkStart w:id="178" w:name="_Toc502855304"/>
      <w:r w:rsidRPr="00B31CAE">
        <w:lastRenderedPageBreak/>
        <w:t>A</w:t>
      </w:r>
      <w:r w:rsidRPr="00B31CAE">
        <w:rPr>
          <w:rStyle w:val="TtuloApendAnexoChar"/>
          <w:rFonts w:cs="Arial"/>
          <w:kern w:val="32"/>
          <w:szCs w:val="32"/>
        </w:rPr>
        <w:t>PÊNDIC</w:t>
      </w:r>
      <w:r>
        <w:t xml:space="preserve">E </w:t>
      </w:r>
      <w:r w:rsidR="00CF5E28">
        <w:t>B</w:t>
      </w:r>
      <w:r w:rsidRPr="00B31CAE">
        <w:t xml:space="preserve"> </w:t>
      </w:r>
      <w:r>
        <w:t>–</w:t>
      </w:r>
      <w:r w:rsidRPr="00B31CAE">
        <w:t xml:space="preserve"> </w:t>
      </w:r>
      <w:r w:rsidR="002C1103">
        <w:t>Literatura Analisada sobre Decisões Estratégicas sob Incerteza</w:t>
      </w:r>
      <w:bookmarkEnd w:id="178"/>
    </w:p>
    <w:p w14:paraId="51BB67CD" w14:textId="42A836A5" w:rsidR="003B3ACB" w:rsidRDefault="003B3ACB" w:rsidP="00EC6D2B">
      <w:pPr>
        <w:pStyle w:val="Legenda"/>
      </w:pPr>
      <w:bookmarkStart w:id="179" w:name="_Toc482263863"/>
      <w:r>
        <w:t xml:space="preserve">Quadro </w:t>
      </w:r>
      <w:fldSimple w:instr=" SEQ Quadro \* ARABIC ">
        <w:r w:rsidR="005D403B">
          <w:rPr>
            <w:noProof/>
          </w:rPr>
          <w:t>19</w:t>
        </w:r>
      </w:fldSimple>
      <w:r>
        <w:t xml:space="preserve"> – </w:t>
      </w:r>
      <w:r w:rsidR="002C1103">
        <w:t>Literatura</w:t>
      </w:r>
      <w:r w:rsidR="00CF5E28">
        <w:t xml:space="preserve"> </w:t>
      </w:r>
      <w:r w:rsidR="002C1103">
        <w:t>Analisada sobre</w:t>
      </w:r>
      <w:r w:rsidR="00EC6D2B">
        <w:t xml:space="preserve"> </w:t>
      </w:r>
      <w:r w:rsidR="002C1103">
        <w:t xml:space="preserve">a </w:t>
      </w:r>
      <w:r w:rsidR="00EC6D2B">
        <w:t>Avaliação de Decisões Estratégicas sob Incerteza</w:t>
      </w:r>
      <w:bookmarkEnd w:id="179"/>
    </w:p>
    <w:tbl>
      <w:tblPr>
        <w:tblW w:w="14024" w:type="dxa"/>
        <w:tblCellMar>
          <w:left w:w="70" w:type="dxa"/>
          <w:right w:w="70" w:type="dxa"/>
        </w:tblCellMar>
        <w:tblLook w:val="04A0" w:firstRow="1" w:lastRow="0" w:firstColumn="1" w:lastColumn="0" w:noHBand="0" w:noVBand="1"/>
      </w:tblPr>
      <w:tblGrid>
        <w:gridCol w:w="3959"/>
        <w:gridCol w:w="7938"/>
        <w:gridCol w:w="2127"/>
      </w:tblGrid>
      <w:tr w:rsidR="00EC6D2B" w:rsidRPr="003B3ACB" w14:paraId="2B0B2539" w14:textId="77777777" w:rsidTr="00EC6D2B">
        <w:trPr>
          <w:trHeight w:val="315"/>
          <w:tblHeader/>
        </w:trPr>
        <w:tc>
          <w:tcPr>
            <w:tcW w:w="3959" w:type="dxa"/>
            <w:tcBorders>
              <w:top w:val="single" w:sz="8" w:space="0" w:color="auto"/>
              <w:left w:val="single" w:sz="8" w:space="0" w:color="auto"/>
              <w:bottom w:val="single" w:sz="8" w:space="0" w:color="auto"/>
              <w:right w:val="single" w:sz="8" w:space="0" w:color="auto"/>
            </w:tcBorders>
            <w:shd w:val="clear" w:color="000000" w:fill="D9D9D9"/>
            <w:vAlign w:val="center"/>
            <w:hideMark/>
          </w:tcPr>
          <w:p w14:paraId="1D89F419" w14:textId="77777777" w:rsidR="003B3ACB" w:rsidRPr="003B3ACB" w:rsidRDefault="003B3ACB" w:rsidP="003B3ACB">
            <w:pPr>
              <w:autoSpaceDE/>
              <w:autoSpaceDN/>
              <w:adjustRightInd/>
              <w:spacing w:line="240" w:lineRule="auto"/>
              <w:ind w:firstLine="0"/>
              <w:rPr>
                <w:rFonts w:cs="Arial"/>
                <w:b/>
                <w:bCs/>
                <w:color w:val="000000"/>
                <w:sz w:val="22"/>
                <w:szCs w:val="22"/>
              </w:rPr>
            </w:pPr>
            <w:r w:rsidRPr="003B3ACB">
              <w:rPr>
                <w:rFonts w:cs="Arial"/>
                <w:b/>
                <w:bCs/>
                <w:color w:val="000000"/>
                <w:sz w:val="22"/>
                <w:szCs w:val="22"/>
              </w:rPr>
              <w:t>Título</w:t>
            </w:r>
          </w:p>
        </w:tc>
        <w:tc>
          <w:tcPr>
            <w:tcW w:w="7938" w:type="dxa"/>
            <w:tcBorders>
              <w:top w:val="single" w:sz="8" w:space="0" w:color="auto"/>
              <w:left w:val="nil"/>
              <w:bottom w:val="single" w:sz="8" w:space="0" w:color="auto"/>
              <w:right w:val="single" w:sz="8" w:space="0" w:color="auto"/>
            </w:tcBorders>
            <w:shd w:val="clear" w:color="000000" w:fill="D9D9D9"/>
            <w:vAlign w:val="center"/>
            <w:hideMark/>
          </w:tcPr>
          <w:p w14:paraId="506627A4" w14:textId="77777777" w:rsidR="003B3ACB" w:rsidRPr="003B3ACB" w:rsidRDefault="003B3ACB" w:rsidP="003B3ACB">
            <w:pPr>
              <w:autoSpaceDE/>
              <w:autoSpaceDN/>
              <w:adjustRightInd/>
              <w:spacing w:line="240" w:lineRule="auto"/>
              <w:ind w:firstLine="0"/>
              <w:rPr>
                <w:rFonts w:cs="Arial"/>
                <w:b/>
                <w:bCs/>
                <w:color w:val="000000"/>
                <w:sz w:val="22"/>
                <w:szCs w:val="22"/>
              </w:rPr>
            </w:pPr>
            <w:r w:rsidRPr="003B3ACB">
              <w:rPr>
                <w:rFonts w:cs="Arial"/>
                <w:b/>
                <w:bCs/>
                <w:color w:val="000000"/>
                <w:sz w:val="22"/>
                <w:szCs w:val="22"/>
              </w:rPr>
              <w:t>Objetivo</w:t>
            </w:r>
          </w:p>
        </w:tc>
        <w:tc>
          <w:tcPr>
            <w:tcW w:w="2127" w:type="dxa"/>
            <w:tcBorders>
              <w:top w:val="single" w:sz="8" w:space="0" w:color="auto"/>
              <w:left w:val="nil"/>
              <w:bottom w:val="single" w:sz="8" w:space="0" w:color="auto"/>
              <w:right w:val="single" w:sz="8" w:space="0" w:color="auto"/>
            </w:tcBorders>
            <w:shd w:val="clear" w:color="000000" w:fill="D9D9D9"/>
            <w:vAlign w:val="center"/>
            <w:hideMark/>
          </w:tcPr>
          <w:p w14:paraId="7A0BA022" w14:textId="77777777" w:rsidR="003B3ACB" w:rsidRPr="003B3ACB" w:rsidRDefault="003B3ACB" w:rsidP="003B3ACB">
            <w:pPr>
              <w:autoSpaceDE/>
              <w:autoSpaceDN/>
              <w:adjustRightInd/>
              <w:spacing w:line="240" w:lineRule="auto"/>
              <w:ind w:firstLine="0"/>
              <w:rPr>
                <w:rFonts w:cs="Arial"/>
                <w:b/>
                <w:bCs/>
                <w:color w:val="000000"/>
                <w:sz w:val="22"/>
                <w:szCs w:val="22"/>
              </w:rPr>
            </w:pPr>
            <w:r w:rsidRPr="003B3ACB">
              <w:rPr>
                <w:rFonts w:cs="Arial"/>
                <w:b/>
                <w:bCs/>
                <w:color w:val="000000"/>
                <w:sz w:val="22"/>
                <w:szCs w:val="22"/>
              </w:rPr>
              <w:t>Referência</w:t>
            </w:r>
          </w:p>
        </w:tc>
      </w:tr>
      <w:tr w:rsidR="00EC6D2B" w:rsidRPr="003B3ACB" w14:paraId="4631DFA1" w14:textId="77777777" w:rsidTr="00EC6D2B">
        <w:trPr>
          <w:trHeight w:val="172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659FD2B2" w14:textId="77777777" w:rsidR="003B3ACB" w:rsidRPr="009410EB" w:rsidRDefault="003B3ACB" w:rsidP="003B3ACB">
            <w:pPr>
              <w:autoSpaceDE/>
              <w:autoSpaceDN/>
              <w:adjustRightInd/>
              <w:spacing w:line="240" w:lineRule="auto"/>
              <w:ind w:firstLine="0"/>
              <w:rPr>
                <w:rFonts w:cs="Arial"/>
                <w:color w:val="000000"/>
                <w:sz w:val="22"/>
                <w:szCs w:val="22"/>
                <w:lang w:val="en-US"/>
              </w:rPr>
            </w:pPr>
            <w:r w:rsidRPr="009410EB">
              <w:rPr>
                <w:rFonts w:cs="Arial"/>
                <w:color w:val="000000"/>
                <w:sz w:val="22"/>
                <w:szCs w:val="22"/>
                <w:lang w:val="en-US"/>
              </w:rPr>
              <w:t>Strategy support models</w:t>
            </w:r>
          </w:p>
        </w:tc>
        <w:tc>
          <w:tcPr>
            <w:tcW w:w="7938" w:type="dxa"/>
            <w:tcBorders>
              <w:top w:val="nil"/>
              <w:left w:val="nil"/>
              <w:bottom w:val="single" w:sz="8" w:space="0" w:color="000000"/>
              <w:right w:val="single" w:sz="8" w:space="0" w:color="000000"/>
            </w:tcBorders>
            <w:shd w:val="clear" w:color="auto" w:fill="auto"/>
            <w:vAlign w:val="center"/>
            <w:hideMark/>
          </w:tcPr>
          <w:p w14:paraId="3F62F272"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Discute o uso de modelos para suporte à estratégia, representando um dos primeiros textos sobre o tema. Sugere que o modelo não deve ser visto como uma "caixa preta infalível", mas sim ocupar um papel mais modesto. Ao invés de um gerador de respostas, o modelo deve ser visto como um gerador de opiniões. Utiliza um modelo de dinâmica de sistemas para ilustrar o uso no suporte à estratégia.</w:t>
            </w:r>
          </w:p>
        </w:tc>
        <w:tc>
          <w:tcPr>
            <w:tcW w:w="2127" w:type="dxa"/>
            <w:tcBorders>
              <w:top w:val="nil"/>
              <w:left w:val="nil"/>
              <w:bottom w:val="single" w:sz="8" w:space="0" w:color="000000"/>
              <w:right w:val="single" w:sz="8" w:space="0" w:color="000000"/>
            </w:tcBorders>
            <w:shd w:val="clear" w:color="auto" w:fill="auto"/>
            <w:vAlign w:val="center"/>
            <w:hideMark/>
          </w:tcPr>
          <w:p w14:paraId="51FBDBF3" w14:textId="7547B76E"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"10.1002/smj.4250050303", "ISSN" : "01432095", "author" : [ { "dropping-particle" : "", "family" : "Morecroft", "given" : "John D. W.", "non-dropping-particle" : "", "parse-names" : false, "suffix" : "" } ], "container-title" : "Strategic Management Journal", "id" : "ITEM-1", "issue" : "3", "issued" : { "date-parts" : [ [ "1984", "7" ] ] }, "page" : "215-229", "title" : "Strategy support models", "type" : "article-journal", "volume" : "5" }, "uris" : [ "http://www.mendeley.com/documents/?uuid=a7c007c4-e134-4ac5-949e-b0ff2d0f23a7" ] } ], "mendeley" : { "formattedCitation" : "(MORECROFT, 1984)", "plainTextFormattedCitation" : "(MORECROFT, 1984)", "previouslyFormattedCitation" : "(MORECROFT, 1984)"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(MORECROFT, 1984)</w:t>
            </w:r>
            <w:r w:rsidR="00EC6D2B">
              <w:rPr>
                <w:rFonts w:cs="Arial"/>
                <w:color w:val="000000"/>
                <w:sz w:val="22"/>
                <w:szCs w:val="22"/>
              </w:rPr>
              <w:fldChar w:fldCharType="end"/>
            </w:r>
          </w:p>
        </w:tc>
      </w:tr>
      <w:tr w:rsidR="00EC6D2B" w:rsidRPr="003B3ACB" w14:paraId="109F51D2" w14:textId="77777777" w:rsidTr="00EC6D2B">
        <w:trPr>
          <w:trHeight w:val="144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025D01FA"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Multiple scenario development: Its conceptual and behavioral foundation</w:t>
            </w:r>
          </w:p>
        </w:tc>
        <w:tc>
          <w:tcPr>
            <w:tcW w:w="7938" w:type="dxa"/>
            <w:tcBorders>
              <w:top w:val="nil"/>
              <w:left w:val="nil"/>
              <w:bottom w:val="single" w:sz="8" w:space="0" w:color="000000"/>
              <w:right w:val="single" w:sz="8" w:space="0" w:color="000000"/>
            </w:tcBorders>
            <w:shd w:val="clear" w:color="auto" w:fill="auto"/>
            <w:vAlign w:val="center"/>
            <w:hideMark/>
          </w:tcPr>
          <w:p w14:paraId="4521892B"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Introduz o planejamento por cenários, discutindo suas bases conceituais e comportamentais. Contém uma das primeiras discussões estruturadas sobre o uso de cenários para o planejamento estratégico em condições de incerteza.</w:t>
            </w:r>
          </w:p>
        </w:tc>
        <w:tc>
          <w:tcPr>
            <w:tcW w:w="2127" w:type="dxa"/>
            <w:tcBorders>
              <w:top w:val="nil"/>
              <w:left w:val="nil"/>
              <w:bottom w:val="single" w:sz="8" w:space="0" w:color="000000"/>
              <w:right w:val="single" w:sz="8" w:space="0" w:color="000000"/>
            </w:tcBorders>
            <w:shd w:val="clear" w:color="auto" w:fill="auto"/>
            <w:vAlign w:val="center"/>
            <w:hideMark/>
          </w:tcPr>
          <w:p w14:paraId="32981D0D" w14:textId="65C0BB4D"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"10.1002/smj.4250140304", "ISSN" : "01432095", "author" : [ { "dropping-particle" : "", "family" : "Schoemaker", "given" : "Paul J H", "non-dropping-particle" : "", "parse-names" : false, "suffix" : "" } ], "container-title" : "Strategic Management Journal", "id" : "ITEM-1", "issue" : "3", "issued" : { "date-parts" : [ [ "1993", "3" ] ] }, "page" : "193-213", "title" : "Multiple scenario development: Its conceptual and behavioral foundation", "type" : "article-journal", "volume" : "14" }, "uris" : [ "http://www.mendeley.com/documents/?uuid=8881c68f-42b4-447e-bc5e-72a3cdf1f026" ] } ], "mendeley" : { "formattedCitation" : "(SCHOEMAKER, 1993)", "plainTextFormattedCitation" : "(SCHOEMAKER, 1993)", "previouslyFormattedCitation" : "(SCHOEMAKER, 1993)"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(SCHOEMAKER, 1993)</w:t>
            </w:r>
            <w:r w:rsidR="00EC6D2B">
              <w:rPr>
                <w:rFonts w:cs="Arial"/>
                <w:color w:val="000000"/>
                <w:sz w:val="22"/>
                <w:szCs w:val="22"/>
              </w:rPr>
              <w:fldChar w:fldCharType="end"/>
            </w:r>
          </w:p>
        </w:tc>
      </w:tr>
      <w:tr w:rsidR="00EC6D2B" w:rsidRPr="003B3ACB" w14:paraId="7C6C08CF" w14:textId="77777777" w:rsidTr="00EC6D2B">
        <w:trPr>
          <w:trHeight w:val="115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4B128D73" w14:textId="77777777" w:rsidR="003B3ACB" w:rsidRPr="009410EB" w:rsidRDefault="003B3ACB" w:rsidP="003B3ACB">
            <w:pPr>
              <w:autoSpaceDE/>
              <w:autoSpaceDN/>
              <w:adjustRightInd/>
              <w:spacing w:line="240" w:lineRule="auto"/>
              <w:ind w:firstLine="0"/>
              <w:rPr>
                <w:rFonts w:cs="Arial"/>
                <w:color w:val="000000"/>
                <w:sz w:val="22"/>
                <w:szCs w:val="22"/>
                <w:lang w:val="en-US"/>
              </w:rPr>
            </w:pPr>
            <w:r w:rsidRPr="009410EB">
              <w:rPr>
                <w:rFonts w:cs="Arial"/>
                <w:color w:val="000000"/>
                <w:sz w:val="22"/>
                <w:szCs w:val="22"/>
                <w:lang w:val="en-US"/>
              </w:rPr>
              <w:t>Strategy Under Uncertainty</w:t>
            </w:r>
          </w:p>
        </w:tc>
        <w:tc>
          <w:tcPr>
            <w:tcW w:w="7938" w:type="dxa"/>
            <w:tcBorders>
              <w:top w:val="nil"/>
              <w:left w:val="nil"/>
              <w:bottom w:val="single" w:sz="8" w:space="0" w:color="000000"/>
              <w:right w:val="single" w:sz="8" w:space="0" w:color="000000"/>
            </w:tcBorders>
            <w:shd w:val="clear" w:color="auto" w:fill="auto"/>
            <w:vAlign w:val="center"/>
            <w:hideMark/>
          </w:tcPr>
          <w:p w14:paraId="21C95C68"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Concebem a Incerteza utilizando um framework de quatro níveis distintos. Sugerem que diferentes ferramentas são úteis para diferentes níveis de incerteza. Prescrevem a necessidade de uma Postura estratégica em relação à incerteza, e descrevem "movimentos estratégicos" relacionados à incerteza.</w:t>
            </w:r>
          </w:p>
        </w:tc>
        <w:tc>
          <w:tcPr>
            <w:tcW w:w="2127" w:type="dxa"/>
            <w:tcBorders>
              <w:top w:val="nil"/>
              <w:left w:val="nil"/>
              <w:bottom w:val="single" w:sz="8" w:space="0" w:color="000000"/>
              <w:right w:val="single" w:sz="8" w:space="0" w:color="000000"/>
            </w:tcBorders>
            <w:shd w:val="clear" w:color="auto" w:fill="auto"/>
            <w:vAlign w:val="center"/>
            <w:hideMark/>
          </w:tcPr>
          <w:p w14:paraId="44EABD46" w14:textId="409F81D2"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"mendeley" : { "formattedCitation" : "(COURTNEY; KIRKLAND; VIGUERIE, 1997)", "plainTextFormattedCitation" : "(COURTNEY; KIRKLAND; VIGUERIE, 1997)", "previouslyFormattedCitation" : "(COURTNEY; KIRKLAND; VIGUERIE, 1997)"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(COURTNEY; KIRKLAND; VIGUERIE, 1997)</w:t>
            </w:r>
            <w:r w:rsidR="00EC6D2B">
              <w:rPr>
                <w:rFonts w:cs="Arial"/>
                <w:color w:val="000000"/>
                <w:sz w:val="22"/>
                <w:szCs w:val="22"/>
              </w:rPr>
              <w:fldChar w:fldCharType="end"/>
            </w:r>
          </w:p>
        </w:tc>
      </w:tr>
      <w:tr w:rsidR="00EC6D2B" w:rsidRPr="003B3ACB" w14:paraId="3F5C3219" w14:textId="77777777" w:rsidTr="00EC6D2B">
        <w:trPr>
          <w:trHeight w:val="144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579AD9FE"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20/20 Foresight Crafting Strategy in an Uncertain World</w:t>
            </w:r>
          </w:p>
        </w:tc>
        <w:tc>
          <w:tcPr>
            <w:tcW w:w="7938" w:type="dxa"/>
            <w:tcBorders>
              <w:top w:val="nil"/>
              <w:left w:val="nil"/>
              <w:bottom w:val="single" w:sz="8" w:space="0" w:color="000000"/>
              <w:right w:val="single" w:sz="8" w:space="0" w:color="000000"/>
            </w:tcBorders>
            <w:shd w:val="clear" w:color="auto" w:fill="auto"/>
            <w:vAlign w:val="center"/>
            <w:hideMark/>
          </w:tcPr>
          <w:p w14:paraId="6AA9DB95"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Apresenta um detalhamento do framework de quatro níveis de incerteza introduzido anteriormente, bem como detalha as ferramentas utilizadas em cada um destes níveis de incerteza.</w:t>
            </w:r>
          </w:p>
        </w:tc>
        <w:tc>
          <w:tcPr>
            <w:tcW w:w="2127" w:type="dxa"/>
            <w:tcBorders>
              <w:top w:val="nil"/>
              <w:left w:val="nil"/>
              <w:bottom w:val="single" w:sz="8" w:space="0" w:color="000000"/>
              <w:right w:val="single" w:sz="8" w:space="0" w:color="000000"/>
            </w:tcBorders>
            <w:shd w:val="clear" w:color="auto" w:fill="auto"/>
            <w:vAlign w:val="center"/>
            <w:hideMark/>
          </w:tcPr>
          <w:p w14:paraId="1159DC11" w14:textId="42ADDF06"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"author" : [ { "dropping-particle" : "", "family" : "Courtney", "given" : "Hugh", "non-dropping-particle" : "", "parse-names" : false, "suffix" : "" } ], "id" : "ITEM-1", "issued" : { "date-parts" : [ [ "2001" ] ] }, "title" : "20/20 Foresight Crafting Strategy in an Uncertain World", "type" : "article" }, "uris" : [ "http://www.mendeley.com/documents/?uuid=9506b7fc-60c1-4413-911e-83e545e548d3" ] } ], "mendeley" : { "formattedCitation" : "(COURTNEY, 2001)", "plainTextFormattedCitation" : "(COURTNEY, 2001)", "previouslyFormattedCitation" : "(COURTNEY, 2001)"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(COURTNEY, 2001)</w:t>
            </w:r>
            <w:r w:rsidR="00EC6D2B">
              <w:rPr>
                <w:rFonts w:cs="Arial"/>
                <w:color w:val="000000"/>
                <w:sz w:val="22"/>
                <w:szCs w:val="22"/>
              </w:rPr>
              <w:fldChar w:fldCharType="end"/>
            </w:r>
          </w:p>
        </w:tc>
      </w:tr>
      <w:tr w:rsidR="00EC6D2B" w:rsidRPr="003B3ACB" w14:paraId="1A8C7CC7" w14:textId="77777777" w:rsidTr="00EC6D2B">
        <w:trPr>
          <w:trHeight w:val="87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4EFAAC38"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Decision-driven scenarios for assessing four levels of uncertainty</w:t>
            </w:r>
          </w:p>
        </w:tc>
        <w:tc>
          <w:tcPr>
            <w:tcW w:w="7938" w:type="dxa"/>
            <w:tcBorders>
              <w:top w:val="nil"/>
              <w:left w:val="nil"/>
              <w:bottom w:val="single" w:sz="8" w:space="0" w:color="000000"/>
              <w:right w:val="single" w:sz="8" w:space="0" w:color="000000"/>
            </w:tcBorders>
            <w:shd w:val="clear" w:color="auto" w:fill="auto"/>
            <w:vAlign w:val="center"/>
            <w:hideMark/>
          </w:tcPr>
          <w:p w14:paraId="01ADB099"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Faz uma distinção entre o uso da abordagem de cenários para definição da visão, e o uso da abordagem de cenários focado à decisão. Recomenda diretrizes para o uso de ambas as abordagens.</w:t>
            </w:r>
          </w:p>
        </w:tc>
        <w:tc>
          <w:tcPr>
            <w:tcW w:w="2127" w:type="dxa"/>
            <w:tcBorders>
              <w:top w:val="nil"/>
              <w:left w:val="nil"/>
              <w:bottom w:val="single" w:sz="8" w:space="0" w:color="000000"/>
              <w:right w:val="single" w:sz="8" w:space="0" w:color="000000"/>
            </w:tcBorders>
            <w:shd w:val="clear" w:color="auto" w:fill="auto"/>
            <w:vAlign w:val="center"/>
            <w:hideMark/>
          </w:tcPr>
          <w:p w14:paraId="7F5C7F4C" w14:textId="0C7EF06A"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"10.1108/10878570310455015", "ISBN" : "1087857031", "ISSN" : "1087-8572", "abstract" : "Scenario planning would seem to be the perfect tool for managers making strategic decisions in today's highly uncertain, turbulent business environment. Yet, according to a recent survey, a declining number of executives use scenario planning tools. In too many cases, scenarios have been designed to clarify longer- term visions without regard for shorter-term decisions. As a result, middle and senior managers often find that time-consuming scenario planning efforts are distractions that provide little insight into the crucial strategic decisions at hand. Vision-driven scenarios help management teams think outside the box and question their assumptions about the future. Decision-driven scenarios, on the other hand, are used to inform a well-specified strategic choice - a choice where the best option is unclear due to uncertainty over the impact of that choice. Decision-driven scenarios for assessing 4 levels of uncertainty are examined. The levels of uncertainty are: 1. a clear enough future, 2. alternate futures, 3. a range of futures, and 4. true ambiguity. Volltext: Headnote Decision-driven scenarios are used to inform a well-specified strategic choice - a choice", "author" : [ { "dropping-particle" : "", "family" : "Courtney", "given" : "Hugh", "non-dropping-particle" : "", "parse-names" : false, "suffix" : "" } ], "container-title" : "Strategy &amp; Leadership", "id" : "ITEM-1", "issue" : "1", "issued" : { "date-parts" : [ [ "2003" ] ] }, "page" : "14-22", "title" : "Decision-driven scenarios for assessing four levels of uncertainty", "type" : "article-journal", "volume" : "31" }, "uris" : [ "http://www.mendeley.com/documents/?uuid=6643eacb-1ecd-4a77-96a2-662582719104" ] } ], "mendeley" : { "formattedCitation" : "(COURTNEY, 2003)", "plainTextFormattedCitation" : "(COURTNEY, 2003)", "previouslyFormattedCitation" : "(COURTNEY, 2003)"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(COURTNEY, 2003)</w:t>
            </w:r>
            <w:r w:rsidR="00EC6D2B">
              <w:rPr>
                <w:rFonts w:cs="Arial"/>
                <w:color w:val="000000"/>
                <w:sz w:val="22"/>
                <w:szCs w:val="22"/>
              </w:rPr>
              <w:fldChar w:fldCharType="end"/>
            </w:r>
          </w:p>
        </w:tc>
      </w:tr>
      <w:tr w:rsidR="00EC6D2B" w:rsidRPr="003B3ACB" w14:paraId="159F8151" w14:textId="77777777" w:rsidTr="00EC6D2B">
        <w:trPr>
          <w:trHeight w:val="144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1A9B9392"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lastRenderedPageBreak/>
              <w:t>The origins and evolution of scenario techniques in long range business planning</w:t>
            </w:r>
          </w:p>
        </w:tc>
        <w:tc>
          <w:tcPr>
            <w:tcW w:w="7938" w:type="dxa"/>
            <w:tcBorders>
              <w:top w:val="nil"/>
              <w:left w:val="nil"/>
              <w:bottom w:val="single" w:sz="8" w:space="0" w:color="000000"/>
              <w:right w:val="single" w:sz="8" w:space="0" w:color="000000"/>
            </w:tcBorders>
            <w:shd w:val="clear" w:color="auto" w:fill="auto"/>
            <w:vAlign w:val="center"/>
            <w:hideMark/>
          </w:tcPr>
          <w:p w14:paraId="5D790122"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Propõe a organização da literatura em cenários em três escolas distintas (Intuitive Logics, Probabilistic Modified Trends e La Prospective). Não inclui as abordagens do RDM como parte destas escolas.</w:t>
            </w:r>
          </w:p>
        </w:tc>
        <w:tc>
          <w:tcPr>
            <w:tcW w:w="2127" w:type="dxa"/>
            <w:tcBorders>
              <w:top w:val="nil"/>
              <w:left w:val="nil"/>
              <w:bottom w:val="single" w:sz="8" w:space="0" w:color="000000"/>
              <w:right w:val="single" w:sz="8" w:space="0" w:color="000000"/>
            </w:tcBorders>
            <w:shd w:val="clear" w:color="auto" w:fill="auto"/>
            <w:vAlign w:val="center"/>
            <w:hideMark/>
          </w:tcPr>
          <w:p w14:paraId="062D5EEE" w14:textId="7D2F0A1E"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"10.1016/j.futures.2005.01.003", "ISBN" : "0016-3287", "ISSN" : "00163287", "abstract" : "Scenario Planning has been around for more than 30 years and during this period a multitude of techniques and methodologies have developed, resulting in what has been described as a 'methodological chaos' which is unlikely to disappear in the near future (A. Martelli, Scenario building and scenario planning: State of the art and prospects of evolution, Futures Research Quarterly Summer (2001)). This is reflected in the fact that literature reveals an abundance of different and at times contradictory definitions, characteristics, principles and methodological ideas about scenarios. It has been suggested that a pressing need for the future of scenarios is amongst other things, to resolve the confusion over 'the definitions and methods of scenarios'. This paper makes a beginning at this need by tracing the origins and growth of scenarios and the subsequent evolution of the various methodologies; a classification of the methodologies into three main schools of techniques is given and the salient features of these schools are compared and contrasted. ?? 2005 Elsevier Ltd. All rights reserved.", "author" : [ { "dropping-particle" : "", "family" : "Bradfield", "given" : "Ron", "non-dropping-particle" : "", "parse-names" : false, "suffix" : "" }, { "dropping-particle" : "", "family" : "Wright", "given" : "George", "non-dropping-particle" : "", "parse-names" : false, "suffix" : "" }, { "dropping-particle" : "", "family" : "Burt", "given" : "George", "non-dropping-particle" : "", "parse-names" : false, "suffix" : "" }, { "dropping-particle" : "", "family" : "Cairns", "given" : "George", "non-dropping-particle" : "", "parse-names" : false, "suffix" : "" }, { "dropping-particle" : "", "family" : "Heijden", "given" : "Kees", "non-dropping-particle" : "Van Der", "parse-names" : false, "suffix" : "" } ], "container-title" : "Futures", "id" : "ITEM-1", "issue" : "8", "issued" : { "date-parts" : [ [ "2005" ] ] }, "page" : "795-812", "title" : "The origins and evolution of scenario techniques in long range business planning", "type" : "article-journal", "volume" : "37" }, "uris" : [ "http://www.mendeley.com/documents/?uuid=a8ed13e8-77ea-4452-83e8-0bd160e680b1" ] } ], "mendeley" : { "formattedCitation" : "(BRADFIELD et al., 2005)", "plainTextFormattedCitation" : "(BRADFIELD et al., 2005)", "previouslyFormattedCitation" : "(BRADFIELD et al., 2005)"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(BRADFIELD et al., 2005)</w:t>
            </w:r>
            <w:r w:rsidR="00EC6D2B">
              <w:rPr>
                <w:rFonts w:cs="Arial"/>
                <w:color w:val="000000"/>
                <w:sz w:val="22"/>
                <w:szCs w:val="22"/>
              </w:rPr>
              <w:fldChar w:fldCharType="end"/>
            </w:r>
          </w:p>
        </w:tc>
      </w:tr>
      <w:tr w:rsidR="00EC6D2B" w:rsidRPr="003B3ACB" w14:paraId="03A723B9" w14:textId="77777777" w:rsidTr="00EC6D2B">
        <w:trPr>
          <w:trHeight w:val="115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2330C463"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What to do next? The case for non-predictive strategy</w:t>
            </w:r>
          </w:p>
        </w:tc>
        <w:tc>
          <w:tcPr>
            <w:tcW w:w="7938" w:type="dxa"/>
            <w:tcBorders>
              <w:top w:val="nil"/>
              <w:left w:val="nil"/>
              <w:bottom w:val="single" w:sz="8" w:space="0" w:color="000000"/>
              <w:right w:val="single" w:sz="8" w:space="0" w:color="000000"/>
            </w:tcBorders>
            <w:shd w:val="clear" w:color="auto" w:fill="auto"/>
            <w:vAlign w:val="center"/>
            <w:hideMark/>
          </w:tcPr>
          <w:p w14:paraId="20EADA24"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Discute a dicotomia entre as abordagens estratégicas focalizadas em predição e as abordagens estratégicas focalizadas em controle. Argumentam que estratégias baseadas em controle são independentes de predições.</w:t>
            </w:r>
          </w:p>
        </w:tc>
        <w:tc>
          <w:tcPr>
            <w:tcW w:w="2127" w:type="dxa"/>
            <w:tcBorders>
              <w:top w:val="nil"/>
              <w:left w:val="nil"/>
              <w:bottom w:val="single" w:sz="8" w:space="0" w:color="000000"/>
              <w:right w:val="single" w:sz="8" w:space="0" w:color="000000"/>
            </w:tcBorders>
            <w:shd w:val="clear" w:color="auto" w:fill="auto"/>
            <w:vAlign w:val="center"/>
            <w:hideMark/>
          </w:tcPr>
          <w:p w14:paraId="6CBF5830" w14:textId="69594030"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"10.1002/smj.555", "ISBN" : "1097-0266", "ISSN" : "0143-2095", "PMID" : "31767271", "abstract" : "Two prescriptions dominate the topic of what firms should do next in uncertain situations: planning approaches and adaptive approaches. These differ primarily on the appropriate role of prediction in the decision process. Prediction is a central issue in strategy making owing to the presumption that what can be predicted can be controlled. In this paper we argue for the independence of prediction and control. This implies that the pursuit of successful outcomes can occur through control-oriented approaches that may essentially be non-predictive. We further develop and highlight control-oriented approaches with particular emphasis on the question of what organizations should do next. We also explore how these approaches may impact the costs and risks of firm strategies as well as the firm\u2019s continual efforts to innovate", "author" : [ { "dropping-particle" : "", "family" : "Wiltbank", "given" : "Robert", "non-dropping-particle" : "", "parse-names" : false, "suffix" : "" }, { "dropping-particle" : "", "family" : "Dew", "given" : "Nicholas", "non-dropping-particle" : "", "parse-names" : false, "suffix" : "" }, { "dropping-particle" : "", "family" : "Read", "given" : "Stuart", "non-dropping-particle" : "", "parse-names" : false, "suffix" : "" }, { "dropping-particle" : "", "family" : "Sarasvathy", "given" : "Saras D.", "non-dropping-particle" : "", "parse-names" : false, "suffix" : "" } ], "container-title" : "Strategic Management Journal", "id" : "ITEM-1", "issue" : "10", "issued" : { "date-parts" : [ [ "2006", "10" ] ] }, "page" : "981-998", "title" : "What to do next? The case for non-predictive strategy", "type" : "article-journal", "volume" : "27" }, "uris" : [ "http://www.mendeley.com/documents/?uuid=c44fa77a-c7df-492b-ba37-d36be8061650" ] } ], "mendeley" : { "formattedCitation" : "(WILTBANK et al., 2006)", "plainTextFormattedCitation" : "(WILTBANK et al., 2006)", "previouslyFormattedCitation" : "(WILTBANK et al., 2006)"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(WILTBANK et al., 2006)</w:t>
            </w:r>
            <w:r w:rsidR="00EC6D2B">
              <w:rPr>
                <w:rFonts w:cs="Arial"/>
                <w:color w:val="000000"/>
                <w:sz w:val="22"/>
                <w:szCs w:val="22"/>
              </w:rPr>
              <w:fldChar w:fldCharType="end"/>
            </w:r>
          </w:p>
        </w:tc>
      </w:tr>
      <w:tr w:rsidR="00EC6D2B" w:rsidRPr="003B3ACB" w14:paraId="386BD370" w14:textId="77777777" w:rsidTr="00EC6D2B">
        <w:trPr>
          <w:trHeight w:val="172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3E123478"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xml:space="preserve">The </w:t>
            </w:r>
            <w:r w:rsidRPr="009410EB">
              <w:rPr>
                <w:rFonts w:cs="Arial"/>
                <w:color w:val="000000"/>
                <w:sz w:val="22"/>
                <w:szCs w:val="22"/>
                <w:lang w:val="en-US"/>
              </w:rPr>
              <w:t>strategic development process</w:t>
            </w:r>
          </w:p>
        </w:tc>
        <w:tc>
          <w:tcPr>
            <w:tcW w:w="7938" w:type="dxa"/>
            <w:tcBorders>
              <w:top w:val="nil"/>
              <w:left w:val="nil"/>
              <w:bottom w:val="single" w:sz="8" w:space="0" w:color="000000"/>
              <w:right w:val="single" w:sz="8" w:space="0" w:color="000000"/>
            </w:tcBorders>
            <w:shd w:val="clear" w:color="auto" w:fill="auto"/>
            <w:vAlign w:val="center"/>
            <w:hideMark/>
          </w:tcPr>
          <w:p w14:paraId="5B73A547" w14:textId="38E37E3B"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xml:space="preserve">Introduz o conceito de "processo de desenvolvimento da estratégia", delineando etapas e indicando o papel de ferramentas nestas etapas. Possui uma etapa específica para a avaliação de decisões estratégicas. Sugere que o desenvolvimento da estratégia será eficaz caso seja realizada uma avaliação </w:t>
            </w:r>
            <w:r w:rsidR="009410EB" w:rsidRPr="003B3ACB">
              <w:rPr>
                <w:rFonts w:cs="Arial"/>
                <w:color w:val="000000"/>
                <w:sz w:val="22"/>
                <w:szCs w:val="22"/>
              </w:rPr>
              <w:t>multidimensional</w:t>
            </w:r>
            <w:r w:rsidRPr="003B3ACB">
              <w:rPr>
                <w:rFonts w:cs="Arial"/>
                <w:color w:val="000000"/>
                <w:sz w:val="22"/>
                <w:szCs w:val="22"/>
              </w:rPr>
              <w:t xml:space="preserve"> das incertezas e riscos envolvidos.</w:t>
            </w:r>
          </w:p>
        </w:tc>
        <w:tc>
          <w:tcPr>
            <w:tcW w:w="2127" w:type="dxa"/>
            <w:tcBorders>
              <w:top w:val="nil"/>
              <w:left w:val="nil"/>
              <w:bottom w:val="single" w:sz="8" w:space="0" w:color="000000"/>
              <w:right w:val="single" w:sz="8" w:space="0" w:color="000000"/>
            </w:tcBorders>
            <w:shd w:val="clear" w:color="auto" w:fill="auto"/>
            <w:vAlign w:val="center"/>
            <w:hideMark/>
          </w:tcPr>
          <w:p w14:paraId="7E986BC8" w14:textId="0937CBF3"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"uris" : [ "http://www.mendeley.com/documents/?uuid=e662ee86-59b0-4974-be2e-3cd1ae4beb20" ] } ], "mendeley" : { "formattedCitation" : "(DYSON et al., 2007)", "plainTextFormattedCitation" : "(DYSON et al., 2007)", "previouslyFormattedCitation" : "(DYSON et al., 2007)"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(DYSON et al., 2007)</w:t>
            </w:r>
            <w:r w:rsidR="00EC6D2B">
              <w:rPr>
                <w:rFonts w:cs="Arial"/>
                <w:color w:val="000000"/>
                <w:sz w:val="22"/>
                <w:szCs w:val="22"/>
              </w:rPr>
              <w:fldChar w:fldCharType="end"/>
            </w:r>
          </w:p>
        </w:tc>
      </w:tr>
      <w:tr w:rsidR="00EC6D2B" w:rsidRPr="003B3ACB" w14:paraId="16A76A8A" w14:textId="77777777" w:rsidTr="00EC6D2B">
        <w:trPr>
          <w:trHeight w:val="115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1B9B4C3A" w14:textId="4BAB5C5C"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 xml:space="preserve">The current state of scenario </w:t>
            </w:r>
            <w:r w:rsidR="009410EB" w:rsidRPr="003B3ACB">
              <w:rPr>
                <w:rFonts w:cs="Arial"/>
                <w:color w:val="000000"/>
                <w:sz w:val="22"/>
                <w:szCs w:val="22"/>
                <w:lang w:val="en-US"/>
              </w:rPr>
              <w:t>development:</w:t>
            </w:r>
            <w:r w:rsidRPr="003B3ACB">
              <w:rPr>
                <w:rFonts w:cs="Arial"/>
                <w:color w:val="000000"/>
                <w:sz w:val="22"/>
                <w:szCs w:val="22"/>
                <w:lang w:val="en-US"/>
              </w:rPr>
              <w:t xml:space="preserve"> an overview of techniques</w:t>
            </w:r>
          </w:p>
        </w:tc>
        <w:tc>
          <w:tcPr>
            <w:tcW w:w="7938" w:type="dxa"/>
            <w:tcBorders>
              <w:top w:val="nil"/>
              <w:left w:val="nil"/>
              <w:bottom w:val="single" w:sz="8" w:space="0" w:color="000000"/>
              <w:right w:val="single" w:sz="8" w:space="0" w:color="000000"/>
            </w:tcBorders>
            <w:shd w:val="clear" w:color="auto" w:fill="auto"/>
            <w:vAlign w:val="center"/>
            <w:hideMark/>
          </w:tcPr>
          <w:p w14:paraId="2FC80D0F"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Apresenta uma revisão das abordagens baseadas em planejamento por cenários. Dentre estas abordagens não há menção ao RDM.</w:t>
            </w:r>
          </w:p>
        </w:tc>
        <w:tc>
          <w:tcPr>
            <w:tcW w:w="2127" w:type="dxa"/>
            <w:tcBorders>
              <w:top w:val="nil"/>
              <w:left w:val="nil"/>
              <w:bottom w:val="single" w:sz="8" w:space="0" w:color="000000"/>
              <w:right w:val="single" w:sz="8" w:space="0" w:color="000000"/>
            </w:tcBorders>
            <w:shd w:val="clear" w:color="auto" w:fill="auto"/>
            <w:vAlign w:val="center"/>
            <w:hideMark/>
          </w:tcPr>
          <w:p w14:paraId="28A9D6EF" w14:textId="7365BA90"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"10.1108/14636680710727516", "ISBN" : "1463-6689", "ISSN" : "1463-6689", "PMID" : "24918825", "abstract" : "The paper aims to review all the techniques for developing scenarios that have appeared in the literature, along with comments on their utility, strengths and weaknesses. Design/methodology/approach - The study was carried out through an electronic search using internet search engines and online databases and indexes. Findings - The paper finds eight categories of techniques that include a total of 23 variations used to develop scenarios. There are descriptions and evaluations for each. Practical implications - Futurists can use this list to broaden their repertoire of scenario techniques. Originality/value - Scenario development is the stock-in-trade of futures studies, but no catalog of the techniques used has yet been published. This list is the start at developing a consensus list of techniques that can be refined as the field matures", "author" : [ { "dropping-particle" : "", "family" : "Bishop", "given" : "Peter", "non-dropping-particle" : "", "parse-names" : false, "suffix" : "" }, { "dropping-particle" : "", "family" : "Hines", "given" : "Andy", "non-dropping-particle" : "", "parse-names" : false, "suffix" : "" }, { "dropping-particle" : "", "family" : "Collins", "given" : "Terry", "non-dropping-particle" : "", "parse-names" : false, "suffix" : "" } ], "container-title" : "Foresight : the Journal of Futures Studies, Strategic Thinking and Policy", "id" : "ITEM-1", "issue" : "1", "issued" : { "date-parts" : [ [ "2007" ] ] }, "page" : "5-25", "title" : "The current state of scenario development: an overview of techniques", "type" : "article-journal", "volume" : "9" }, "uris" : [ "http://www.mendeley.com/documents/?uuid=f1b2c475-5e89-40b8-8e0a-e5db9179541d" ] } ], "mendeley" : { "formattedCitation" : "(BISHOP; HINES; COLLINS, 2007)", "plainTextFormattedCitation" : "(BISHOP; HINES; COLLINS, 2007)", "previouslyFormattedCitation" : "(BISHOP; HINES; COLLINS, 2007)"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(BISHOP; HINES; COLLINS, 2007)</w:t>
            </w:r>
            <w:r w:rsidR="00EC6D2B">
              <w:rPr>
                <w:rFonts w:cs="Arial"/>
                <w:color w:val="000000"/>
                <w:sz w:val="22"/>
                <w:szCs w:val="22"/>
              </w:rPr>
              <w:fldChar w:fldCharType="end"/>
            </w:r>
          </w:p>
        </w:tc>
      </w:tr>
      <w:tr w:rsidR="00EC6D2B" w:rsidRPr="003B3ACB" w14:paraId="7A122FB5" w14:textId="77777777" w:rsidTr="00EC6D2B">
        <w:trPr>
          <w:trHeight w:val="87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2FAEF033" w14:textId="77777777" w:rsidR="003B3ACB" w:rsidRPr="009410EB" w:rsidRDefault="003B3ACB" w:rsidP="003B3ACB">
            <w:pPr>
              <w:autoSpaceDE/>
              <w:autoSpaceDN/>
              <w:adjustRightInd/>
              <w:spacing w:line="240" w:lineRule="auto"/>
              <w:ind w:firstLine="0"/>
              <w:rPr>
                <w:rFonts w:cs="Arial"/>
                <w:color w:val="000000"/>
                <w:sz w:val="22"/>
                <w:szCs w:val="22"/>
                <w:lang w:val="en-US"/>
              </w:rPr>
            </w:pPr>
            <w:r w:rsidRPr="009410EB">
              <w:rPr>
                <w:rFonts w:cs="Arial"/>
                <w:color w:val="000000"/>
                <w:sz w:val="22"/>
                <w:szCs w:val="22"/>
                <w:lang w:val="en-US"/>
              </w:rPr>
              <w:t>System dynamics and strategy</w:t>
            </w:r>
          </w:p>
        </w:tc>
        <w:tc>
          <w:tcPr>
            <w:tcW w:w="7938" w:type="dxa"/>
            <w:tcBorders>
              <w:top w:val="nil"/>
              <w:left w:val="nil"/>
              <w:bottom w:val="single" w:sz="8" w:space="0" w:color="000000"/>
              <w:right w:val="single" w:sz="8" w:space="0" w:color="000000"/>
            </w:tcBorders>
            <w:shd w:val="clear" w:color="auto" w:fill="auto"/>
            <w:vAlign w:val="center"/>
            <w:hideMark/>
          </w:tcPr>
          <w:p w14:paraId="6541939D" w14:textId="08585A44"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xml:space="preserve">Discute o uso da dinâmica de sistemas como ferramenta para criar e testar teorias que expliquem diferentes padrões longitudinais de performance de empresas no campo da estratégia. Identificam quatro linhas de </w:t>
            </w:r>
            <w:r w:rsidR="009410EB" w:rsidRPr="003B3ACB">
              <w:rPr>
                <w:rFonts w:cs="Arial"/>
                <w:color w:val="000000"/>
                <w:sz w:val="22"/>
                <w:szCs w:val="22"/>
              </w:rPr>
              <w:t>pesquisa</w:t>
            </w:r>
            <w:r w:rsidRPr="003B3ACB">
              <w:rPr>
                <w:rFonts w:cs="Arial"/>
                <w:color w:val="000000"/>
                <w:sz w:val="22"/>
                <w:szCs w:val="22"/>
              </w:rPr>
              <w:t xml:space="preserve"> para a dinâmica de sistemas no campo da estratégia. Não trata a dinâmica de sistemas como ferramenta para tomada de decisão estratégica.</w:t>
            </w:r>
          </w:p>
        </w:tc>
        <w:tc>
          <w:tcPr>
            <w:tcW w:w="2127" w:type="dxa"/>
            <w:tcBorders>
              <w:top w:val="nil"/>
              <w:left w:val="nil"/>
              <w:bottom w:val="single" w:sz="8" w:space="0" w:color="000000"/>
              <w:right w:val="single" w:sz="8" w:space="0" w:color="000000"/>
            </w:tcBorders>
            <w:shd w:val="clear" w:color="auto" w:fill="auto"/>
            <w:vAlign w:val="center"/>
            <w:hideMark/>
          </w:tcPr>
          <w:p w14:paraId="1FC8EBFE" w14:textId="167CFB16"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"10.1002/sdr.402", "ISBN" : "0883-7066", "ISSN" : "08837066", "abstract" : "System dynamics research has made numerous contributions to a range of management subfields, including operations, organization behavior, marketing, behavioral decision making, and strategy. In this paper, we focus on the role for system dynamics research in making important progress on the defining issue in the field of strategy: why are some firms more profitable than others? Strategy researchers are eager for dynamic theories that explain the evolution of performance differences among firms and are increasingly looking to managerial decision making as the source of dynamics. This interest in dynamics and decision making creates an enormous opportunity for system dynamics researchers as carefully grounded behavioral theories of dynamics flow naturally from the research methods of system dynamics. Building and testing theories that explain longitudinal patterns of performance differences among firms would be an enormous step forward where mainstream strategy approaches have struggled. We identify four promising research paths along these lines for system dynamics research in the field of strategy. Copyright \u00a9 2009 John Wiley &amp; Sons, Ltd.", "author" : [ { "dropping-particle" : "", "family" : "Gary", "given" : "Michael Shayne", "non-dropping-particle" : "", "parse-names" : false, "suffix" : "" }, { "dropping-particle" : "", "family" : "Kunc", "given" : "Martin", "non-dropping-particle" : "", "parse-names" : false, "suffix" : "" }, { "dropping-particle" : "", "family" : "Morecroft", "given" : "John D W", "non-dropping-particle" : "", "parse-names" : false, "suffix" : "" }, { "dropping-particle" : "", "family" : "Rockart", "given" : "Scott F.", "non-dropping-particle" : "", "parse-names" : false, "suffix" : "" } ], "container-title" : "System Dynamics Review", "id" : "ITEM-1", "issue" : "4", "issued" : { "date-parts" : [ [ "2008" ] ] }, "page" : "407-429", "title" : "System dynamics and strategy", "type" : "article-journal", "volume" : "24" }, "uris" : [ "http://www.mendeley.com/documents/?uuid=7349528c-f045-431d-8742-2510414118f7" ] } ], "mendeley" : { "formattedCitation" : "(GARY et al., 2008)", "plainTextFormattedCitation" : "(GARY et al., 2008)", "previouslyFormattedCitation" : "(GARY et al., 2008)"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(GARY et al., 2008)</w:t>
            </w:r>
            <w:r w:rsidR="00EC6D2B">
              <w:rPr>
                <w:rFonts w:cs="Arial"/>
                <w:color w:val="000000"/>
                <w:sz w:val="22"/>
                <w:szCs w:val="22"/>
              </w:rPr>
              <w:fldChar w:fldCharType="end"/>
            </w:r>
          </w:p>
        </w:tc>
      </w:tr>
      <w:tr w:rsidR="00EC6D2B" w:rsidRPr="003B3ACB" w14:paraId="3615E22D" w14:textId="77777777" w:rsidTr="00EC6D2B">
        <w:trPr>
          <w:trHeight w:val="87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26BD3B0D" w14:textId="24D72E06"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 xml:space="preserve">A fresh look at strategy under </w:t>
            </w:r>
            <w:r w:rsidR="009410EB" w:rsidRPr="003B3ACB">
              <w:rPr>
                <w:rFonts w:cs="Arial"/>
                <w:color w:val="000000"/>
                <w:sz w:val="22"/>
                <w:szCs w:val="22"/>
                <w:lang w:val="en-US"/>
              </w:rPr>
              <w:t>uncertainty:</w:t>
            </w:r>
            <w:r w:rsidRPr="003B3ACB">
              <w:rPr>
                <w:rFonts w:cs="Arial"/>
                <w:color w:val="000000"/>
                <w:sz w:val="22"/>
                <w:szCs w:val="22"/>
                <w:lang w:val="en-US"/>
              </w:rPr>
              <w:t xml:space="preserve"> An interview</w:t>
            </w:r>
          </w:p>
        </w:tc>
        <w:tc>
          <w:tcPr>
            <w:tcW w:w="7938" w:type="dxa"/>
            <w:tcBorders>
              <w:top w:val="nil"/>
              <w:left w:val="nil"/>
              <w:bottom w:val="single" w:sz="8" w:space="0" w:color="000000"/>
              <w:right w:val="single" w:sz="8" w:space="0" w:color="000000"/>
            </w:tcBorders>
            <w:shd w:val="clear" w:color="auto" w:fill="auto"/>
            <w:vAlign w:val="center"/>
            <w:hideMark/>
          </w:tcPr>
          <w:p w14:paraId="448F24C9"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Após a crise financeira de 2008, Hugh Courtney em uma entrevista concede uma entrevista a respeito do planejamento estratégico sob incerteza. Courtney argumenta a favor da análise baseada em casos para decisões dos níveis 3 e 4 de incerteza.</w:t>
            </w:r>
          </w:p>
        </w:tc>
        <w:tc>
          <w:tcPr>
            <w:tcW w:w="2127" w:type="dxa"/>
            <w:tcBorders>
              <w:top w:val="nil"/>
              <w:left w:val="nil"/>
              <w:bottom w:val="single" w:sz="8" w:space="0" w:color="000000"/>
              <w:right w:val="single" w:sz="8" w:space="0" w:color="000000"/>
            </w:tcBorders>
            <w:shd w:val="clear" w:color="auto" w:fill="auto"/>
            <w:vAlign w:val="center"/>
            <w:hideMark/>
          </w:tcPr>
          <w:p w14:paraId="4282FC4D" w14:textId="46F15844"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"ISBN" : "00475394", "ISSN" : "00475394", "abstract" : "Courtney, H., 2008. A fresh look at strategy under uncertainty : An interview. McKinsey Quarterly, December 2(December), pp.1\u20138.", "author" : [ { "dropping-particle" : "", "family" : "Courtney", "given" : "Hugh", "non-dropping-particle" : "", "parse-names" : false, "suffix" : "" } ], "container-title" : "McKinsey Quarterly", "id" : "ITEM-1", "issue" : "December", "issued" : { "date-parts" : [ [ "2008" ] ] }, "page" : "1-8", "title" : "A fresh look at strategy under uncertainty : An interview", "type" : "article-journal", "volume" : "December 2" }, "uris" : [ "http://www.mendeley.com/documents/?uuid=13b0fe61-1d26-4cc2-ad9c-625fd155e81f" ] } ], "mendeley" : { "formattedCitation" : "(COURTNEY, 2008)", "plainTextFormattedCitation" : "(COURTNEY, 2008)", "previouslyFormattedCitation" : "(COURTNEY, 2008)"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(COURTNEY, 2008)</w:t>
            </w:r>
            <w:r w:rsidR="00EC6D2B">
              <w:rPr>
                <w:rFonts w:cs="Arial"/>
                <w:color w:val="000000"/>
                <w:sz w:val="22"/>
                <w:szCs w:val="22"/>
              </w:rPr>
              <w:fldChar w:fldCharType="end"/>
            </w:r>
          </w:p>
        </w:tc>
      </w:tr>
      <w:tr w:rsidR="00EC6D2B" w:rsidRPr="003B3ACB" w14:paraId="4760B5DB" w14:textId="77777777" w:rsidTr="00EC6D2B">
        <w:trPr>
          <w:trHeight w:val="87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0092A7C7"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lastRenderedPageBreak/>
              <w:t>Decision Analysis</w:t>
            </w:r>
          </w:p>
        </w:tc>
        <w:tc>
          <w:tcPr>
            <w:tcW w:w="7938" w:type="dxa"/>
            <w:tcBorders>
              <w:top w:val="nil"/>
              <w:left w:val="nil"/>
              <w:bottom w:val="single" w:sz="8" w:space="0" w:color="000000"/>
              <w:right w:val="single" w:sz="8" w:space="0" w:color="000000"/>
            </w:tcBorders>
            <w:shd w:val="clear" w:color="auto" w:fill="auto"/>
            <w:vAlign w:val="center"/>
            <w:hideMark/>
          </w:tcPr>
          <w:p w14:paraId="153B1F17"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Apresenta uma introdução à Análise de Decisão (com experimentação e sem experimentação). Trata-se da abordagem padrão para a tomada de decisão sob incerteza.</w:t>
            </w:r>
          </w:p>
        </w:tc>
        <w:tc>
          <w:tcPr>
            <w:tcW w:w="2127" w:type="dxa"/>
            <w:tcBorders>
              <w:top w:val="nil"/>
              <w:left w:val="nil"/>
              <w:bottom w:val="single" w:sz="8" w:space="0" w:color="000000"/>
              <w:right w:val="single" w:sz="8" w:space="0" w:color="000000"/>
            </w:tcBorders>
            <w:shd w:val="clear" w:color="auto" w:fill="auto"/>
            <w:vAlign w:val="center"/>
            <w:hideMark/>
          </w:tcPr>
          <w:p w14:paraId="182465C3" w14:textId="26B6F7BE"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"author" : [ { "dropping-particle" : "", "family" : "Hillier", "given" : "Frederick S.", "non-dropping-particle" : "", "parse-names" : false, "suffix" : "" }, { "dropping-particle" : "", "family" : "Lieberman", "given" : "Gerald J.", "non-dropping-particle" : "", "parse-names" : false, "suffix" : "" } ], "container-title" : "Introduction to Operations Research", "edition" : "9", "id" : "ITEM-1", "issued" : { "date-parts" : [ [ "2010" ] ] }, "page" : "1047", "publisher" : "McGraw-Hill Higher Education", "publisher-place" : "New York", "title" : "Decision Analysis", "type" : "chapter" }, "uris" : [ "http://www.mendeley.com/documents/?uuid=9568ced7-483a-4383-bc74-3fff6333ebdd" ] } ], "mendeley" : { "formattedCitation" : "(HILLIER; LIEBERMAN, 2010)", "plainTextFormattedCitation" : "(HILLIER; LIEBERMAN, 2010)", "previouslyFormattedCitation" : "(HILLIER; LIEBERMAN, 2010)"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(HILLIER; LIEBERMAN, 2010)</w:t>
            </w:r>
            <w:r w:rsidR="00EC6D2B">
              <w:rPr>
                <w:rFonts w:cs="Arial"/>
                <w:color w:val="000000"/>
                <w:sz w:val="22"/>
                <w:szCs w:val="22"/>
              </w:rPr>
              <w:fldChar w:fldCharType="end"/>
            </w:r>
          </w:p>
        </w:tc>
      </w:tr>
      <w:tr w:rsidR="00EC6D2B" w:rsidRPr="003B3ACB" w14:paraId="73C0A53A" w14:textId="77777777" w:rsidTr="00EC6D2B">
        <w:trPr>
          <w:trHeight w:val="144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642D63BE"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Supporting the strategy process: a survey of UK OR/MS practitioners</w:t>
            </w:r>
          </w:p>
        </w:tc>
        <w:tc>
          <w:tcPr>
            <w:tcW w:w="7938" w:type="dxa"/>
            <w:tcBorders>
              <w:top w:val="nil"/>
              <w:left w:val="nil"/>
              <w:bottom w:val="single" w:sz="8" w:space="0" w:color="000000"/>
              <w:right w:val="single" w:sz="8" w:space="0" w:color="000000"/>
            </w:tcBorders>
            <w:shd w:val="clear" w:color="auto" w:fill="auto"/>
            <w:vAlign w:val="center"/>
            <w:hideMark/>
          </w:tcPr>
          <w:p w14:paraId="3C5855A0"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Apresenta resultados de uma survey indicando o uso de ferramentas para o suporte à estratégia na Inglaterra. Indica que ferramentas são mais e menos utilizadas.</w:t>
            </w:r>
          </w:p>
        </w:tc>
        <w:tc>
          <w:tcPr>
            <w:tcW w:w="2127" w:type="dxa"/>
            <w:tcBorders>
              <w:top w:val="nil"/>
              <w:left w:val="nil"/>
              <w:bottom w:val="single" w:sz="8" w:space="0" w:color="000000"/>
              <w:right w:val="single" w:sz="8" w:space="0" w:color="000000"/>
            </w:tcBorders>
            <w:shd w:val="clear" w:color="auto" w:fill="auto"/>
            <w:vAlign w:val="center"/>
            <w:hideMark/>
          </w:tcPr>
          <w:p w14:paraId="23D9C0A8" w14:textId="2DBCFC64"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"uris" : [ "http://www.mendeley.com/documents/?uuid=9ceb8116-91e1-46dc-9f0b-29e7784e86bc" ] } ], "mendeley" : { "formattedCitation" : "(O\u2019BRIEN, 2011)", "plainTextFormattedCitation" : "(O\u2019BRIEN, 2011)", "previouslyFormattedCitation" : "(O\u2019BRIEN, 2011)"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(O’BRIEN, 2011)</w:t>
            </w:r>
            <w:r w:rsidR="00EC6D2B">
              <w:rPr>
                <w:rFonts w:cs="Arial"/>
                <w:color w:val="000000"/>
                <w:sz w:val="22"/>
                <w:szCs w:val="22"/>
              </w:rPr>
              <w:fldChar w:fldCharType="end"/>
            </w:r>
          </w:p>
        </w:tc>
      </w:tr>
      <w:tr w:rsidR="00EC6D2B" w:rsidRPr="003B3ACB" w14:paraId="324710F8" w14:textId="77777777" w:rsidTr="00EC6D2B">
        <w:trPr>
          <w:trHeight w:val="58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408F84C0"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Evaluation of business strategic decisions under changing environment conditions</w:t>
            </w:r>
          </w:p>
        </w:tc>
        <w:tc>
          <w:tcPr>
            <w:tcW w:w="7938" w:type="dxa"/>
            <w:tcBorders>
              <w:top w:val="nil"/>
              <w:left w:val="nil"/>
              <w:bottom w:val="single" w:sz="8" w:space="0" w:color="000000"/>
              <w:right w:val="single" w:sz="8" w:space="0" w:color="000000"/>
            </w:tcBorders>
            <w:shd w:val="clear" w:color="auto" w:fill="auto"/>
            <w:vAlign w:val="center"/>
            <w:hideMark/>
          </w:tcPr>
          <w:p w14:paraId="5CE49C21"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Apresenta uma modificação da abordagem de cenários, intitulada "Scenario Road's Analysis". Não apresenta contribuições para a avaliação quantitativa de decisões estratégicas.</w:t>
            </w:r>
          </w:p>
        </w:tc>
        <w:tc>
          <w:tcPr>
            <w:tcW w:w="2127" w:type="dxa"/>
            <w:tcBorders>
              <w:top w:val="nil"/>
              <w:left w:val="nil"/>
              <w:bottom w:val="single" w:sz="8" w:space="0" w:color="000000"/>
              <w:right w:val="single" w:sz="8" w:space="0" w:color="000000"/>
            </w:tcBorders>
            <w:shd w:val="clear" w:color="auto" w:fill="auto"/>
            <w:vAlign w:val="center"/>
            <w:hideMark/>
          </w:tcPr>
          <w:p w14:paraId="49468AC9" w14:textId="71276B2D"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"10.1080/16111699.2007.9636179", "author" : [ { "dropping-particle" : "", "family" : "Zinkevi\u010di\u016bt\u0117", "given" : "Virgilija", "non-dropping-particle" : "", "parse-names" : false, "suffix" : "" } ], "container-title" : "Journal of Business Economics and Management", "id" : "ITEM-1", "issue" : "2", "issued" : { "date-parts" : [ [ "2011" ] ] }, "page" : "332-352", "title" : "Evaluation of business strategic decisions under changing environment conditions", "type" : "article-journal", "volume" : "12" }, "uris" : [ "http://www.mendeley.com/documents/?uuid=0dd9e96f-b5b0-4ee3-a1d0-562335c96b03" ] } ], "mendeley" : { "formattedCitation" : "(ZINKEVI\u010cI\u016aT\u0116, 2011)", "plainTextFormattedCitation" : "(ZINKEVI\u010cI\u016aT\u0116, 2011)", "previouslyFormattedCitation" : "(ZINKEVI\u010cI\u016aT\u0116, 2011)"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(ZINKEVIČIŪTĖ, 2011)</w:t>
            </w:r>
            <w:r w:rsidR="00EC6D2B">
              <w:rPr>
                <w:rFonts w:cs="Arial"/>
                <w:color w:val="000000"/>
                <w:sz w:val="22"/>
                <w:szCs w:val="22"/>
              </w:rPr>
              <w:fldChar w:fldCharType="end"/>
            </w:r>
          </w:p>
        </w:tc>
      </w:tr>
      <w:tr w:rsidR="00EC6D2B" w:rsidRPr="003B3ACB" w14:paraId="46C39378" w14:textId="77777777" w:rsidTr="00EC6D2B">
        <w:trPr>
          <w:trHeight w:val="115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6B62CCAA"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Scenario orientation and use to support strategy development</w:t>
            </w:r>
          </w:p>
        </w:tc>
        <w:tc>
          <w:tcPr>
            <w:tcW w:w="7938" w:type="dxa"/>
            <w:tcBorders>
              <w:top w:val="nil"/>
              <w:left w:val="nil"/>
              <w:bottom w:val="single" w:sz="8" w:space="0" w:color="000000"/>
              <w:right w:val="single" w:sz="8" w:space="0" w:color="000000"/>
            </w:tcBorders>
            <w:shd w:val="clear" w:color="auto" w:fill="auto"/>
            <w:vAlign w:val="center"/>
            <w:hideMark/>
          </w:tcPr>
          <w:p w14:paraId="4852760A"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Aponta a necessidade de uma etapa de "Orientação a Cenários" que sirva de ligação entre o desenvolvimento dos cenários e o uso dos cenários.</w:t>
            </w:r>
          </w:p>
        </w:tc>
        <w:tc>
          <w:tcPr>
            <w:tcW w:w="2127" w:type="dxa"/>
            <w:tcBorders>
              <w:top w:val="nil"/>
              <w:left w:val="nil"/>
              <w:bottom w:val="single" w:sz="8" w:space="0" w:color="000000"/>
              <w:right w:val="single" w:sz="8" w:space="0" w:color="000000"/>
            </w:tcBorders>
            <w:shd w:val="clear" w:color="auto" w:fill="auto"/>
            <w:vAlign w:val="center"/>
            <w:hideMark/>
          </w:tcPr>
          <w:p w14:paraId="1E874736" w14:textId="6CFB040D"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"10.1016/j.techfore.2012.06.006", "ISBN" : "0040-1625", "ISSN" : "00401625", "abstract" : "Scenario planning is one of the tools consistently reported as being used by executives to support their business development. A scenario planning project typically consists of three phases - preparation, development and use. This paper focuses on the third phase, where the scenarios that have been developed are put to their intended use in the context of developing strategy. Significant problems have been experienced as scenario projects move into this critical phase, perhaps due to a failure to link scenario development with strategy creation and execution efforts. These issues are explored via a case study of a large UK organisation operating in the transport sector, where a scenario-based strategy development exercise was used to support the leadership development of senior managers. We propose that a scenario orientation phase is a valuable missing link in many scenario projects, which can establish a bridge between scenario development and scenario use. Scenario orientation is a process of familiarisation with the scenarios that involves understanding their nature in some detail. This can be a crucial step, particularly if there is a significant time lapse between scenario development and scenario use, or if the people using the scenarios were not involved in their development. Without a good orientation to the scenarios, participants in a scenario planning exercise may be poor at the subsequent activities that require their explicit use. \u00a9 2012 Elsevier Inc.", "author" : [ { "dropping-particle" : "", "family" : "O'Brien", "given" : "Frances A.", "non-dropping-particle" : "", "parse-names" : false, "suffix" : "" }, { "dropping-particle" : "", "family" : "Meadows", "given" : "Maureen", "non-dropping-particle" : "", "parse-names" : false, "suffix" : "" } ], "container-title" : "Technological Forecasting and Social Change", "id" : "ITEM-1", "issue" : "4", "issued" : { "date-parts" : [ [ "2013" ] ] }, "page" : "643-656", "publisher" : "Elsevier Inc.", "title" : "Scenario orientation and use to support strategy development", "type" : "article-journal", "volume" : "80" }, "uris" : [ "http://www.mendeley.com/documents/?uuid=923fe850-7d3f-4507-82d7-37b4839fda06" ] } ], "mendeley" : { "formattedCitation" : "(O\u2019BRIEN; MEADOWS, 2013)", "plainTextFormattedCitation" : "(O\u2019BRIEN; MEADOWS, 2013)", "previouslyFormattedCitation" : "(O\u2019BRIEN; MEADOWS, 2013)"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(O’BRIEN; MEADOWS, 2013)</w:t>
            </w:r>
            <w:r w:rsidR="00EC6D2B">
              <w:rPr>
                <w:rFonts w:cs="Arial"/>
                <w:color w:val="000000"/>
                <w:sz w:val="22"/>
                <w:szCs w:val="22"/>
              </w:rPr>
              <w:fldChar w:fldCharType="end"/>
            </w:r>
          </w:p>
        </w:tc>
      </w:tr>
      <w:tr w:rsidR="00EC6D2B" w:rsidRPr="003B3ACB" w14:paraId="3E680E61" w14:textId="77777777" w:rsidTr="00EC6D2B">
        <w:trPr>
          <w:trHeight w:val="115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57FD4CEA" w14:textId="3884A491" w:rsidR="003B3ACB" w:rsidRPr="009410EB" w:rsidRDefault="003B3ACB" w:rsidP="003B3ACB">
            <w:pPr>
              <w:autoSpaceDE/>
              <w:autoSpaceDN/>
              <w:adjustRightInd/>
              <w:spacing w:line="240" w:lineRule="auto"/>
              <w:ind w:firstLine="0"/>
              <w:rPr>
                <w:rFonts w:cs="Arial"/>
                <w:color w:val="000000"/>
                <w:sz w:val="22"/>
                <w:szCs w:val="22"/>
                <w:lang w:val="en-US"/>
              </w:rPr>
            </w:pPr>
            <w:r w:rsidRPr="009410EB">
              <w:rPr>
                <w:rFonts w:cs="Arial"/>
                <w:color w:val="000000"/>
                <w:sz w:val="22"/>
                <w:szCs w:val="22"/>
                <w:lang w:val="en-US"/>
              </w:rPr>
              <w:t xml:space="preserve">Deciding How </w:t>
            </w:r>
            <w:r w:rsidR="009410EB" w:rsidRPr="009410EB">
              <w:rPr>
                <w:rFonts w:cs="Arial"/>
                <w:color w:val="000000"/>
                <w:sz w:val="22"/>
                <w:szCs w:val="22"/>
                <w:lang w:val="en-US"/>
              </w:rPr>
              <w:t>to</w:t>
            </w:r>
            <w:r w:rsidRPr="009410EB">
              <w:rPr>
                <w:rFonts w:cs="Arial"/>
                <w:color w:val="000000"/>
                <w:sz w:val="22"/>
                <w:szCs w:val="22"/>
                <w:lang w:val="en-US"/>
              </w:rPr>
              <w:t xml:space="preserve"> Decide</w:t>
            </w:r>
          </w:p>
        </w:tc>
        <w:tc>
          <w:tcPr>
            <w:tcW w:w="7938" w:type="dxa"/>
            <w:tcBorders>
              <w:top w:val="nil"/>
              <w:left w:val="nil"/>
              <w:bottom w:val="single" w:sz="8" w:space="0" w:color="000000"/>
              <w:right w:val="single" w:sz="8" w:space="0" w:color="000000"/>
            </w:tcBorders>
            <w:shd w:val="clear" w:color="auto" w:fill="auto"/>
            <w:vAlign w:val="center"/>
            <w:hideMark/>
          </w:tcPr>
          <w:p w14:paraId="2B7CA38C"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Introduz a ideia de que, para selecionar uma abordagem para a tomada de decisão sob incerteza a empresa deve responder a três questões. Argumenta a favor do uso da abordagem "</w:t>
            </w:r>
            <w:r w:rsidRPr="00B7483F">
              <w:rPr>
                <w:rFonts w:cs="Arial"/>
                <w:color w:val="000000"/>
                <w:sz w:val="22"/>
                <w:szCs w:val="22"/>
              </w:rPr>
              <w:t>case-based decision analysis</w:t>
            </w:r>
            <w:r w:rsidRPr="003B3ACB">
              <w:rPr>
                <w:rFonts w:cs="Arial"/>
                <w:color w:val="000000"/>
                <w:sz w:val="22"/>
                <w:szCs w:val="22"/>
              </w:rPr>
              <w:t>". Não cita o RDM.</w:t>
            </w:r>
          </w:p>
        </w:tc>
        <w:tc>
          <w:tcPr>
            <w:tcW w:w="2127" w:type="dxa"/>
            <w:tcBorders>
              <w:top w:val="nil"/>
              <w:left w:val="nil"/>
              <w:bottom w:val="single" w:sz="8" w:space="0" w:color="000000"/>
              <w:right w:val="single" w:sz="8" w:space="0" w:color="000000"/>
            </w:tcBorders>
            <w:shd w:val="clear" w:color="auto" w:fill="auto"/>
            <w:vAlign w:val="center"/>
            <w:hideMark/>
          </w:tcPr>
          <w:p w14:paraId="679AF2F8" w14:textId="01B9458A"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"uris" : [ "http://www.mendeley.com/documents/?uuid=1f5de6ec-e5e0-4fa0-af78-fcd71754d5ed" ] } ], "mendeley" : { "formattedCitation" : "(COURTNEY; LOVALLO; CLARKE, 2013)", "plainTextFormattedCitation" : "(COURTNEY; LOVALLO; CLARKE, 2013)", "previouslyFormattedCitation" : "(COURTNEY; LOVALLO; CLARKE, 2013)"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(COURTNEY; LOVALLO; CLARKE, 2013)</w:t>
            </w:r>
            <w:r w:rsidR="00EC6D2B">
              <w:rPr>
                <w:rFonts w:cs="Arial"/>
                <w:color w:val="000000"/>
                <w:sz w:val="22"/>
                <w:szCs w:val="22"/>
              </w:rPr>
              <w:fldChar w:fldCharType="end"/>
            </w:r>
          </w:p>
        </w:tc>
      </w:tr>
      <w:tr w:rsidR="00EC6D2B" w:rsidRPr="003B3ACB" w14:paraId="3754FE98" w14:textId="77777777" w:rsidTr="00EC6D2B">
        <w:trPr>
          <w:trHeight w:val="87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38FC6380"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Applying System Dynamics Modelling to Strategic Management: A Literature Review</w:t>
            </w:r>
          </w:p>
        </w:tc>
        <w:tc>
          <w:tcPr>
            <w:tcW w:w="7938" w:type="dxa"/>
            <w:tcBorders>
              <w:top w:val="nil"/>
              <w:left w:val="nil"/>
              <w:bottom w:val="single" w:sz="8" w:space="0" w:color="000000"/>
              <w:right w:val="single" w:sz="8" w:space="0" w:color="000000"/>
            </w:tcBorders>
            <w:shd w:val="clear" w:color="auto" w:fill="auto"/>
            <w:vAlign w:val="center"/>
            <w:hideMark/>
          </w:tcPr>
          <w:p w14:paraId="4581EB2F"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Revisa aplicações da modelagem de dinâmica de sistemas (DS) em questões relacionadas à estratégia.</w:t>
            </w:r>
          </w:p>
        </w:tc>
        <w:tc>
          <w:tcPr>
            <w:tcW w:w="2127" w:type="dxa"/>
            <w:tcBorders>
              <w:top w:val="nil"/>
              <w:left w:val="nil"/>
              <w:bottom w:val="single" w:sz="8" w:space="0" w:color="000000"/>
              <w:right w:val="single" w:sz="8" w:space="0" w:color="000000"/>
            </w:tcBorders>
            <w:shd w:val="clear" w:color="auto" w:fill="auto"/>
            <w:vAlign w:val="center"/>
            <w:hideMark/>
          </w:tcPr>
          <w:p w14:paraId="24284111" w14:textId="084F559B"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"10.1002/sres.2386", "ISSN" : "10991743", "abstract" : "System dynamics (SD) has been proved to be a useful methodology to support both understanding and learning processes of complex systems and phenomena. Since its origin, SD has been successfully applied to many different fields of studies (e.g. climate change, physics, engineering, environmental sciences, economics, management, etc.). Among these, strategic management (SM) has a particular relevance as testified by several streams of research that originate from the combination between SD modelling and SM. The aim of this paper is to explore and discuss the theoretical and empirical development of SD in the SM field through a systematic analysis of the literature in order to highlight the main research themes and developmental patterns of the key contributions to date, as well as to provide an overview of SD application to SM literature for further research to build on. Copyright \u00a9 2016 John Wiley &amp; Sons, Ltd.", "author" : [ { "dropping-particle" : "", "family" : "Cosenz", "given" : "Federico", "non-dropping-particle" : "", "parse-names" : false, "suffix" : "" }, { "dropping-particle" : "", "family" : "Noto", "given" : "Guido", "non-dropping-particle" : "", "parse-names" : false, "suffix" : "" } ], "container-title" : "Systems Research and Behavioral Science", "id" : "ITEM-1", "issue" : "6", "issued" : { "date-parts" : [ [ "2016" ] ] }, "page" : "703-741", "title" : "Applying System Dynamics Modelling to Strategic Management: A Literature Review", "type" : "article-journal", "volume" : "33" }, "uris" : [ "http://www.mendeley.com/documents/?uuid=8184c326-bdbe-4fda-b8ae-8e6ec117641f" ] } ], "mendeley" : { "formattedCitation" : "(COSENZ; NOTO, 2016)", "plainTextFormattedCitation" : "(COSENZ; NOTO, 2016)", "previouslyFormattedCitation" : "(COSENZ; NOTO, 2016)"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(COSENZ; NOTO, 2016)</w:t>
            </w:r>
            <w:r w:rsidR="00EC6D2B">
              <w:rPr>
                <w:rFonts w:cs="Arial"/>
                <w:color w:val="000000"/>
                <w:sz w:val="22"/>
                <w:szCs w:val="22"/>
              </w:rPr>
              <w:fldChar w:fldCharType="end"/>
            </w:r>
          </w:p>
        </w:tc>
      </w:tr>
      <w:tr w:rsidR="00EC6D2B" w:rsidRPr="003B3ACB" w14:paraId="3C60BE45" w14:textId="77777777" w:rsidTr="00EC6D2B">
        <w:trPr>
          <w:trHeight w:val="87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52B7E9C1"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Supporting strategy using system dynamics</w:t>
            </w:r>
          </w:p>
        </w:tc>
        <w:tc>
          <w:tcPr>
            <w:tcW w:w="7938" w:type="dxa"/>
            <w:tcBorders>
              <w:top w:val="nil"/>
              <w:left w:val="nil"/>
              <w:bottom w:val="single" w:sz="8" w:space="0" w:color="000000"/>
              <w:right w:val="single" w:sz="8" w:space="0" w:color="000000"/>
            </w:tcBorders>
            <w:shd w:val="clear" w:color="auto" w:fill="auto"/>
            <w:vAlign w:val="center"/>
            <w:hideMark/>
          </w:tcPr>
          <w:p w14:paraId="748F7776"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Apresenta um roteiro para o uso da modelagem de dinâmica de sistemas para suporte à estratégia. Com base em poucas aplicações da Dinâmica de Sistemas, sugere que a mesma foi útil quando os CEOs foram capazes de criar estratégias alternativas para os cenários que desafiaram as estratégias atuais.</w:t>
            </w:r>
          </w:p>
        </w:tc>
        <w:tc>
          <w:tcPr>
            <w:tcW w:w="2127" w:type="dxa"/>
            <w:tcBorders>
              <w:top w:val="nil"/>
              <w:left w:val="nil"/>
              <w:bottom w:val="single" w:sz="8" w:space="0" w:color="000000"/>
              <w:right w:val="single" w:sz="8" w:space="0" w:color="000000"/>
            </w:tcBorders>
            <w:shd w:val="clear" w:color="auto" w:fill="auto"/>
            <w:vAlign w:val="center"/>
            <w:hideMark/>
          </w:tcPr>
          <w:p w14:paraId="3EE6EEB7" w14:textId="3B05FF10"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"10.1016/j.ejor.2017.01.018", "ISSN" : "03772217", "author" : [ { "dropping-particle" : "", "family" : "Torres", "given" : "Juan Pablo", "non-dropping-particle" : "", "parse-names" : false, "suffix" : "" }, { "dropping-particle" : "", "family" : "Kunc", "given" : "Martin", "non-dropping-particle" : "", "parse-names" : false, "suffix" : "" }, { "dropping-particle" : "", "family" : "O'Brien", "given" : "Frances", "non-dropping-particle" : "", "parse-names" : false, "suffix" : "" } ], "container-title" : "European Journal of Operational Research", "id" : "ITEM-1", "issue" : "3", "issued" : { "date-parts" : [ [ "2017", "8" ] ] }, "page" : "1081-1094", "publisher" : "Elsevier B.V.", "title" : "Supporting strategy using system dynamics", "type" : "article-journal", "volume" : "260" }, "uris" : [ "http://www.mendeley.com/documents/?uuid=3c5aa33c-d8c1-4271-96b7-7d760e406d50" ] } ], "mendeley" : { "formattedCitation" : "(TORRES; KUNC; O\u2019BRIEN, 2017)", "plainTextFormattedCitation" : "(TORRES; KUNC; O\u2019BRIEN, 2017)", "previouslyFormattedCitation" : "(TORRES; KUNC; O\u2019BRIEN, 2017)"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(TORRES; KUNC; O’BRIEN, 2017)</w:t>
            </w:r>
            <w:r w:rsidR="00EC6D2B">
              <w:rPr>
                <w:rFonts w:cs="Arial"/>
                <w:color w:val="000000"/>
                <w:sz w:val="22"/>
                <w:szCs w:val="22"/>
              </w:rPr>
              <w:fldChar w:fldCharType="end"/>
            </w:r>
          </w:p>
        </w:tc>
      </w:tr>
    </w:tbl>
    <w:p w14:paraId="66702419" w14:textId="77777777" w:rsidR="003B3ACB" w:rsidRPr="003B3ACB" w:rsidRDefault="003B3ACB" w:rsidP="003B3ACB"/>
    <w:p w14:paraId="7725B469" w14:textId="77777777" w:rsidR="003B3ACB" w:rsidRPr="001A560F" w:rsidRDefault="003B3ACB" w:rsidP="003B3ACB">
      <w:pPr>
        <w:ind w:firstLine="0"/>
        <w:jc w:val="center"/>
      </w:pPr>
      <w:r>
        <w:t>Fonte: Elaborado pelo Autor.</w:t>
      </w:r>
    </w:p>
    <w:p w14:paraId="7C871E78" w14:textId="77777777" w:rsidR="002C1103" w:rsidRDefault="003B3ACB" w:rsidP="00CF5E28">
      <w:pPr>
        <w:pStyle w:val="Ttulo1"/>
        <w:numPr>
          <w:ilvl w:val="0"/>
          <w:numId w:val="0"/>
        </w:numPr>
        <w:ind w:left="737"/>
        <w:jc w:val="center"/>
      </w:pPr>
      <w:r>
        <w:br w:type="page"/>
      </w:r>
      <w:bookmarkStart w:id="180" w:name="_Toc502855305"/>
      <w:r w:rsidRPr="00B31CAE">
        <w:lastRenderedPageBreak/>
        <w:t>A</w:t>
      </w:r>
      <w:r w:rsidRPr="00B31CAE">
        <w:rPr>
          <w:rStyle w:val="TtuloApendAnexoChar"/>
          <w:rFonts w:cs="Arial"/>
          <w:kern w:val="32"/>
          <w:szCs w:val="32"/>
        </w:rPr>
        <w:t>PÊNDIC</w:t>
      </w:r>
      <w:r>
        <w:t xml:space="preserve">E </w:t>
      </w:r>
      <w:r w:rsidR="00CF5E28">
        <w:t>C</w:t>
      </w:r>
      <w:r w:rsidRPr="00B31CAE">
        <w:t xml:space="preserve"> </w:t>
      </w:r>
      <w:r>
        <w:t>–</w:t>
      </w:r>
      <w:r w:rsidRPr="00B31CAE">
        <w:t xml:space="preserve"> </w:t>
      </w:r>
      <w:r w:rsidR="00432BD8">
        <w:t>Literatura Analisada sobre RDM e EMA</w:t>
      </w:r>
      <w:bookmarkEnd w:id="180"/>
    </w:p>
    <w:p w14:paraId="66A8EB63" w14:textId="68776ED8" w:rsidR="00CF5E28" w:rsidRDefault="00CF5E28" w:rsidP="00CF5E28">
      <w:pPr>
        <w:pStyle w:val="Legenda"/>
      </w:pPr>
      <w:bookmarkStart w:id="181" w:name="_Toc482263864"/>
      <w:r>
        <w:t xml:space="preserve">Quadro </w:t>
      </w:r>
      <w:fldSimple w:instr=" SEQ Quadro \* ARABIC ">
        <w:r w:rsidR="005D403B">
          <w:rPr>
            <w:noProof/>
          </w:rPr>
          <w:t>20</w:t>
        </w:r>
      </w:fldSimple>
      <w:r>
        <w:t xml:space="preserve"> – Shortlist de Trabalhos em RDM e EMA</w:t>
      </w:r>
      <w:bookmarkEnd w:id="181"/>
    </w:p>
    <w:tbl>
      <w:tblPr>
        <w:tblW w:w="1388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3964"/>
        <w:gridCol w:w="7938"/>
        <w:gridCol w:w="1985"/>
      </w:tblGrid>
      <w:tr w:rsidR="00CF5E28" w:rsidRPr="009B382F" w14:paraId="764B796B" w14:textId="77777777" w:rsidTr="00CF5E28">
        <w:trPr>
          <w:trHeight w:val="315"/>
          <w:tblHeader/>
          <w:jc w:val="center"/>
        </w:trPr>
        <w:tc>
          <w:tcPr>
            <w:tcW w:w="3964" w:type="dxa"/>
            <w:shd w:val="clear" w:color="000000" w:fill="D9D9D9"/>
            <w:vAlign w:val="center"/>
            <w:hideMark/>
          </w:tcPr>
          <w:p w14:paraId="795B104D" w14:textId="77777777" w:rsidR="00CF5E28" w:rsidRPr="009B382F" w:rsidRDefault="00CF5E28" w:rsidP="00731E0C">
            <w:pPr>
              <w:autoSpaceDE/>
              <w:autoSpaceDN/>
              <w:adjustRightInd/>
              <w:spacing w:line="240" w:lineRule="auto"/>
              <w:ind w:firstLine="0"/>
              <w:rPr>
                <w:rFonts w:cs="Arial"/>
                <w:b/>
                <w:bCs/>
                <w:color w:val="000000"/>
                <w:sz w:val="22"/>
                <w:szCs w:val="22"/>
              </w:rPr>
            </w:pPr>
            <w:r w:rsidRPr="009B382F">
              <w:rPr>
                <w:rFonts w:cs="Arial"/>
                <w:b/>
                <w:bCs/>
                <w:color w:val="000000"/>
                <w:sz w:val="22"/>
                <w:szCs w:val="22"/>
              </w:rPr>
              <w:t>Título</w:t>
            </w:r>
          </w:p>
        </w:tc>
        <w:tc>
          <w:tcPr>
            <w:tcW w:w="7938" w:type="dxa"/>
            <w:shd w:val="clear" w:color="000000" w:fill="D9D9D9"/>
            <w:vAlign w:val="center"/>
            <w:hideMark/>
          </w:tcPr>
          <w:p w14:paraId="358D43EC" w14:textId="77777777" w:rsidR="00CF5E28" w:rsidRPr="009B382F" w:rsidRDefault="00CF5E28" w:rsidP="00731E0C">
            <w:pPr>
              <w:autoSpaceDE/>
              <w:autoSpaceDN/>
              <w:adjustRightInd/>
              <w:spacing w:line="240" w:lineRule="auto"/>
              <w:ind w:firstLine="0"/>
              <w:rPr>
                <w:rFonts w:cs="Arial"/>
                <w:b/>
                <w:bCs/>
                <w:color w:val="000000"/>
                <w:sz w:val="22"/>
                <w:szCs w:val="22"/>
              </w:rPr>
            </w:pPr>
            <w:r>
              <w:rPr>
                <w:rFonts w:cs="Arial"/>
                <w:b/>
                <w:bCs/>
                <w:color w:val="000000"/>
                <w:sz w:val="22"/>
                <w:szCs w:val="22"/>
              </w:rPr>
              <w:t xml:space="preserve">Síntese do </w:t>
            </w:r>
            <w:r w:rsidRPr="009B382F">
              <w:rPr>
                <w:rFonts w:cs="Arial"/>
                <w:b/>
                <w:bCs/>
                <w:color w:val="000000"/>
                <w:sz w:val="22"/>
                <w:szCs w:val="22"/>
              </w:rPr>
              <w:t>Objetivo</w:t>
            </w:r>
          </w:p>
        </w:tc>
        <w:tc>
          <w:tcPr>
            <w:tcW w:w="1985" w:type="dxa"/>
            <w:shd w:val="clear" w:color="000000" w:fill="D9D9D9"/>
            <w:vAlign w:val="center"/>
            <w:hideMark/>
          </w:tcPr>
          <w:p w14:paraId="07738895" w14:textId="77777777" w:rsidR="00CF5E28" w:rsidRPr="009B382F" w:rsidRDefault="00CF5E28" w:rsidP="00731E0C">
            <w:pPr>
              <w:autoSpaceDE/>
              <w:autoSpaceDN/>
              <w:adjustRightInd/>
              <w:spacing w:line="240" w:lineRule="auto"/>
              <w:ind w:firstLine="0"/>
              <w:rPr>
                <w:rFonts w:cs="Arial"/>
                <w:b/>
                <w:bCs/>
                <w:color w:val="000000"/>
                <w:sz w:val="22"/>
                <w:szCs w:val="22"/>
              </w:rPr>
            </w:pPr>
            <w:r w:rsidRPr="009B382F">
              <w:rPr>
                <w:rFonts w:cs="Arial"/>
                <w:b/>
                <w:bCs/>
                <w:color w:val="000000"/>
                <w:sz w:val="22"/>
                <w:szCs w:val="22"/>
              </w:rPr>
              <w:t>Referência</w:t>
            </w:r>
          </w:p>
        </w:tc>
      </w:tr>
      <w:tr w:rsidR="00CF5E28" w:rsidRPr="009B382F" w14:paraId="29466879" w14:textId="77777777" w:rsidTr="00CF5E28">
        <w:trPr>
          <w:trHeight w:val="873"/>
          <w:jc w:val="center"/>
        </w:trPr>
        <w:tc>
          <w:tcPr>
            <w:tcW w:w="3964" w:type="dxa"/>
            <w:shd w:val="clear" w:color="auto" w:fill="auto"/>
            <w:vAlign w:val="center"/>
            <w:hideMark/>
          </w:tcPr>
          <w:p w14:paraId="487DEE0A"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Exploratory Modeling for Policy Analysis</w:t>
            </w:r>
          </w:p>
        </w:tc>
        <w:tc>
          <w:tcPr>
            <w:tcW w:w="7938" w:type="dxa"/>
            <w:shd w:val="clear" w:color="auto" w:fill="auto"/>
            <w:vAlign w:val="center"/>
            <w:hideMark/>
          </w:tcPr>
          <w:p w14:paraId="2221CC54"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Apresenta o conceito de modelagem exploratória e contesta o uso de modelos consolidativos para situações nas quais sua aplicação é inadequada.</w:t>
            </w:r>
          </w:p>
        </w:tc>
        <w:tc>
          <w:tcPr>
            <w:tcW w:w="1985" w:type="dxa"/>
            <w:shd w:val="clear" w:color="auto" w:fill="auto"/>
            <w:vAlign w:val="center"/>
            <w:hideMark/>
          </w:tcPr>
          <w:p w14:paraId="05A86C10" w14:textId="2A35D119"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(BANKES, 1993)</w:t>
            </w:r>
            <w:r>
              <w:rPr>
                <w:rFonts w:cs="Arial"/>
                <w:color w:val="000000"/>
                <w:sz w:val="22"/>
                <w:szCs w:val="22"/>
              </w:rPr>
              <w:fldChar w:fldCharType="end"/>
            </w:r>
          </w:p>
        </w:tc>
      </w:tr>
      <w:tr w:rsidR="00CF5E28" w:rsidRPr="009B382F" w14:paraId="7E281492" w14:textId="77777777" w:rsidTr="00CF5E28">
        <w:trPr>
          <w:trHeight w:val="989"/>
          <w:jc w:val="center"/>
        </w:trPr>
        <w:tc>
          <w:tcPr>
            <w:tcW w:w="3964" w:type="dxa"/>
            <w:shd w:val="clear" w:color="auto" w:fill="auto"/>
            <w:vAlign w:val="center"/>
            <w:hideMark/>
          </w:tcPr>
          <w:p w14:paraId="0D22A873"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A new decision sciences for complex systems.</w:t>
            </w:r>
          </w:p>
        </w:tc>
        <w:tc>
          <w:tcPr>
            <w:tcW w:w="7938" w:type="dxa"/>
            <w:shd w:val="clear" w:color="auto" w:fill="auto"/>
            <w:vAlign w:val="center"/>
            <w:hideMark/>
          </w:tcPr>
          <w:p w14:paraId="05A509FD"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Discute o papel de métodos tradicionais e dos métodos de cenários para problemas complexos e incertos. Apresenta o CAR (Computer-Assisted Reasoning) e o RAP como alternativa para estes problemas.</w:t>
            </w:r>
          </w:p>
        </w:tc>
        <w:tc>
          <w:tcPr>
            <w:tcW w:w="1985" w:type="dxa"/>
            <w:shd w:val="clear" w:color="auto" w:fill="auto"/>
            <w:vAlign w:val="center"/>
            <w:hideMark/>
          </w:tcPr>
          <w:p w14:paraId="277CE9F5" w14:textId="28BC446F"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"10.1073/pnas.082081699", "ISBN" : "0027-8424 (Print)\\r0027-8424 (Linking)", "ISSN" : "00278424", "PMID" : "12011411", "abstract" : "Models of complex systems can capture much useful information but can be difficult to apply to real-world decision-making because the type of information they contain is often inconsistent with that required for traditional decision analysis. New approaches, which use inductive reasoning over large ensembles of computational experiments, now make possible systematic comparison of alternative policy options using models of complex systems. This article describes Computer-Assisted Reasoning, an approach to decision-making under conditions of deep uncertainty that is ideally suited to applying complex systems to policy analysis. The article demonstrates the approach on the policy problem of global climate change, with a particular focus on the role of technology policies in a robust, adaptive strategy for greenhouse gas abatement.", "author" : [ { "dropping-particle" : "", "family" : "Lempert", "given" : "Robert J.", "non-dropping-particle" : "", "parse-names" : false, "suffix" : "" } ], "container-title" : "Proceedings of the National Academy of Sciences of the United States of America", "id" : "ITEM-1", "issued" : { "date-parts" : [ [ "2002" ] ] }, "page" : "7309-7313", "title" : "A new decision sciences for complex systems.", "type" : "article-journal", "volume" : "99 Suppl 3" }, "uris" : [ "http://www.mendeley.com/documents/?uuid=3e36c74f-bc65-452c-9b61-7d45cb31eca4" ] } ], "mendeley" : { "formattedCitation" : "(LEMPERT, 2002)", "plainTextFormattedCitation" : "(LEMPERT, 2002)", "previouslyFormattedCitation" : "(LEMPERT, 2002)"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(LEMPERT, 2002)</w:t>
            </w:r>
            <w:r>
              <w:rPr>
                <w:rFonts w:cs="Arial"/>
                <w:color w:val="000000"/>
                <w:sz w:val="22"/>
                <w:szCs w:val="22"/>
              </w:rPr>
              <w:fldChar w:fldCharType="end"/>
            </w:r>
          </w:p>
        </w:tc>
      </w:tr>
      <w:tr w:rsidR="00CF5E28" w:rsidRPr="009B382F" w14:paraId="116977FE" w14:textId="77777777" w:rsidTr="00CF5E28">
        <w:trPr>
          <w:trHeight w:val="970"/>
          <w:jc w:val="center"/>
        </w:trPr>
        <w:tc>
          <w:tcPr>
            <w:tcW w:w="3964" w:type="dxa"/>
            <w:shd w:val="clear" w:color="auto" w:fill="auto"/>
            <w:vAlign w:val="center"/>
            <w:hideMark/>
          </w:tcPr>
          <w:p w14:paraId="62AA2A8F"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Confronting Surprise</w:t>
            </w:r>
          </w:p>
        </w:tc>
        <w:tc>
          <w:tcPr>
            <w:tcW w:w="7938" w:type="dxa"/>
            <w:shd w:val="clear" w:color="auto" w:fill="auto"/>
            <w:vAlign w:val="center"/>
            <w:hideMark/>
          </w:tcPr>
          <w:p w14:paraId="352FA42A"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Questiona o uso de ferramentas tradicionais para situações de incerteza, e apresenta uma das primeiras versões do RDM, até então chamado de RAP (Robust Adaptive Planning).</w:t>
            </w:r>
          </w:p>
        </w:tc>
        <w:tc>
          <w:tcPr>
            <w:tcW w:w="1985" w:type="dxa"/>
            <w:shd w:val="clear" w:color="auto" w:fill="auto"/>
            <w:vAlign w:val="center"/>
            <w:hideMark/>
          </w:tcPr>
          <w:p w14:paraId="7FB9AE87" w14:textId="4CFF839B"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"10.1177/089443902237320", "ISBN" : "0894439022", "ISSN" : "0894-4393", "PMID" : "26307", "abstract" : "Surprise takes many forms, all tending to disrupt plans and planning systems. Reliance by decision makers on formal analytic methodologies can increase susceptibility to surprise as such methods commonly use available information to develop single-point forecasts or probability distributions of future events. In doing so, traditional analyses divert attention from information potentially important to understanding and planning for effects of surprise. The authors propose employing computer-assisted reasoning methods in conjunction with simulation models to create large ensembles of plausible future scenarios. This framework supports a robust adaptive planning (RAP) approach to reasoning under the conditions of complexity and deep uncertainty that normally defeat analytic approaches. The authors demonstrate, using the example of planning for long-term global sustainability, how RAP methods may offer greater insight into the vulnerabilities inherent in several types of surprises and enhance decision makers\u2019 ability to construct strategies that will mitigate or minimize the effects of surprise.",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"container-title" : "Social Science Computer Review", "id" : "ITEM-1", "issue" : "4", "issued" : { "date-parts" : [ [ "2002" ] ] }, "page" : "420-440", "title" : "Confronting Surprise", "type" : "article-journal", "volume" : "20" }, "uris" : [ "http://www.mendeley.com/documents/?uuid=5d6af775-ada9-42bc-9d81-1d677ea49abb" ] } ], "mendeley" : { "formattedCitation" : "(LEMPERT; POPPER; BANKES, 2002)", "plainTextFormattedCitation" : "(LEMPERT; POPPER; BANKES, 2002)", "previouslyFormattedCitation" : "(LEMPERT; POPPER; BANKES, 2002)"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(LEMPERT; POPPER; BANKES, 2002)</w:t>
            </w:r>
            <w:r>
              <w:rPr>
                <w:rFonts w:cs="Arial"/>
                <w:color w:val="000000"/>
                <w:sz w:val="22"/>
                <w:szCs w:val="22"/>
              </w:rPr>
              <w:fldChar w:fldCharType="end"/>
            </w:r>
          </w:p>
        </w:tc>
      </w:tr>
      <w:tr w:rsidR="00CF5E28" w:rsidRPr="009B382F" w14:paraId="4B32238B" w14:textId="77777777" w:rsidTr="00CF5E28">
        <w:trPr>
          <w:trHeight w:val="1140"/>
          <w:jc w:val="center"/>
        </w:trPr>
        <w:tc>
          <w:tcPr>
            <w:tcW w:w="3964" w:type="dxa"/>
            <w:shd w:val="clear" w:color="auto" w:fill="auto"/>
            <w:vAlign w:val="center"/>
            <w:hideMark/>
          </w:tcPr>
          <w:p w14:paraId="162D03FF"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Shaping the Next One Hundred Years: New Methods for Quantitative, Long-Term Policy Analysis</w:t>
            </w:r>
          </w:p>
        </w:tc>
        <w:tc>
          <w:tcPr>
            <w:tcW w:w="7938" w:type="dxa"/>
            <w:shd w:val="clear" w:color="auto" w:fill="auto"/>
            <w:vAlign w:val="center"/>
            <w:hideMark/>
          </w:tcPr>
          <w:p w14:paraId="57FF145E"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Neste livro as motivações e detalhes do RDM são amplamente discutidos. Trata-se do principal livro que apresenta o RDM enquanto alternativa para problemas complexos e incertos no ramo de LTPA (Long Term Policy Analysis).</w:t>
            </w:r>
          </w:p>
        </w:tc>
        <w:tc>
          <w:tcPr>
            <w:tcW w:w="1985" w:type="dxa"/>
            <w:shd w:val="clear" w:color="auto" w:fill="auto"/>
            <w:vAlign w:val="center"/>
            <w:hideMark/>
          </w:tcPr>
          <w:p w14:paraId="6FBD45F8" w14:textId="1E52ECF1"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Pr>
                <w:rFonts w:cs="Arial"/>
                <w:color w:val="000000"/>
                <w:sz w:val="22"/>
                <w:szCs w:val="22"/>
              </w:rPr>
              <w:fldChar w:fldCharType="separate"/>
            </w:r>
            <w:r w:rsidRPr="006E1018">
              <w:rPr>
                <w:rFonts w:cs="Arial"/>
                <w:noProof/>
                <w:color w:val="000000"/>
                <w:sz w:val="22"/>
                <w:szCs w:val="22"/>
              </w:rPr>
              <w:t>(LEMPERT; POPPER; BANKES, 2003)</w:t>
            </w:r>
            <w:r>
              <w:rPr>
                <w:rFonts w:cs="Arial"/>
                <w:color w:val="000000"/>
                <w:sz w:val="22"/>
                <w:szCs w:val="22"/>
              </w:rPr>
              <w:fldChar w:fldCharType="end"/>
            </w:r>
          </w:p>
        </w:tc>
      </w:tr>
      <w:tr w:rsidR="00CF5E28" w:rsidRPr="009B382F" w14:paraId="3B203C2E" w14:textId="77777777" w:rsidTr="00CF5E28">
        <w:trPr>
          <w:trHeight w:val="1155"/>
          <w:jc w:val="center"/>
        </w:trPr>
        <w:tc>
          <w:tcPr>
            <w:tcW w:w="3964" w:type="dxa"/>
            <w:shd w:val="clear" w:color="auto" w:fill="auto"/>
            <w:vAlign w:val="center"/>
            <w:hideMark/>
          </w:tcPr>
          <w:p w14:paraId="5D8A6D6D"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A General, Analytic Method for Generating Robust Strategies and Narrative Scenarios</w:t>
            </w:r>
          </w:p>
        </w:tc>
        <w:tc>
          <w:tcPr>
            <w:tcW w:w="7938" w:type="dxa"/>
            <w:shd w:val="clear" w:color="auto" w:fill="auto"/>
            <w:vAlign w:val="center"/>
            <w:hideMark/>
          </w:tcPr>
          <w:p w14:paraId="2294D7F3"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Apresenta formalmente o RDM enquanto método para a abordagem de problemas incertos e complexos.</w:t>
            </w:r>
          </w:p>
        </w:tc>
        <w:tc>
          <w:tcPr>
            <w:tcW w:w="1985" w:type="dxa"/>
            <w:shd w:val="clear" w:color="auto" w:fill="auto"/>
            <w:vAlign w:val="center"/>
            <w:hideMark/>
          </w:tcPr>
          <w:p w14:paraId="432D4797" w14:textId="447BA932"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(LEMPERT et al., 2006)</w:t>
            </w:r>
            <w:r>
              <w:rPr>
                <w:rFonts w:cs="Arial"/>
                <w:color w:val="000000"/>
                <w:sz w:val="22"/>
                <w:szCs w:val="22"/>
              </w:rPr>
              <w:fldChar w:fldCharType="end"/>
            </w:r>
          </w:p>
        </w:tc>
      </w:tr>
      <w:tr w:rsidR="00CF5E28" w:rsidRPr="009B382F" w14:paraId="572CFB28" w14:textId="77777777" w:rsidTr="00CF5E28">
        <w:trPr>
          <w:trHeight w:val="1440"/>
          <w:jc w:val="center"/>
        </w:trPr>
        <w:tc>
          <w:tcPr>
            <w:tcW w:w="3964" w:type="dxa"/>
            <w:shd w:val="clear" w:color="auto" w:fill="auto"/>
            <w:vAlign w:val="center"/>
            <w:hideMark/>
          </w:tcPr>
          <w:p w14:paraId="5EB17FC2"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New Methods for Identifying Robust Long-Term Water Resources Management Strategies for California</w:t>
            </w:r>
          </w:p>
        </w:tc>
        <w:tc>
          <w:tcPr>
            <w:tcW w:w="7938" w:type="dxa"/>
            <w:shd w:val="clear" w:color="auto" w:fill="auto"/>
            <w:vAlign w:val="center"/>
            <w:hideMark/>
          </w:tcPr>
          <w:p w14:paraId="5A7F2784"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Trata-se da primeira análise completa utilizando o RDM em um problema real. Nesta tese, o RDM é utilizado para o planejamento de longo prazo de recursos hídricos da California.</w:t>
            </w:r>
          </w:p>
        </w:tc>
        <w:tc>
          <w:tcPr>
            <w:tcW w:w="1985" w:type="dxa"/>
            <w:shd w:val="clear" w:color="auto" w:fill="auto"/>
            <w:vAlign w:val="center"/>
            <w:hideMark/>
          </w:tcPr>
          <w:p w14:paraId="5B1BDE53" w14:textId="7EEF045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(GROVES, 2006)</w:t>
            </w:r>
            <w:r>
              <w:rPr>
                <w:rFonts w:cs="Arial"/>
                <w:color w:val="000000"/>
                <w:sz w:val="22"/>
                <w:szCs w:val="22"/>
              </w:rPr>
              <w:fldChar w:fldCharType="end"/>
            </w:r>
          </w:p>
        </w:tc>
      </w:tr>
      <w:tr w:rsidR="00CF5E28" w:rsidRPr="009B382F" w14:paraId="0AF688CA" w14:textId="77777777" w:rsidTr="00CF5E28">
        <w:trPr>
          <w:trHeight w:val="870"/>
          <w:jc w:val="center"/>
        </w:trPr>
        <w:tc>
          <w:tcPr>
            <w:tcW w:w="3964" w:type="dxa"/>
            <w:shd w:val="clear" w:color="auto" w:fill="auto"/>
            <w:vAlign w:val="center"/>
            <w:hideMark/>
          </w:tcPr>
          <w:p w14:paraId="73AC01AC"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lastRenderedPageBreak/>
              <w:t>A new analytic method for finding policy-relevant scenarios</w:t>
            </w:r>
          </w:p>
        </w:tc>
        <w:tc>
          <w:tcPr>
            <w:tcW w:w="7938" w:type="dxa"/>
            <w:shd w:val="clear" w:color="auto" w:fill="auto"/>
            <w:vAlign w:val="center"/>
            <w:hideMark/>
          </w:tcPr>
          <w:p w14:paraId="28C92304"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Apresenta o RDM e sua aplicação no planejamento de água da Califórnia.</w:t>
            </w:r>
          </w:p>
        </w:tc>
        <w:tc>
          <w:tcPr>
            <w:tcW w:w="1985" w:type="dxa"/>
            <w:shd w:val="clear" w:color="auto" w:fill="auto"/>
            <w:vAlign w:val="center"/>
            <w:hideMark/>
          </w:tcPr>
          <w:p w14:paraId="475109EC" w14:textId="72E64626"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"ITEM-1", "issue" : "1", "issued" : { "date-parts" : [ [ "2007" ] ] }, "page" : "73-85", "title" : "A new analytic method for finding policy-relevant scenarios", "type" : "article-journal", "volume" : "17" }, "uris" : [ "http://www.mendeley.com/documents/?uuid=37690120-ada9-4435-85f5-a814ba10acb3" ] } ], "mendeley" : { "formattedCitation" : "(GROVES; LEMPERT, 2007)", "plainTextFormattedCitation" : "(GROVES; LEMPERT, 2007)", "previouslyFormattedCitation" : "(GROVES; LEMPERT, 2007)"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(GROVES; LEMPERT, 2007)</w:t>
            </w:r>
            <w:r>
              <w:rPr>
                <w:rFonts w:cs="Arial"/>
                <w:color w:val="000000"/>
                <w:sz w:val="22"/>
                <w:szCs w:val="22"/>
              </w:rPr>
              <w:fldChar w:fldCharType="end"/>
            </w:r>
          </w:p>
        </w:tc>
      </w:tr>
      <w:tr w:rsidR="00CF5E28" w:rsidRPr="009B382F" w14:paraId="1BF848EF" w14:textId="77777777" w:rsidTr="00CF5E28">
        <w:trPr>
          <w:trHeight w:val="585"/>
          <w:jc w:val="center"/>
        </w:trPr>
        <w:tc>
          <w:tcPr>
            <w:tcW w:w="3964" w:type="dxa"/>
            <w:shd w:val="clear" w:color="auto" w:fill="auto"/>
            <w:vAlign w:val="center"/>
            <w:hideMark/>
          </w:tcPr>
          <w:p w14:paraId="2EEA6FFF"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Comparing Algorithms for Scenario Discovery</w:t>
            </w:r>
          </w:p>
        </w:tc>
        <w:tc>
          <w:tcPr>
            <w:tcW w:w="7938" w:type="dxa"/>
            <w:shd w:val="clear" w:color="auto" w:fill="auto"/>
            <w:vAlign w:val="center"/>
            <w:hideMark/>
          </w:tcPr>
          <w:p w14:paraId="72D74F78"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Compara os Algoritmos PRIM e CART para a descoberta de cenários.</w:t>
            </w:r>
          </w:p>
        </w:tc>
        <w:tc>
          <w:tcPr>
            <w:tcW w:w="1985" w:type="dxa"/>
            <w:shd w:val="clear" w:color="auto" w:fill="auto"/>
            <w:vAlign w:val="center"/>
            <w:hideMark/>
          </w:tcPr>
          <w:p w14:paraId="49109386" w14:textId="0CABA2AF"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"abstract" : "While attractive in many ways, traditional scenarios have lacked an appropriate analytic foundation for inclusion in quantitative decision analyses. In previous work, we have proposed to remedy this situation with a systematic, analytic process we call \"scenario discovery\" that has already proved useful in a wide variety of applications. This study aims to evaluate alternative algorithms needed to implement this novel scenario discovery task, in which users identify concise descriptions of the combinations of input parameters to a simulation model that are strongly predictive of specified policy-relevant results. This study offers three measures of merit -- coverage, density, and interpretability - and uses them to evaluate the capabilities of PRIM, a bump-hunting algorithm, and CART, a classification algorithm. The algorithms are first applied to datasets containing clusters of known and easily visualized shapes, then to datasets with unknown shapes generated by a simulation model used previously in a decision analytic application. We find both algorithms can perform the required task, but often imperfectly. The study proposes statistical tests to help evaluate the algorithms' scenarios and suggests simple modifications to the algorithms and their implementing software that might improve their ability to support decision analysis with this scenario discovery task. 1", "author" : [ { "dropping-particle" : "", "family" : "Lempert", "given" : "Robert J.", "non-dropping-particle" : "", "parse-names" : false, "suffix" : "" }, { "dropping-particle" : "", "family" : "Bryant", "given" : "Benjamin P", "non-dropping-particle" : "", "parse-names" : false, "suffix" : "" }, { "dropping-particle" : "", "family" : "Bankes", "given" : "Steven C", "non-dropping-particle" : "", "parse-names" : false, "suffix" : "" } ], "container-title" : "Working Paper", "id" : "ITEM-1", "issued" : { "date-parts" : [ [ "2008" ] ] }, "page" : "1-35", "title" : "Comparing Algorithms for Scenario Discovery", "type" : "article-journal" }, "uris" : [ "http://www.mendeley.com/documents/?uuid=edc2e9a6-544c-42c3-acf0-dcd5a3eb2587" ] } ], "mendeley" : { "formattedCitation" : "(LEMPERT; BRYANT; BANKES, 2008)", "plainTextFormattedCitation" : "(LEMPERT; BRYANT; BANKES, 2008)", "previouslyFormattedCitation" : "(LEMPERT; BRYANT; BANKES, 2008)"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(LEMPERT; BRYANT; BANKES, 2008)</w:t>
            </w:r>
            <w:r>
              <w:rPr>
                <w:rFonts w:cs="Arial"/>
                <w:color w:val="000000"/>
                <w:sz w:val="22"/>
                <w:szCs w:val="22"/>
              </w:rPr>
              <w:fldChar w:fldCharType="end"/>
            </w:r>
          </w:p>
        </w:tc>
      </w:tr>
      <w:tr w:rsidR="00CF5E28" w:rsidRPr="009B382F" w14:paraId="720D4D49" w14:textId="77777777" w:rsidTr="00CF5E28">
        <w:trPr>
          <w:trHeight w:val="1128"/>
          <w:jc w:val="center"/>
        </w:trPr>
        <w:tc>
          <w:tcPr>
            <w:tcW w:w="3964" w:type="dxa"/>
            <w:shd w:val="clear" w:color="auto" w:fill="auto"/>
            <w:vAlign w:val="center"/>
            <w:hideMark/>
          </w:tcPr>
          <w:p w14:paraId="1F12B6B8"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Thinking inside the box: A participatory, computer-assisted approach to scenario discovery</w:t>
            </w:r>
          </w:p>
        </w:tc>
        <w:tc>
          <w:tcPr>
            <w:tcW w:w="7938" w:type="dxa"/>
            <w:shd w:val="clear" w:color="auto" w:fill="auto"/>
            <w:vAlign w:val="center"/>
            <w:hideMark/>
          </w:tcPr>
          <w:p w14:paraId="2BF865AB"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Apresenta em mais detalhes a descoberta de cenários, explicitando os critérios e o funcionamento do algoritmo PRIM para a identificação de cenários.</w:t>
            </w:r>
          </w:p>
        </w:tc>
        <w:tc>
          <w:tcPr>
            <w:tcW w:w="1985" w:type="dxa"/>
            <w:shd w:val="clear" w:color="auto" w:fill="auto"/>
            <w:vAlign w:val="center"/>
            <w:hideMark/>
          </w:tcPr>
          <w:p w14:paraId="73612D21" w14:textId="5BEDF344"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(BRYANT; LEMPERT, 2010)</w:t>
            </w:r>
            <w:r>
              <w:rPr>
                <w:rFonts w:cs="Arial"/>
                <w:color w:val="000000"/>
                <w:sz w:val="22"/>
                <w:szCs w:val="22"/>
              </w:rPr>
              <w:fldChar w:fldCharType="end"/>
            </w:r>
          </w:p>
        </w:tc>
      </w:tr>
      <w:tr w:rsidR="00CF5E28" w:rsidRPr="009B382F" w14:paraId="5839B120" w14:textId="77777777" w:rsidTr="00CF5E28">
        <w:trPr>
          <w:trHeight w:val="1130"/>
          <w:jc w:val="center"/>
        </w:trPr>
        <w:tc>
          <w:tcPr>
            <w:tcW w:w="3964" w:type="dxa"/>
            <w:shd w:val="clear" w:color="auto" w:fill="auto"/>
            <w:vAlign w:val="center"/>
            <w:hideMark/>
          </w:tcPr>
          <w:p w14:paraId="035AE4EE"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Investment Decision Making Under Deep Uncertainty: Application to Climate Change</w:t>
            </w:r>
          </w:p>
        </w:tc>
        <w:tc>
          <w:tcPr>
            <w:tcW w:w="7938" w:type="dxa"/>
            <w:shd w:val="clear" w:color="auto" w:fill="auto"/>
            <w:vAlign w:val="center"/>
            <w:hideMark/>
          </w:tcPr>
          <w:p w14:paraId="510D383B"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Compara abordagens aplicáveis para decisões de investimento em situações de incerteza, incluindo o RDM, CBA (Análise de Custos e Benefícios), e Opções Reais.</w:t>
            </w:r>
          </w:p>
        </w:tc>
        <w:tc>
          <w:tcPr>
            <w:tcW w:w="1985" w:type="dxa"/>
            <w:shd w:val="clear" w:color="auto" w:fill="auto"/>
            <w:vAlign w:val="center"/>
            <w:hideMark/>
          </w:tcPr>
          <w:p w14:paraId="03330B00" w14:textId="177851DA"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"doi:10.1596/1813-9450-6193", "ISBN" : "&lt;null&gt;", "PMID" : "4", "abstract" : "While agreeing on the choice of an optimal investment decision is already difficult for any diverse group of actors, priorities, and world views, the presence of deep uncertainties further challenges the decision-making framework by questioning the robustness of all purportedly optimal solutions. This paper summarizes the additional uncertainty that is created by climate change, and reviews the tools that are available to project climate change (including downscaling techniques) and to assess and quantify the corresponding uncertainty. Assuming that climate change and other deep uncertainties cannot be eliminated over the short term (and probably even over the longer term), it then summarizes existing decision-making methodologies that are able to deal with climate-related uncertainty, namely cost-benefit analysis under uncertainty, cost- benefit analysis with real options, robust decision making, and climate informed decision analysis. It also provides examples of applications of these methodologies, highlighting their pros and cons and their domain of applicability. The paper concludes that it is impossible to define the \u201cbest\u201d solution or to prescribe any particular methodology in general. Instead, a menu of methodologies is required, together with some indications on which strategies are most appropriate in which contexts. This analysis is based on a set of interviews with decision-makers, in particular World Bank project leaders, and on a literature review on decision-making under uncertainty. It aims at helping decision-makers identify which method is more appropriate in a given context, as a function of the project\u2019s lifetime, cost, and vulnerability.", "author" : [ { "dropping-particle" : "", "family" : "Hallegatte", "given" : "St\u00e9phane", "non-dropping-particle" : "", "parse-names" : false, "suffix" : "" }, { "dropping-particle" : "", "family" : "Shah", "given" : "A", "non-dropping-particle" : "", "parse-names" : false, "suffix" : "" }, { "dropping-particle" : "", "family" : "Brown", "given" : "Casey", "non-dropping-particle" : "", "parse-names" : false, "suffix" : "" }, { "dropping-particle" : "", "family" : "Lempert", "given" : "Robert J.", "non-dropping-particle" : "", "parse-names" : false, "suffix" : "" }, { "dropping-particle" : "", "family" : "Gill", "given" : "S", "non-dropping-particle" : "", "parse-names" : false, "suffix" : "" } ], "container-title" : "Policy Research Working Paper", "id" : "ITEM-1", "issue" : "6193", "issued" : { "date-parts" : [ [ "2012" ] ] }, "page" : "1-41", "title" : "Investment Decision Making Under Deep Uncertainty: Application to Climate Change", "type" : "article-journal" }, "uris" : [ "http://www.mendeley.com/documents/?uuid=fb95274c-4103-45cb-a8b5-8c65b85d7a35" ] } ], "mendeley" : { "formattedCitation" : "(HALLEGATTE et al., 2012)", "plainTextFormattedCitation" : "(HALLEGATTE et al., 2012)", "previouslyFormattedCitation" : "(HALLEGATTE et al., 2012)" }, "properties" : {  }, "schema" : "https://github.com/citation-style-language/schema/raw/master/csl-citation.json" }</w:instrText>
            </w:r>
            <w:r>
              <w:rPr>
                <w:rFonts w:cs="Arial"/>
                <w:color w:val="000000"/>
                <w:sz w:val="22"/>
                <w:szCs w:val="22"/>
              </w:rPr>
              <w:fldChar w:fldCharType="separate"/>
            </w:r>
            <w:r w:rsidR="003342C9" w:rsidRPr="003342C9">
              <w:rPr>
                <w:rFonts w:cs="Arial"/>
                <w:noProof/>
                <w:color w:val="000000"/>
                <w:sz w:val="22"/>
                <w:szCs w:val="22"/>
              </w:rPr>
              <w:t>(HALLEGATTE et al., 2012)</w:t>
            </w:r>
            <w:r>
              <w:rPr>
                <w:rFonts w:cs="Arial"/>
                <w:color w:val="000000"/>
                <w:sz w:val="22"/>
                <w:szCs w:val="22"/>
              </w:rPr>
              <w:fldChar w:fldCharType="end"/>
            </w:r>
          </w:p>
        </w:tc>
      </w:tr>
      <w:tr w:rsidR="00CF5E28" w:rsidRPr="009B382F" w14:paraId="219FF22B" w14:textId="77777777" w:rsidTr="00CF5E28">
        <w:trPr>
          <w:trHeight w:val="1260"/>
          <w:jc w:val="center"/>
        </w:trPr>
        <w:tc>
          <w:tcPr>
            <w:tcW w:w="3964" w:type="dxa"/>
            <w:shd w:val="clear" w:color="auto" w:fill="auto"/>
            <w:vAlign w:val="center"/>
            <w:hideMark/>
          </w:tcPr>
          <w:p w14:paraId="384D0653" w14:textId="77777777" w:rsidR="00CF5E28" w:rsidRPr="00874B4B" w:rsidRDefault="00CF5E28" w:rsidP="00731E0C">
            <w:pPr>
              <w:autoSpaceDE/>
              <w:autoSpaceDN/>
              <w:adjustRightInd/>
              <w:spacing w:line="240" w:lineRule="auto"/>
              <w:ind w:firstLine="0"/>
              <w:rPr>
                <w:rFonts w:cs="Arial"/>
                <w:color w:val="000000"/>
                <w:sz w:val="22"/>
                <w:szCs w:val="22"/>
              </w:rPr>
            </w:pPr>
            <w:r w:rsidRPr="00874B4B">
              <w:rPr>
                <w:rFonts w:cs="Arial"/>
                <w:color w:val="000000"/>
                <w:sz w:val="22"/>
                <w:szCs w:val="22"/>
              </w:rPr>
              <w:t>Exploratory Modeling and Analysis, an approach for model-based foresight under deep uncertainty</w:t>
            </w:r>
          </w:p>
        </w:tc>
        <w:tc>
          <w:tcPr>
            <w:tcW w:w="7938" w:type="dxa"/>
            <w:shd w:val="clear" w:color="auto" w:fill="auto"/>
            <w:vAlign w:val="center"/>
            <w:hideMark/>
          </w:tcPr>
          <w:p w14:paraId="7DF865A1"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Discute o papel da EMA utilizando três casos distintos. Os casos mostram como é possível melhorar um plano estratégico iterativamente identificando as condições externas que fazem o plano ter performance ruim.</w:t>
            </w:r>
          </w:p>
        </w:tc>
        <w:tc>
          <w:tcPr>
            <w:tcW w:w="1985" w:type="dxa"/>
            <w:shd w:val="clear" w:color="auto" w:fill="auto"/>
            <w:vAlign w:val="center"/>
            <w:hideMark/>
          </w:tcPr>
          <w:p w14:paraId="3D5FDCA1" w14:textId="7BC7A9DB"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"10.1016/j.techfore.2012.10.005", "ISBN" : "00401625 (ISSN)", "ISSN" : "00401625", "abstract" : "Exploratory Modeling and Analysis (EMA) is an approach that uses computational experiments to analyze complex and uncertain issues. It has been developed mainly for model-based decision support. This paper investigates the extent to which EMA is a promising approach for future oriented technology analysis (FTA). We report on three applications of EMA, using different modeling approaches, in three different technical domains. In the first case, EMA is combined with System Dynamics (SD) to study plausible dynamics for mineral and metal scarcity. The main purpose of this combination of EMA and SD is to gain insight into what kinds of surprising dynamics can occur given a variety of uncertainties and a basic understanding of the system. In the second case, EMA is combined with a hybrid model for airport performance calculations to develop an adaptive strategic plan. This case shows how one can iteratively improve a strategic plan through the identification of plausible external conditions that would cause the plan to perform poorly. In the final case, EMA is combined with an agent-based model to study transition dynamics in the electricity sector and identify crucial factors that positively and negatively affect a transition towards more sustainable functioning of the electricity sector. This paper concludes that EMA is useful for generating foresights and studying systemic and structural transformations despite the presence of a plethora of uncertainties, and for designing robust policies and plans, which are key activities of FTA. ?? 2012 Elsevier Inc.", "author" : [ { "dropping-particle" : "", "family" : "Kwakkel", "given" : "Jan H.", "non-dropping-particle" : "", "parse-names" : false, "suffix" : "" }, { "dropping-particle" : "", "family" : "Pruyt", "given" : "Erik", "non-dropping-particle" : "", "parse-names" : false, "suffix" : "" } ], "container-title" : "Technological Forecasting and Social Change", "id" : "ITEM-1", "issue" : "3", "issued" : { "date-parts" : [ [ "2013" ] ] }, "page" : "419-431", "publisher" : "Elsevier Inc.", "title" : "Exploratory Modeling and Analysis, an approach for model-based foresight under deep uncertainty", "type" : "article-journal", "volume" : "80" }, "uris" : [ "http://www.mendeley.com/documents/?uuid=8cd7ea62-47b8-4591-9472-3c13b5448bf4" ] } ], "mendeley" : { "formattedCitation" : "(KWAKKEL; PRUYT, 2013)", "plainTextFormattedCitation" : "(KWAKKEL; PRUYT, 2013)", "previouslyFormattedCitation" : "(KWAKKEL; PRUYT, 2013)"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(KWAKKEL; PRUYT, 2013)</w:t>
            </w:r>
            <w:r>
              <w:rPr>
                <w:rFonts w:cs="Arial"/>
                <w:color w:val="000000"/>
                <w:sz w:val="22"/>
                <w:szCs w:val="22"/>
              </w:rPr>
              <w:fldChar w:fldCharType="end"/>
            </w:r>
          </w:p>
        </w:tc>
      </w:tr>
      <w:tr w:rsidR="00CF5E28" w:rsidRPr="009B382F" w14:paraId="55501194" w14:textId="77777777" w:rsidTr="00CF5E28">
        <w:trPr>
          <w:trHeight w:val="1667"/>
          <w:jc w:val="center"/>
        </w:trPr>
        <w:tc>
          <w:tcPr>
            <w:tcW w:w="3964" w:type="dxa"/>
            <w:shd w:val="clear" w:color="auto" w:fill="auto"/>
            <w:vAlign w:val="center"/>
            <w:hideMark/>
          </w:tcPr>
          <w:p w14:paraId="101A21C2"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Assessment of water security using conceptual, deterministic and stochastic frameworks</w:t>
            </w:r>
          </w:p>
        </w:tc>
        <w:tc>
          <w:tcPr>
            <w:tcW w:w="7938" w:type="dxa"/>
            <w:shd w:val="clear" w:color="auto" w:fill="auto"/>
            <w:vAlign w:val="center"/>
            <w:hideMark/>
          </w:tcPr>
          <w:p w14:paraId="558DC38D"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Tese composta de três artigos. O primeiro compara o sistema brasileiro e o americano de gerenciamento de água. O segundo demonstra como uma análise quantitativa pode ser conduzida, usando o sistema cantareira, e o terceiro propõe um método que pode ser usado para o gerenciamento de água. A tese menciona a Robust Decision Making, mas não a aplica.</w:t>
            </w:r>
          </w:p>
        </w:tc>
        <w:tc>
          <w:tcPr>
            <w:tcW w:w="1985" w:type="dxa"/>
            <w:shd w:val="clear" w:color="auto" w:fill="auto"/>
            <w:vAlign w:val="center"/>
            <w:hideMark/>
          </w:tcPr>
          <w:p w14:paraId="3A93DB47" w14:textId="144DFD71"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"author" : [ { "dropping-particle" : "", "family" : "Rodrigues", "given" : "D.B.B.", "non-dropping-particle" : "", "parse-names" : false, "suffix" : "" } ], "id" : "ITEM-1", "issued" : { "date-parts" : [ [ "2014" ] ] }, "page" : "108", "title" : "Assessment of water security using conceptual, deterministic and stochastic frameworks", "type" : "article-journal" }, "uris" : [ "http://www.mendeley.com/documents/?uuid=e9acc3c4-339c-41d8-b09a-23acceb027fa" ] } ], "mendeley" : { "formattedCitation" : "(RODRIGUES, 2014)", "plainTextFormattedCitation" : "(RODRIGUES, 2014)", "previouslyFormattedCitation" : "(RODRIGUES, 2014)"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(RODRIGUES, 2014)</w:t>
            </w:r>
            <w:r>
              <w:rPr>
                <w:rFonts w:cs="Arial"/>
                <w:color w:val="000000"/>
                <w:sz w:val="22"/>
                <w:szCs w:val="22"/>
              </w:rPr>
              <w:fldChar w:fldCharType="end"/>
            </w:r>
          </w:p>
        </w:tc>
      </w:tr>
      <w:tr w:rsidR="00CF5E28" w:rsidRPr="009B382F" w14:paraId="467E3341" w14:textId="77777777" w:rsidTr="00CF5E28">
        <w:trPr>
          <w:trHeight w:val="1440"/>
          <w:jc w:val="center"/>
        </w:trPr>
        <w:tc>
          <w:tcPr>
            <w:tcW w:w="3964" w:type="dxa"/>
            <w:shd w:val="clear" w:color="auto" w:fill="auto"/>
            <w:vAlign w:val="center"/>
            <w:hideMark/>
          </w:tcPr>
          <w:p w14:paraId="7BBF2BFC"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Managing Water Quality in the Face of Uncertainty: A Robust Decision Making Demonstration for EPA's National Water Program</w:t>
            </w:r>
          </w:p>
        </w:tc>
        <w:tc>
          <w:tcPr>
            <w:tcW w:w="7938" w:type="dxa"/>
            <w:shd w:val="clear" w:color="auto" w:fill="auto"/>
            <w:vAlign w:val="center"/>
            <w:hideMark/>
          </w:tcPr>
          <w:p w14:paraId="70075EDA"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O estudo explorou a possibilidade de aplicação do RDM aos processos de gerenciamento de qualidade da água da Agência de Proteção Ambiental Americana.</w:t>
            </w:r>
          </w:p>
        </w:tc>
        <w:tc>
          <w:tcPr>
            <w:tcW w:w="1985" w:type="dxa"/>
            <w:shd w:val="clear" w:color="auto" w:fill="auto"/>
            <w:vAlign w:val="center"/>
            <w:hideMark/>
          </w:tcPr>
          <w:p w14:paraId="65CEB838" w14:textId="1B3DC8CC"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"ISBN" : "9780833090669", "abstract" : "The U.S. Environmental Protection Agency (USEPA), together with its state and local partners, develops watershed implementation plans designed to meet total maximum daily load (TMDL) water quality standards. Uncertainty regarding the impacts of climate change, future land use, the effectiveness of best management practices, and other drivers may make it difficult for these implementation plans to meet water quality goals. But the methods and processes used to develop implementation plans typically do not address uncertainty in these key drivers of change. In this study, RAND researchers explored how Robust Decision Making (RDM) methods could help USEPA and its partners develop implementation plans that are more robust to such uncertainty. Through two pilot case studies \u2014 one on the Patuxent River in Maryland and one on the North Farm Creek tributary of the Illinois River \u2014 this study shows how analytic RDM methods can be used to identify future vulnerabilities in TMDL implementation plans and suggest appropriate responses. In both case studies, proposed plans meet their water quality goals under current assumptions, but do not meet water quality goals in many climate and other futures. The study finds that modified plans and adaptive management approaches can often reduce these vulnerabilities. Moving forward, USEPA and its partners can better manage future uncertainty by employing iterative risk management processes and adopting TMDL implementation plans that are robust and flexible.", "author" : [ { "dropping-particle" : "", "family" : "Fischbach", "given" : "Jordan R.", "non-dropping-particle" : "", "parse-names" : false, "suffix" : "" }, { "dropping-particle" : "", "family" : "Lempert", "given" : "Robert J.", "non-dropping-particle" : "", "parse-names" : false, "suffix" : "" }, { "dropping-particle" : "", "family" : "Molina-Perez", "given" : "Edmundo", "non-dropping-particle" : "", "parse-names" : false, "suffix" : "" }, { "dropping-particle" : "", "family" : "Tariq", "given" : "Abdul Ahad", "non-dropping-particle" : "", "parse-names" : false, "suffix" : "" }, { "dropping-particle" : "", "family" : "Finucane", "given" : "Melissa L.", "non-dropping-particle" : "", "parse-names" : false, "suffix" : "" }, { "dropping-particle" : "", "family" : "Hoss", "given" : "Frauke", "non-dropping-particle" : "", "parse-names" : false, "suffix" : "" } ], "id" : "ITEM-1", "issued" : { "date-parts" : [ [ "2015" ] ] }, "number-of-pages" : "1-135", "title" : "Managing Water Quality in the Face of Uncertainty: A Robust Decision Making Demonstration for EPA's National Water Program", "type" : "book" }, "uris" : [ "http://www.mendeley.com/documents/?uuid=776d2e52-6a1c-4589-b48b-ecc0585161b8" ] } ], "mendeley" : { "formattedCitation" : "(FISCHBACH et al., 2015)", "plainTextFormattedCitation" : "(FISCHBACH et al., 2015)", "previouslyFormattedCitation" : "(FISCHBACH et al., 2015)"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(FISCHBACH et al., 2015)</w:t>
            </w:r>
            <w:r>
              <w:rPr>
                <w:rFonts w:cs="Arial"/>
                <w:color w:val="000000"/>
                <w:sz w:val="22"/>
                <w:szCs w:val="22"/>
              </w:rPr>
              <w:fldChar w:fldCharType="end"/>
            </w:r>
          </w:p>
        </w:tc>
      </w:tr>
      <w:tr w:rsidR="00CF5E28" w:rsidRPr="009B382F" w14:paraId="395A9F1C" w14:textId="77777777" w:rsidTr="00CF5E28">
        <w:trPr>
          <w:trHeight w:val="1091"/>
          <w:jc w:val="center"/>
        </w:trPr>
        <w:tc>
          <w:tcPr>
            <w:tcW w:w="3964" w:type="dxa"/>
            <w:shd w:val="clear" w:color="auto" w:fill="auto"/>
            <w:vAlign w:val="center"/>
            <w:hideMark/>
          </w:tcPr>
          <w:p w14:paraId="72812891" w14:textId="77777777" w:rsidR="00CF5E28" w:rsidRPr="00874B4B" w:rsidRDefault="00CF5E28" w:rsidP="00731E0C">
            <w:pPr>
              <w:autoSpaceDE/>
              <w:autoSpaceDN/>
              <w:adjustRightInd/>
              <w:spacing w:line="240" w:lineRule="auto"/>
              <w:ind w:firstLine="0"/>
              <w:rPr>
                <w:rFonts w:cs="Arial"/>
                <w:color w:val="000000"/>
                <w:sz w:val="22"/>
                <w:szCs w:val="22"/>
              </w:rPr>
            </w:pPr>
            <w:r w:rsidRPr="00874B4B">
              <w:rPr>
                <w:rFonts w:cs="Arial"/>
                <w:color w:val="000000"/>
                <w:sz w:val="22"/>
                <w:szCs w:val="22"/>
              </w:rPr>
              <w:lastRenderedPageBreak/>
              <w:t>Robust Decision-Making in the Water Sector A Strategy for Implementing Lima ’ s Long-Term Water Resources Master Plan</w:t>
            </w:r>
          </w:p>
        </w:tc>
        <w:tc>
          <w:tcPr>
            <w:tcW w:w="7938" w:type="dxa"/>
            <w:shd w:val="clear" w:color="auto" w:fill="auto"/>
            <w:vAlign w:val="center"/>
            <w:hideMark/>
          </w:tcPr>
          <w:p w14:paraId="5FFE285A"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Aplicação do RDM para a avaliação de investimentos em infraestrutura para provisão de água em Lima, Peru.</w:t>
            </w:r>
          </w:p>
        </w:tc>
        <w:tc>
          <w:tcPr>
            <w:tcW w:w="1985" w:type="dxa"/>
            <w:shd w:val="clear" w:color="auto" w:fill="auto"/>
            <w:vAlign w:val="center"/>
            <w:hideMark/>
          </w:tcPr>
          <w:p w14:paraId="345EF144" w14:textId="408DEB60"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"abstract" : "How can water resource agencies make smart investments to ensure long-term water reliability when the future is fraught with deep climate and economic uncertainty? This study helped SEDAPAL, the water utility serving Lima, Peru, answer this question by drawing on state of the art methods for decision making under deep uncertainty. These methods provide techniques for evaluating the performance of a water system over a wide range of plausible futures and then developing strategies that are robust across these futures. Rather than weighting futures probabilistically to define an optimal strategy, these methodologies identify the vulnerabilities of a system and then evaluate the key trade-offs among different adaptive strategies. Through extensive iteration and collaboration with SEDAPAL, the study used these methods to define an investment strategy that is robust, ensuring water reliability across as wide a range of future conditions as possible while also being economically efficient. First,on completion, the study helped SEDAPAL realize that not all projects included in the Master Plan were necessary to achieve water reliability, and the utility could save 25 percent (more than $600 mil- lion) in investment costs. Second, the study helped focus future efforts on demand-side management, pricing, and soft infrastructure, a refocusing that is difficult to achieve in traditional utility companies. Third, the study helped SEDAPAL gain the support of regulatory and budget agen- cies through the careful analysis of alternatives. Fourth, the study allowed the utility to postpone lower priority invest- ments, and to analyze future options based on climate and demand information that simply is not available now", "author" : [ { "dropping-particle" : "", "family" : "Kalra", "given" : "Nidhi", "non-dropping-particle" : "", "parse-names" : false, "suffix" : "" }, { "dropping-particle" : "", "family" : "Groves", "given" : "David G", "non-dropping-particle" : "", "parse-names" : false, "suffix" : "" }, { "dropping-particle" : "", "family" : "Bonzanigo", "given" : "Laura", "non-dropping-particle" : "", "parse-names" : false, "suffix" : "" }, { "dropping-particle" : "", "family" : "Molina-perez", "given" : "Edmundo", "non-dropping-particle" : "", "parse-names" : false, "suffix" : "" }, { "dropping-particle" : "", "family" : "Ramos", "given" : "Cayo", "non-dropping-particle" : "", "parse-names" : false, "suffix" : "" }, { "dropping-particle" : "", "family" : "Brandon", "given" : "Carter", "non-dropping-particle" : "", "parse-names" : false, "suffix" : "" }, { "dropping-particle" : "", "family" : "Cabanillas", "given" : "Iv\u00e1n Rodriguez", "non-dropping-particle" : "", "parse-names" : false, "suffix" : "" } ], "id" : "ITEM-1", "issue" : "October", "issued" : { "date-parts" : [ [ "2015" ] ] }, "page" : "1-47", "title" : "Robust Decision-Making in the Water Sector A Strategy for Implementing Lima \u2019 s Long-Term Water Resources Master Plan", "type" : "article-journal" }, "uris" : [ "http://www.mendeley.com/documents/?uuid=896daa05-f3a8-4eb5-b401-f1219511ae85" ] } ], "mendeley" : { "formattedCitation" : "(KALRA et al., 2015)", "plainTextFormattedCitation" : "(KALRA et al., 2015)", "previouslyFormattedCitation" : "(KALRA et al., 2015)"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(KALRA et al., 2015)</w:t>
            </w:r>
            <w:r>
              <w:rPr>
                <w:rFonts w:cs="Arial"/>
                <w:color w:val="000000"/>
                <w:sz w:val="22"/>
                <w:szCs w:val="22"/>
              </w:rPr>
              <w:fldChar w:fldCharType="end"/>
            </w:r>
          </w:p>
        </w:tc>
      </w:tr>
      <w:tr w:rsidR="00CF5E28" w:rsidRPr="009B382F" w14:paraId="4297EC72" w14:textId="77777777" w:rsidTr="00CF5E28">
        <w:trPr>
          <w:trHeight w:val="1121"/>
          <w:jc w:val="center"/>
        </w:trPr>
        <w:tc>
          <w:tcPr>
            <w:tcW w:w="3964" w:type="dxa"/>
            <w:shd w:val="clear" w:color="auto" w:fill="auto"/>
            <w:vAlign w:val="center"/>
            <w:hideMark/>
          </w:tcPr>
          <w:p w14:paraId="6496D41B" w14:textId="77777777" w:rsidR="00CF5E28" w:rsidRPr="00874B4B" w:rsidRDefault="00CF5E28" w:rsidP="00731E0C">
            <w:pPr>
              <w:autoSpaceDE/>
              <w:autoSpaceDN/>
              <w:adjustRightInd/>
              <w:spacing w:line="240" w:lineRule="auto"/>
              <w:ind w:firstLine="0"/>
              <w:rPr>
                <w:rFonts w:cs="Arial"/>
                <w:color w:val="000000"/>
                <w:sz w:val="22"/>
                <w:szCs w:val="22"/>
              </w:rPr>
            </w:pPr>
            <w:r w:rsidRPr="00874B4B">
              <w:rPr>
                <w:rFonts w:cs="Arial"/>
                <w:color w:val="000000"/>
                <w:sz w:val="22"/>
                <w:szCs w:val="22"/>
              </w:rPr>
              <w:t>Defense Resource Planning Under Uncertainty: An Application of Robust Decision Making to Munitions Mix Planning</w:t>
            </w:r>
          </w:p>
        </w:tc>
        <w:tc>
          <w:tcPr>
            <w:tcW w:w="7938" w:type="dxa"/>
            <w:shd w:val="clear" w:color="auto" w:fill="auto"/>
            <w:vAlign w:val="center"/>
            <w:hideMark/>
          </w:tcPr>
          <w:p w14:paraId="0953EEF9"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Representa uma prova de conceito para a aplicação do RDM ao planejamento de mix de armamento em situações de defesa.</w:t>
            </w:r>
          </w:p>
        </w:tc>
        <w:tc>
          <w:tcPr>
            <w:tcW w:w="1985" w:type="dxa"/>
            <w:shd w:val="clear" w:color="auto" w:fill="auto"/>
            <w:vAlign w:val="center"/>
            <w:hideMark/>
          </w:tcPr>
          <w:p w14:paraId="74036DCB" w14:textId="098EC7FD"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"ISBN" : "9780833091673", "abstract" : "The goal of this project is to help improve the value and character of defense resource planning in an era of growing uncertainty and complex strategic challenges. Because it is impossible to predict what threats may arise and how defense funding will progress, a new approach is needed to develop robust resource strategies, that is, strategies that perform well over a wide range of threat and funding futures and thus are better at managing surprise. To address this need, RAND researchers applied a proven approach to strategy discovery, Robust Decision Making, or RDM, to defense planning. RDM, a quantitative decision sup- port methodology for informing decisions under conditions of deep uncertainty and complex- ity, has been applied to many policy areas in the last decade. This document explores how the RDM method may be applied to defense resource planning in an application to air-delivered conventional munitions mix planning. This research was conducted under the sponsorship of the Cost Assessment and Pro- gram Evaluation (CAPE) Directorate within the Office of the Secretary of Defense (OSD) by the International Security and Defense Policy Center of the RAND National Defense Research Institute, a federally funded research and development center sponsored by the Office of the Secretary of Defense, the Joint Staff, the Unified Combatant Commands, the Navy, the Marine Corps, the defense agencies, and the defense Intelligence Community. For more information on the International Security and Defense Policy Center, see http:// www.rand.org/nsrd/ndri/centers/isdp.html or contact the Director (contact information is provided on the webpage)", "author" : [ { "dropping-particle" : "", "family" : "Lempert", "given" : "Robert J.", "non-dropping-particle" : "", "parse-names" : false, "suffix" : "" }, { "dropping-particle" : "", "family" : "Warren", "given" : "Drake", "non-dropping-particle" : "", "parse-names" : false, "suffix" : "" }, { "dropping-particle" : "", "family" : "Henry", "given" : "Ryan", "non-dropping-particle" : "", "parse-names" : false, "suffix" : "" }, { "dropping-particle" : "", "family" : "Button", "given" : "Robert W.", "non-dropping-particle" : "", "parse-names" : false, "suffix" : "" }, { "dropping-particle" : "", "family" : "Klenk", "given" : "Jonathan", "non-dropping-particle" : "", "parse-names" : false, "suffix" : "" }, { "dropping-particle" : "", "family" : "Giglio", "given" : "Kate", "non-dropping-particle" : "", "parse-names" : false, "suffix" : "" } ], "id" : "ITEM-1", "issued" : { "date-parts" : [ [ "2016" ] ] }, "number-of-pages" : "1-109", "title" : "Defense Resource Planning Under Uncertainty: An Application of Robust Decision Making to Munitions Mix Planning", "type" : "book" }, "uris" : [ "http://www.mendeley.com/documents/?uuid=7f0a1902-e4fd-43f3-8c4a-4e305a66225c" ] } ], "mendeley" : { "formattedCitation" : "(LEMPERT et al., 2016)", "plainTextFormattedCitation" : "(LEMPERT et al., 2016)", "previouslyFormattedCitation" : "(LEMPERT et al., 2016)"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(LEMPERT et al., 2016)</w:t>
            </w:r>
            <w:r>
              <w:rPr>
                <w:rFonts w:cs="Arial"/>
                <w:color w:val="000000"/>
                <w:sz w:val="22"/>
                <w:szCs w:val="22"/>
              </w:rPr>
              <w:fldChar w:fldCharType="end"/>
            </w:r>
          </w:p>
        </w:tc>
      </w:tr>
      <w:tr w:rsidR="00CF5E28" w:rsidRPr="009B382F" w14:paraId="10DB0480" w14:textId="77777777" w:rsidTr="00CF5E28">
        <w:trPr>
          <w:trHeight w:val="1547"/>
          <w:jc w:val="center"/>
        </w:trPr>
        <w:tc>
          <w:tcPr>
            <w:tcW w:w="3964" w:type="dxa"/>
            <w:shd w:val="clear" w:color="auto" w:fill="auto"/>
            <w:vAlign w:val="center"/>
            <w:hideMark/>
          </w:tcPr>
          <w:p w14:paraId="5956BA3D" w14:textId="77777777" w:rsidR="00CF5E28" w:rsidRPr="00394A9F" w:rsidRDefault="00CF5E28" w:rsidP="00731E0C">
            <w:pPr>
              <w:autoSpaceDE/>
              <w:autoSpaceDN/>
              <w:adjustRightInd/>
              <w:spacing w:line="240" w:lineRule="auto"/>
              <w:ind w:firstLine="0"/>
              <w:rPr>
                <w:rFonts w:cs="Arial"/>
                <w:color w:val="000000"/>
                <w:sz w:val="22"/>
                <w:szCs w:val="22"/>
                <w:lang w:val="en-US"/>
              </w:rPr>
            </w:pPr>
            <w:r w:rsidRPr="00394A9F">
              <w:rPr>
                <w:rFonts w:cs="Arial"/>
                <w:color w:val="000000"/>
                <w:sz w:val="22"/>
                <w:szCs w:val="22"/>
                <w:lang w:val="en-US"/>
              </w:rPr>
              <w:t>Directed International Technological Change and Climate Policy New Methods for Identifying Robust Policies Under Conditions of Deep Uncertainty</w:t>
            </w:r>
          </w:p>
        </w:tc>
        <w:tc>
          <w:tcPr>
            <w:tcW w:w="7938" w:type="dxa"/>
            <w:shd w:val="clear" w:color="auto" w:fill="auto"/>
            <w:vAlign w:val="center"/>
            <w:hideMark/>
          </w:tcPr>
          <w:p w14:paraId="6F33946B"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O estudo explora a aplicação do RDM e EMA ao tema da troca tecnológica entre países para a tratativa de problemas climáticos.</w:t>
            </w:r>
          </w:p>
        </w:tc>
        <w:tc>
          <w:tcPr>
            <w:tcW w:w="1985" w:type="dxa"/>
            <w:shd w:val="clear" w:color="auto" w:fill="auto"/>
            <w:vAlign w:val="center"/>
            <w:hideMark/>
          </w:tcPr>
          <w:p w14:paraId="28D1BA0B" w14:textId="664E318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"abstract" : "The landmark climate agreement reached at the 2015 Paris Conference of the Parties has signaled an important shift in international mitigation and adaptation efforts. This agreement establishes the foundations of a new institutional arrangement for adaptive cooperation based on flexible participation and common aspirations for substantially reducing greenhouse gas emissions. The Paris climate agreement is by any measure a historical step in climate change negotiations. However, after the initial excitement for the agreement, the international community is beginning to realize that in order to meet its aspirations it will be necessary to direct vast amount of resources towards efforts that can successfully triggered international decarbonization. In this context, climate financing institutions such as the Green Climate Fund have emerged as key enablers of the Paris aspirations. The challenges faced by these institutions are exacerbated by the complex technological and economic environment prevailing today. The rapid rate of improvement of solar and wind energy technologies over the last decade support optimism about the future of renewable energy. Yet, the substantial decline in oil prices and the strong technological capabilities of the American fracking industry create serious doubts about the feasibility of decarbonization. The research reported here explores how Robust Decision Making (RDM) methods can be integrated with Integrated Assessment Models (IAMs) to systematically study which forms of international technological cooperation are more robust to technological, economic and climate uncertainties. This is an initial attempt at developing the decision support tools and analysis framework that can support the work of climate financing institutions such as the Green Climate Fund. An interactive decision support tool accompanies this dissertation. This tool provides an example of the modeling and analytical tools developed for this research project. The tool is available online at https://public.tableau.com/profile/edmundo.molina#!/", "author" : [ { "dropping-particle" : "", "family" : "Molina-perez", "given" : "Edmundo", "non-dropping-particle" : "", "parse-names" : false, "suffix" : "" } ], "id" : "ITEM-1", "issue" : "February", "issued" : { "date-parts" : [ [ "2016" ] ] }, "page" : "1-193", "title" : "Directed International Technological Change and Climate Policy New Methods for Identifying Robust Policies Under Conditions of Deep Uncertainty", "type" : "article-journal" }, "uris" : [ "http://www.mendeley.com/documents/?uuid=eb7d32e6-f950-4d02-aab1-c0ed37be8ae5" ] } ], "mendeley" : { "formattedCitation" : "(MOLINA-PEREZ, 2016)", "plainTextFormattedCitation" : "(MOLINA-PEREZ, 2016)", "previouslyFormattedCitation" : "(MOLINA-PEREZ, 2016)"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(MOLINA-PEREZ, 2016)</w:t>
            </w:r>
            <w:r>
              <w:rPr>
                <w:rFonts w:cs="Arial"/>
                <w:color w:val="000000"/>
                <w:sz w:val="22"/>
                <w:szCs w:val="22"/>
              </w:rPr>
              <w:fldChar w:fldCharType="end"/>
            </w:r>
          </w:p>
        </w:tc>
      </w:tr>
      <w:tr w:rsidR="00CF5E28" w:rsidRPr="009B382F" w14:paraId="214538BB" w14:textId="77777777" w:rsidTr="00CF5E28">
        <w:trPr>
          <w:trHeight w:val="989"/>
          <w:jc w:val="center"/>
        </w:trPr>
        <w:tc>
          <w:tcPr>
            <w:tcW w:w="3964" w:type="dxa"/>
            <w:shd w:val="clear" w:color="auto" w:fill="auto"/>
            <w:vAlign w:val="center"/>
            <w:hideMark/>
          </w:tcPr>
          <w:p w14:paraId="3D48676F"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Exploratory Modeling and Analysis</w:t>
            </w:r>
          </w:p>
        </w:tc>
        <w:tc>
          <w:tcPr>
            <w:tcW w:w="7938" w:type="dxa"/>
            <w:shd w:val="clear" w:color="auto" w:fill="auto"/>
            <w:vAlign w:val="center"/>
            <w:hideMark/>
          </w:tcPr>
          <w:p w14:paraId="1DB4EB5D"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Define o conceito de Modelagem Exploratória (EMA), e suas motivações. Trata-se da Definição publicada na Enciclopédia de Pesquisa Operaciona.</w:t>
            </w:r>
          </w:p>
        </w:tc>
        <w:tc>
          <w:tcPr>
            <w:tcW w:w="1985" w:type="dxa"/>
            <w:shd w:val="clear" w:color="auto" w:fill="auto"/>
            <w:vAlign w:val="center"/>
            <w:hideMark/>
          </w:tcPr>
          <w:p w14:paraId="40B600B0" w14:textId="51723D9E"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(BANKES; WALKER; KWAKKEL, 2013)</w:t>
            </w:r>
            <w:r>
              <w:rPr>
                <w:rFonts w:cs="Arial"/>
                <w:color w:val="000000"/>
                <w:sz w:val="22"/>
                <w:szCs w:val="22"/>
              </w:rPr>
              <w:fldChar w:fldCharType="end"/>
            </w:r>
          </w:p>
        </w:tc>
      </w:tr>
      <w:tr w:rsidR="00CF5E28" w:rsidRPr="009B382F" w14:paraId="0BAEA3DF" w14:textId="77777777" w:rsidTr="00CF5E28">
        <w:trPr>
          <w:trHeight w:val="1155"/>
          <w:jc w:val="center"/>
        </w:trPr>
        <w:tc>
          <w:tcPr>
            <w:tcW w:w="3964" w:type="dxa"/>
            <w:shd w:val="clear" w:color="auto" w:fill="auto"/>
            <w:vAlign w:val="center"/>
            <w:hideMark/>
          </w:tcPr>
          <w:p w14:paraId="779E1AC6"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Reinvigorating the scenario technique to expand uncertainty consideration</w:t>
            </w:r>
          </w:p>
        </w:tc>
        <w:tc>
          <w:tcPr>
            <w:tcW w:w="7938" w:type="dxa"/>
            <w:shd w:val="clear" w:color="auto" w:fill="auto"/>
            <w:vAlign w:val="center"/>
            <w:hideMark/>
          </w:tcPr>
          <w:p w14:paraId="07760AA8"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Propõe melhorias para a metodologia de cenários inserindo elementos do método RDM, como consideração de diversas incertezas.</w:t>
            </w:r>
          </w:p>
        </w:tc>
        <w:tc>
          <w:tcPr>
            <w:tcW w:w="1985" w:type="dxa"/>
            <w:shd w:val="clear" w:color="auto" w:fill="auto"/>
            <w:vAlign w:val="center"/>
            <w:hideMark/>
          </w:tcPr>
          <w:p w14:paraId="568371B9" w14:textId="38EF81CF"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"10.1007/s10584-015-1585-x", "ISBN" : "0165-0009\\r1573-1480", "ISSN" : "15731480", "abstract" : "Scenarios are widely used for long-term climate and energy analysis. However, in the great majority of studies with a handful of scenarios or scenario categories, both scenario developers and users capture only a subset of future uncertainties. We propose three focal points for reinvigorating the scenario technique to expand uncertainty consideration: (1) to ensure that scenario developers embrace an increased space of multidimensional uncertainties, (2) to facilitate the process of scenario users capturing this space, and (3) to evaluate and iteratively revise the improvement progress. If these focal points are adopted, scenario studies in climate and energy analysis shall not simply stop after producing scenarios, but shall continue with techniques to facilitate elicitation of user-specific insights, as well as evaluation of both scenarios and scenario techniques.", "author" : [ { "dropping-particle" : "", "family" : "Trutnevyte", "given" : "Evelina", "non-dropping-particle" : "", "parse-names" : false, "suffix" : "" }, { "dropping-particle" : "", "family" : "Guivarch", "given" : "C\u00e9line", "non-dropping-particle" : "", "parse-names" : false, "suffix" : "" }, { "dropping-particle" : "", "family" : "Lempert", "given" : "Robert J.", "non-dropping-particle" : "", "parse-names" : false, "suffix" : "" }, { "dropping-particle" : "", "family" : "Strachan", "given" : "Neil", "non-dropping-particle" : "", "parse-names" : false, "suffix" : "" } ], "container-title" : "Climatic Change", "id" : "ITEM-1", "issue" : "3-4", "issued" : { "date-parts" : [ [ "2016" ] ] }, "page" : "373-379", "title" : "Reinvigorating the scenario technique to expand uncertainty consideration", "type" : "article-journal", "volume" : "135" }, "uris" : [ "http://www.mendeley.com/documents/?uuid=93c88d34-5289-44c2-91c7-8878c99b1655" ] } ], "mendeley" : { "formattedCitation" : "(TRUTNEVYTE et al., 2016)", "plainTextFormattedCitation" : "(TRUTNEVYTE et al., 2016)", "previouslyFormattedCitation" : "(TRUTNEVYTE et al., 2016)"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(TRUTNEVYTE et al., 2016)</w:t>
            </w:r>
            <w:r>
              <w:rPr>
                <w:rFonts w:cs="Arial"/>
                <w:color w:val="000000"/>
                <w:sz w:val="22"/>
                <w:szCs w:val="22"/>
              </w:rPr>
              <w:fldChar w:fldCharType="end"/>
            </w:r>
          </w:p>
        </w:tc>
      </w:tr>
      <w:tr w:rsidR="00CF5E28" w:rsidRPr="009B382F" w14:paraId="65D4B450" w14:textId="77777777" w:rsidTr="00CF5E28">
        <w:trPr>
          <w:trHeight w:val="1630"/>
          <w:jc w:val="center"/>
        </w:trPr>
        <w:tc>
          <w:tcPr>
            <w:tcW w:w="3964" w:type="dxa"/>
            <w:shd w:val="clear" w:color="auto" w:fill="auto"/>
            <w:vAlign w:val="center"/>
            <w:hideMark/>
          </w:tcPr>
          <w:p w14:paraId="45D15770"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Using High-Performance Computing to Support Water Resource Planning: A Workshop Demonstration of Real-Time Analytic Facilitation for the Colorado River Basin</w:t>
            </w:r>
          </w:p>
        </w:tc>
        <w:tc>
          <w:tcPr>
            <w:tcW w:w="7938" w:type="dxa"/>
            <w:shd w:val="clear" w:color="auto" w:fill="auto"/>
            <w:vAlign w:val="center"/>
            <w:hideMark/>
          </w:tcPr>
          <w:p w14:paraId="0B142AB9"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Testar o uso de computação de alta performance na facilitação de decisões em workshops em tempo real utilizando o Robust Decision Making</w:t>
            </w:r>
          </w:p>
        </w:tc>
        <w:tc>
          <w:tcPr>
            <w:tcW w:w="1985" w:type="dxa"/>
            <w:shd w:val="clear" w:color="auto" w:fill="auto"/>
            <w:vAlign w:val="center"/>
            <w:hideMark/>
          </w:tcPr>
          <w:p w14:paraId="1FB7B62E" w14:textId="3DA08675"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"author" : [ { "dropping-particle" : "", "family" : "Groves", "given" : "David G.", "non-dropping-particle" : "", "parse-names" : false, "suffix" : "" }, { "dropping-particle" : "", "family" : "Lempert", "given" : "Robert J.", "non-dropping-particle" : "", "parse-names" : false, "suffix" : "" }, { "dropping-particle" : "", "family" : "May", "given" : "Deborah W.", "non-dropping-particle" : "", "parse-names" : false, "suffix" : "" }, { "dropping-particle" : "", "family" : "Leek", "given" : "James R.", "non-dropping-particle" : "", "parse-names" : false, "suffix" : "" }, { "dropping-particle" : "", "family" : "Syme", "given" : "James", "non-dropping-particle" : "", "parse-names" : false, "suffix" : "" } ], "id" : "ITEM-1", "issued" : { "date-parts" : [ [ "2016" ] ] }, "number-of-pages" : "1-12", "title" : "Using High-Performance Computing to Support Water Resource Planning: A Workshop Demonstration of Real-Time Analytic Facilitation for the Colorado River Basin", "type" : "report" }, "uris" : [ "http://www.mendeley.com/documents/?uuid=06d261c7-73c7-4bfa-b986-4f3947363248" ] } ], "mendeley" : { "formattedCitation" : "(GROVES et al., 2016)", "plainTextFormattedCitation" : "(GROVES et al., 2016)", "previouslyFormattedCitation" : "(GROVES et al., 2016)"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(GROVES et al., 2016)</w:t>
            </w:r>
            <w:r>
              <w:rPr>
                <w:rFonts w:cs="Arial"/>
                <w:color w:val="000000"/>
                <w:sz w:val="22"/>
                <w:szCs w:val="22"/>
              </w:rPr>
              <w:fldChar w:fldCharType="end"/>
            </w:r>
          </w:p>
        </w:tc>
      </w:tr>
    </w:tbl>
    <w:p w14:paraId="2C164458" w14:textId="77777777" w:rsidR="002C1103" w:rsidRDefault="00CF5E28" w:rsidP="00CF5E28">
      <w:pPr>
        <w:autoSpaceDE/>
        <w:autoSpaceDN/>
        <w:adjustRightInd/>
        <w:spacing w:after="160" w:line="259" w:lineRule="auto"/>
        <w:ind w:firstLine="0"/>
        <w:jc w:val="center"/>
      </w:pPr>
      <w:r>
        <w:t>Fonte: Elaborado pelo Autor.</w:t>
      </w:r>
    </w:p>
    <w:p w14:paraId="6D48B14B" w14:textId="77777777" w:rsidR="002C1103" w:rsidRPr="0004189D" w:rsidRDefault="002C1103" w:rsidP="003B3ACB">
      <w:pPr>
        <w:autoSpaceDE/>
        <w:autoSpaceDN/>
        <w:adjustRightInd/>
        <w:spacing w:after="160" w:line="259" w:lineRule="auto"/>
        <w:ind w:firstLine="0"/>
      </w:pPr>
    </w:p>
    <w:p w14:paraId="18C67579" w14:textId="77777777" w:rsidR="003B3ACB" w:rsidRDefault="003B3ACB" w:rsidP="003B3ACB">
      <w:pPr>
        <w:pStyle w:val="Ttulo1"/>
        <w:numPr>
          <w:ilvl w:val="0"/>
          <w:numId w:val="0"/>
        </w:numPr>
        <w:ind w:left="737"/>
        <w:jc w:val="center"/>
      </w:pPr>
      <w:r>
        <w:br w:type="page"/>
      </w:r>
      <w:bookmarkStart w:id="182" w:name="_Toc502855306"/>
      <w:r w:rsidRPr="00B31CAE">
        <w:lastRenderedPageBreak/>
        <w:t>A</w:t>
      </w:r>
      <w:r w:rsidRPr="00B31CAE">
        <w:rPr>
          <w:rStyle w:val="TtuloApendAnexoChar"/>
          <w:rFonts w:cs="Arial"/>
          <w:kern w:val="32"/>
          <w:szCs w:val="32"/>
        </w:rPr>
        <w:t>PÊNDIC</w:t>
      </w:r>
      <w:r>
        <w:t>E D</w:t>
      </w:r>
      <w:r w:rsidRPr="00B31CAE">
        <w:t xml:space="preserve"> </w:t>
      </w:r>
      <w:r>
        <w:t>–</w:t>
      </w:r>
      <w:r w:rsidRPr="00B31CAE">
        <w:t xml:space="preserve"> </w:t>
      </w:r>
      <w:r w:rsidR="00432BD8">
        <w:t>Contextos de Aplicação do RDM</w:t>
      </w:r>
      <w:bookmarkEnd w:id="182"/>
    </w:p>
    <w:p w14:paraId="109553BD" w14:textId="2C196DE4" w:rsidR="003B3ACB" w:rsidRDefault="003B3ACB" w:rsidP="003B3ACB">
      <w:pPr>
        <w:pStyle w:val="Legenda"/>
      </w:pPr>
      <w:bookmarkStart w:id="183" w:name="_Toc482263865"/>
      <w:r>
        <w:t xml:space="preserve">Quadro </w:t>
      </w:r>
      <w:fldSimple w:instr=" SEQ Quadro \* ARABIC ">
        <w:r w:rsidR="005D403B">
          <w:rPr>
            <w:noProof/>
          </w:rPr>
          <w:t>21</w:t>
        </w:r>
      </w:fldSimple>
      <w:r>
        <w:t xml:space="preserve"> – Lista de Aplicações do RDM</w:t>
      </w:r>
      <w:bookmarkEnd w:id="183"/>
    </w:p>
    <w:tbl>
      <w:tblPr>
        <w:tblStyle w:val="Tabelacomgrade"/>
        <w:tblW w:w="0" w:type="auto"/>
        <w:tblLook w:val="04A0" w:firstRow="1" w:lastRow="0" w:firstColumn="1" w:lastColumn="0" w:noHBand="0" w:noVBand="1"/>
      </w:tblPr>
      <w:tblGrid>
        <w:gridCol w:w="3122"/>
        <w:gridCol w:w="2260"/>
        <w:gridCol w:w="7459"/>
        <w:gridCol w:w="1152"/>
      </w:tblGrid>
      <w:tr w:rsidR="003B3ACB" w:rsidRPr="001A560F" w14:paraId="23271523" w14:textId="77777777" w:rsidTr="002C1103">
        <w:trPr>
          <w:trHeight w:val="300"/>
          <w:tblHeader/>
        </w:trPr>
        <w:tc>
          <w:tcPr>
            <w:tcW w:w="3122" w:type="dxa"/>
            <w:shd w:val="clear" w:color="auto" w:fill="D9D9D9" w:themeFill="background1" w:themeFillShade="D9"/>
            <w:noWrap/>
            <w:hideMark/>
          </w:tcPr>
          <w:p w14:paraId="4BBA36A7" w14:textId="77777777" w:rsidR="003B3ACB" w:rsidRPr="001A560F" w:rsidRDefault="003B3ACB" w:rsidP="002C1103">
            <w:pPr>
              <w:autoSpaceDE/>
              <w:autoSpaceDN/>
              <w:adjustRightInd/>
              <w:spacing w:line="240" w:lineRule="auto"/>
              <w:ind w:firstLine="0"/>
              <w:jc w:val="left"/>
              <w:rPr>
                <w:rFonts w:cs="Arial"/>
                <w:b/>
                <w:bCs/>
                <w:color w:val="000000"/>
                <w:sz w:val="22"/>
                <w:szCs w:val="22"/>
              </w:rPr>
            </w:pPr>
            <w:r w:rsidRPr="001A560F">
              <w:rPr>
                <w:rFonts w:cs="Arial"/>
                <w:b/>
                <w:bCs/>
                <w:color w:val="000000"/>
                <w:sz w:val="22"/>
                <w:szCs w:val="22"/>
              </w:rPr>
              <w:t>Referência</w:t>
            </w:r>
          </w:p>
        </w:tc>
        <w:tc>
          <w:tcPr>
            <w:tcW w:w="2260" w:type="dxa"/>
            <w:shd w:val="clear" w:color="auto" w:fill="D9D9D9" w:themeFill="background1" w:themeFillShade="D9"/>
            <w:noWrap/>
            <w:hideMark/>
          </w:tcPr>
          <w:p w14:paraId="41CF78F6" w14:textId="77777777" w:rsidR="003B3ACB" w:rsidRPr="001A560F" w:rsidRDefault="003B3ACB" w:rsidP="002C1103">
            <w:pPr>
              <w:autoSpaceDE/>
              <w:autoSpaceDN/>
              <w:adjustRightInd/>
              <w:spacing w:line="240" w:lineRule="auto"/>
              <w:ind w:firstLine="0"/>
              <w:jc w:val="left"/>
              <w:rPr>
                <w:rFonts w:cs="Arial"/>
                <w:b/>
                <w:bCs/>
                <w:color w:val="000000"/>
                <w:sz w:val="22"/>
                <w:szCs w:val="22"/>
              </w:rPr>
            </w:pPr>
            <w:r w:rsidRPr="001A560F">
              <w:rPr>
                <w:rFonts w:cs="Arial"/>
                <w:b/>
                <w:bCs/>
                <w:color w:val="000000"/>
                <w:sz w:val="22"/>
                <w:szCs w:val="22"/>
              </w:rPr>
              <w:t>Área de Aplicação</w:t>
            </w:r>
          </w:p>
        </w:tc>
        <w:tc>
          <w:tcPr>
            <w:tcW w:w="7459" w:type="dxa"/>
            <w:shd w:val="clear" w:color="auto" w:fill="D9D9D9" w:themeFill="background1" w:themeFillShade="D9"/>
            <w:hideMark/>
          </w:tcPr>
          <w:p w14:paraId="4F605C78" w14:textId="77777777" w:rsidR="003B3ACB" w:rsidRPr="001A560F" w:rsidRDefault="003B3ACB" w:rsidP="002C1103">
            <w:pPr>
              <w:autoSpaceDE/>
              <w:autoSpaceDN/>
              <w:adjustRightInd/>
              <w:spacing w:line="240" w:lineRule="auto"/>
              <w:ind w:firstLine="0"/>
              <w:jc w:val="left"/>
              <w:rPr>
                <w:rFonts w:cs="Arial"/>
                <w:b/>
                <w:bCs/>
                <w:color w:val="000000"/>
                <w:sz w:val="22"/>
                <w:szCs w:val="22"/>
              </w:rPr>
            </w:pPr>
            <w:r w:rsidRPr="001A560F">
              <w:rPr>
                <w:rFonts w:cs="Arial"/>
                <w:b/>
                <w:bCs/>
                <w:color w:val="000000"/>
                <w:sz w:val="22"/>
                <w:szCs w:val="22"/>
              </w:rPr>
              <w:t>Título</w:t>
            </w:r>
          </w:p>
        </w:tc>
        <w:tc>
          <w:tcPr>
            <w:tcW w:w="1152" w:type="dxa"/>
            <w:shd w:val="clear" w:color="auto" w:fill="D9D9D9" w:themeFill="background1" w:themeFillShade="D9"/>
            <w:noWrap/>
            <w:hideMark/>
          </w:tcPr>
          <w:p w14:paraId="3EC83F09" w14:textId="77777777" w:rsidR="003B3ACB" w:rsidRPr="001A560F" w:rsidRDefault="003B3ACB" w:rsidP="002C1103">
            <w:pPr>
              <w:autoSpaceDE/>
              <w:autoSpaceDN/>
              <w:adjustRightInd/>
              <w:spacing w:line="240" w:lineRule="auto"/>
              <w:ind w:firstLine="0"/>
              <w:jc w:val="left"/>
              <w:rPr>
                <w:rFonts w:cs="Arial"/>
                <w:b/>
                <w:bCs/>
                <w:color w:val="000000"/>
                <w:sz w:val="22"/>
                <w:szCs w:val="22"/>
              </w:rPr>
            </w:pPr>
            <w:r w:rsidRPr="001A560F">
              <w:rPr>
                <w:rFonts w:cs="Arial"/>
                <w:b/>
                <w:bCs/>
                <w:color w:val="000000"/>
                <w:sz w:val="22"/>
                <w:szCs w:val="22"/>
              </w:rPr>
              <w:t>Pgs</w:t>
            </w:r>
          </w:p>
        </w:tc>
      </w:tr>
      <w:tr w:rsidR="003B3ACB" w:rsidRPr="001A560F" w14:paraId="129E974C" w14:textId="77777777" w:rsidTr="002C1103">
        <w:trPr>
          <w:trHeight w:val="300"/>
        </w:trPr>
        <w:tc>
          <w:tcPr>
            <w:tcW w:w="3122" w:type="dxa"/>
            <w:noWrap/>
            <w:hideMark/>
          </w:tcPr>
          <w:p w14:paraId="2D62A387" w14:textId="2A0E9FEB" w:rsidR="003B3ACB" w:rsidRPr="001A560F" w:rsidRDefault="003B3ACB" w:rsidP="002C1103">
            <w:pPr>
              <w:autoSpaceDE/>
              <w:autoSpaceDN/>
              <w:adjustRightInd/>
              <w:spacing w:line="240" w:lineRule="auto"/>
              <w:ind w:firstLine="0"/>
              <w:jc w:val="left"/>
              <w:rPr>
                <w:rFonts w:cs="Arial"/>
                <w:color w:val="000000"/>
                <w:sz w:val="22"/>
                <w:szCs w:val="22"/>
              </w:rPr>
            </w:pPr>
            <w:r>
              <w:rPr>
                <w:rFonts w:cs="Arial"/>
                <w:color w:val="000000"/>
                <w:sz w:val="22"/>
                <w:szCs w:val="22"/>
              </w:rPr>
              <w:fldChar w:fldCharType="begin" w:fldLock="1"/>
            </w:r>
            <w:r w:rsidR="00810566">
              <w:rPr>
                <w:rFonts w:cs="Arial"/>
                <w:color w:val="000000"/>
                <w:sz w:val="22"/>
                <w:szCs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Pr>
                <w:rFonts w:cs="Arial"/>
                <w:color w:val="000000"/>
                <w:sz w:val="22"/>
                <w:szCs w:val="22"/>
              </w:rPr>
              <w:fldChar w:fldCharType="separate"/>
            </w:r>
            <w:r w:rsidRPr="001A560F">
              <w:rPr>
                <w:rFonts w:cs="Arial"/>
                <w:noProof/>
                <w:color w:val="000000"/>
                <w:sz w:val="22"/>
                <w:szCs w:val="22"/>
              </w:rPr>
              <w:t>(LEMPERT; POPPER; BANKES, 2003)</w:t>
            </w:r>
            <w:r>
              <w:rPr>
                <w:rFonts w:cs="Arial"/>
                <w:color w:val="000000"/>
                <w:sz w:val="22"/>
                <w:szCs w:val="22"/>
              </w:rPr>
              <w:fldChar w:fldCharType="end"/>
            </w:r>
          </w:p>
        </w:tc>
        <w:tc>
          <w:tcPr>
            <w:tcW w:w="2260" w:type="dxa"/>
            <w:noWrap/>
            <w:hideMark/>
          </w:tcPr>
          <w:p w14:paraId="3C283448"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Mudanças Climáticas</w:t>
            </w:r>
          </w:p>
        </w:tc>
        <w:tc>
          <w:tcPr>
            <w:tcW w:w="7459" w:type="dxa"/>
            <w:noWrap/>
            <w:hideMark/>
          </w:tcPr>
          <w:p w14:paraId="6D6A7782"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Shaping the Next One Hundred Years: New Methods for Quantitative, Long-Term Policy Analysis</w:t>
            </w:r>
          </w:p>
        </w:tc>
        <w:tc>
          <w:tcPr>
            <w:tcW w:w="1152" w:type="dxa"/>
            <w:noWrap/>
            <w:hideMark/>
          </w:tcPr>
          <w:p w14:paraId="2877AFC3"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208</w:t>
            </w:r>
          </w:p>
        </w:tc>
      </w:tr>
      <w:tr w:rsidR="003B3ACB" w:rsidRPr="001A560F" w14:paraId="1978F10E" w14:textId="77777777" w:rsidTr="002C1103">
        <w:trPr>
          <w:trHeight w:val="300"/>
        </w:trPr>
        <w:tc>
          <w:tcPr>
            <w:tcW w:w="3122" w:type="dxa"/>
            <w:noWrap/>
            <w:hideMark/>
          </w:tcPr>
          <w:p w14:paraId="691EEEB6" w14:textId="02031FFB"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"10.1108/02637470410558152", "ISBN" : "00368733", "ISSN" : "0263-7472", "PMID" : "3196234", "abstract" : "Scientific uncertainty often becomes an excuse to ignore long-term problems, such as climate change. It doesn\u2019t have to be so.", "author" : [ { "dropping-particle" : "", "family" : "Popper", "given" : "S.W.", "non-dropping-particle" : "", "parse-names" : false, "suffix" : "" }, { "dropping-particle" : "", "family" : "Lempert", "given" : "Robert J.", "non-dropping-particle" : "", "parse-names" : false, "suffix" : "" }, { "dropping-particle" : "", "family" : "Bankes", "given" : "S.C.", "non-dropping-particle" : "", "parse-names" : false, "suffix" : "" } ], "container-title" : "Scientific American", "id" : "ITEM-1", "issue" : "4", "issued" : { "date-parts" : [ [ "2005" ] ] }, "page" : "1-8", "title" : "Shaping the future", "type" : "article-journal", "volume" : "292" }, "uris" : [ "http://www.mendeley.com/documents/?uuid=b8455849-52df-4c18-881f-4273e32778f2" ] } ], "mendeley" : { "formattedCitation" : "(POPPER; LEMPERT; BANKES, 2005)", "plainTextFormattedCitation" : "(POPPER; LEMPERT; BANKES, 2005)", "previouslyFormattedCitation" : "(POPPER; LEMPERT; BANKES, 2005)" }, "properties" : {  }, "schema" : "https://github.com/citation-style-language/schema/raw/master/csl-citation.json" }</w:instrText>
            </w:r>
            <w:r>
              <w:rPr>
                <w:rFonts w:cs="Arial"/>
                <w:color w:val="000000"/>
                <w:sz w:val="22"/>
                <w:szCs w:val="22"/>
                <w:lang w:val="en-US"/>
              </w:rPr>
              <w:fldChar w:fldCharType="separate"/>
            </w:r>
            <w:r w:rsidRPr="001A560F">
              <w:rPr>
                <w:rFonts w:cs="Arial"/>
                <w:noProof/>
                <w:color w:val="000000"/>
                <w:sz w:val="22"/>
                <w:szCs w:val="22"/>
                <w:lang w:val="en-US"/>
              </w:rPr>
              <w:t>(POPPER; LEMPERT; BANKES, 2005)</w:t>
            </w:r>
            <w:r>
              <w:rPr>
                <w:rFonts w:cs="Arial"/>
                <w:color w:val="000000"/>
                <w:sz w:val="22"/>
                <w:szCs w:val="22"/>
                <w:lang w:val="en-US"/>
              </w:rPr>
              <w:fldChar w:fldCharType="end"/>
            </w:r>
          </w:p>
        </w:tc>
        <w:tc>
          <w:tcPr>
            <w:tcW w:w="2260" w:type="dxa"/>
            <w:noWrap/>
            <w:hideMark/>
          </w:tcPr>
          <w:p w14:paraId="62B8AD7B"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Mudanças Climáticas</w:t>
            </w:r>
          </w:p>
        </w:tc>
        <w:tc>
          <w:tcPr>
            <w:tcW w:w="7459" w:type="dxa"/>
            <w:noWrap/>
            <w:hideMark/>
          </w:tcPr>
          <w:p w14:paraId="61E44111"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Shaping the future</w:t>
            </w:r>
          </w:p>
        </w:tc>
        <w:tc>
          <w:tcPr>
            <w:tcW w:w="1152" w:type="dxa"/>
            <w:noWrap/>
            <w:hideMark/>
          </w:tcPr>
          <w:p w14:paraId="0CA10CE9"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8</w:t>
            </w:r>
          </w:p>
        </w:tc>
      </w:tr>
      <w:tr w:rsidR="003B3ACB" w:rsidRPr="001A560F" w14:paraId="71C6A806" w14:textId="77777777" w:rsidTr="002C1103">
        <w:trPr>
          <w:trHeight w:val="300"/>
        </w:trPr>
        <w:tc>
          <w:tcPr>
            <w:tcW w:w="3122" w:type="dxa"/>
            <w:noWrap/>
            <w:hideMark/>
          </w:tcPr>
          <w:p w14:paraId="4FC47895" w14:textId="31794E70"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Pr>
                <w:rFonts w:cs="Arial"/>
                <w:color w:val="000000"/>
                <w:sz w:val="22"/>
                <w:szCs w:val="22"/>
                <w:lang w:val="en-US"/>
              </w:rPr>
              <w:fldChar w:fldCharType="separate"/>
            </w:r>
            <w:r w:rsidRPr="001A560F">
              <w:rPr>
                <w:rFonts w:cs="Arial"/>
                <w:noProof/>
                <w:color w:val="000000"/>
                <w:sz w:val="22"/>
                <w:szCs w:val="22"/>
                <w:lang w:val="en-US"/>
              </w:rPr>
              <w:t>(LEMPERT et al., 2006)</w:t>
            </w:r>
            <w:r>
              <w:rPr>
                <w:rFonts w:cs="Arial"/>
                <w:color w:val="000000"/>
                <w:sz w:val="22"/>
                <w:szCs w:val="22"/>
                <w:lang w:val="en-US"/>
              </w:rPr>
              <w:fldChar w:fldCharType="end"/>
            </w:r>
          </w:p>
        </w:tc>
        <w:tc>
          <w:tcPr>
            <w:tcW w:w="2260" w:type="dxa"/>
            <w:noWrap/>
            <w:hideMark/>
          </w:tcPr>
          <w:p w14:paraId="3F52C572"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Mudanças Climáticas</w:t>
            </w:r>
          </w:p>
        </w:tc>
        <w:tc>
          <w:tcPr>
            <w:tcW w:w="7459" w:type="dxa"/>
            <w:noWrap/>
            <w:hideMark/>
          </w:tcPr>
          <w:p w14:paraId="656D6DAB"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A General, Analytic Method for Generating Robust Strategies and Narrative Scenarios</w:t>
            </w:r>
          </w:p>
        </w:tc>
        <w:tc>
          <w:tcPr>
            <w:tcW w:w="1152" w:type="dxa"/>
            <w:noWrap/>
            <w:hideMark/>
          </w:tcPr>
          <w:p w14:paraId="32152F5C"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15</w:t>
            </w:r>
          </w:p>
        </w:tc>
      </w:tr>
      <w:tr w:rsidR="003B3ACB" w:rsidRPr="001A560F" w14:paraId="3716A6B3" w14:textId="77777777" w:rsidTr="002C1103">
        <w:trPr>
          <w:trHeight w:val="300"/>
        </w:trPr>
        <w:tc>
          <w:tcPr>
            <w:tcW w:w="3122" w:type="dxa"/>
            <w:noWrap/>
            <w:hideMark/>
          </w:tcPr>
          <w:p w14:paraId="6D28D295" w14:textId="6E45BF7A" w:rsidR="003B3ACB" w:rsidRPr="001A560F" w:rsidRDefault="003B3ACB" w:rsidP="002C1103">
            <w:pPr>
              <w:autoSpaceDE/>
              <w:autoSpaceDN/>
              <w:adjustRightInd/>
              <w:spacing w:line="240" w:lineRule="auto"/>
              <w:ind w:firstLine="0"/>
              <w:jc w:val="left"/>
              <w:rPr>
                <w:rFonts w:cs="Arial"/>
                <w:color w:val="000000"/>
                <w:sz w:val="22"/>
                <w:szCs w:val="22"/>
              </w:rPr>
            </w:pPr>
            <w:r>
              <w:rPr>
                <w:rFonts w:cs="Arial"/>
                <w:color w:val="000000"/>
                <w:sz w:val="22"/>
                <w:szCs w:val="22"/>
              </w:rPr>
              <w:fldChar w:fldCharType="begin" w:fldLock="1"/>
            </w:r>
            <w:r w:rsidR="00810566">
              <w:rPr>
                <w:rFonts w:cs="Arial"/>
                <w:color w:val="000000"/>
                <w:sz w:val="22"/>
                <w:szCs w:val="22"/>
              </w:rP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rPr>
                <w:rFonts w:cs="Arial"/>
                <w:color w:val="000000"/>
                <w:sz w:val="22"/>
                <w:szCs w:val="22"/>
              </w:rPr>
              <w:fldChar w:fldCharType="separate"/>
            </w:r>
            <w:r w:rsidRPr="001A560F">
              <w:rPr>
                <w:rFonts w:cs="Arial"/>
                <w:noProof/>
                <w:color w:val="000000"/>
                <w:sz w:val="22"/>
                <w:szCs w:val="22"/>
              </w:rPr>
              <w:t>(GROVES, 2006)</w:t>
            </w:r>
            <w:r>
              <w:rPr>
                <w:rFonts w:cs="Arial"/>
                <w:color w:val="000000"/>
                <w:sz w:val="22"/>
                <w:szCs w:val="22"/>
              </w:rPr>
              <w:fldChar w:fldCharType="end"/>
            </w:r>
          </w:p>
        </w:tc>
        <w:tc>
          <w:tcPr>
            <w:tcW w:w="2260" w:type="dxa"/>
            <w:noWrap/>
            <w:hideMark/>
          </w:tcPr>
          <w:p w14:paraId="52238741"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Recursos Hídricos</w:t>
            </w:r>
          </w:p>
        </w:tc>
        <w:tc>
          <w:tcPr>
            <w:tcW w:w="7459" w:type="dxa"/>
            <w:noWrap/>
            <w:hideMark/>
          </w:tcPr>
          <w:p w14:paraId="38089C75"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New Methods for Identifying Robust Long-Term Water Resources Management Strategies for California</w:t>
            </w:r>
          </w:p>
        </w:tc>
        <w:tc>
          <w:tcPr>
            <w:tcW w:w="1152" w:type="dxa"/>
            <w:noWrap/>
            <w:hideMark/>
          </w:tcPr>
          <w:p w14:paraId="3D671829"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217</w:t>
            </w:r>
          </w:p>
        </w:tc>
      </w:tr>
      <w:tr w:rsidR="003B3ACB" w:rsidRPr="001A560F" w14:paraId="6427ACF6" w14:textId="77777777" w:rsidTr="002C1103">
        <w:trPr>
          <w:trHeight w:val="300"/>
        </w:trPr>
        <w:tc>
          <w:tcPr>
            <w:tcW w:w="3122" w:type="dxa"/>
            <w:noWrap/>
            <w:hideMark/>
          </w:tcPr>
          <w:p w14:paraId="7B05F7A4" w14:textId="5B6B8415"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"ITEM-1", "issue" : "4", "issued" : { "date-parts" : [ [ "2007" ] ] }, "page" : "1009-1026", "title" : "Managing the risk of uncertain threshold responses: Comparison of robust, optimum, and precautionary approaches", "type" : "article-journal", "volume" : "27" }, "uris" : [ "http://www.mendeley.com/documents/?uuid=8ba7beae-d914-4d85-b1a6-9c8bb86ac4b6" ] } ], "mendeley" : { "formattedCitation" : "(LEMPERT; COLLINS, 2007)", "plainTextFormattedCitation" : "(LEMPERT; COLLINS, 2007)", "previouslyFormattedCitation" : "(LEMPERT; COLLINS, 2007)" }, "properties" : {  }, "schema" : "https://github.com/citation-style-language/schema/raw/master/csl-citation.json" }</w:instrText>
            </w:r>
            <w:r>
              <w:rPr>
                <w:rFonts w:cs="Arial"/>
                <w:color w:val="000000"/>
                <w:sz w:val="22"/>
                <w:szCs w:val="22"/>
                <w:lang w:val="en-US"/>
              </w:rPr>
              <w:fldChar w:fldCharType="separate"/>
            </w:r>
            <w:r w:rsidRPr="001A560F">
              <w:rPr>
                <w:rFonts w:cs="Arial"/>
                <w:noProof/>
                <w:color w:val="000000"/>
                <w:sz w:val="22"/>
                <w:szCs w:val="22"/>
                <w:lang w:val="en-US"/>
              </w:rPr>
              <w:t>(LEMPERT; COLLINS, 2007)</w:t>
            </w:r>
            <w:r>
              <w:rPr>
                <w:rFonts w:cs="Arial"/>
                <w:color w:val="000000"/>
                <w:sz w:val="22"/>
                <w:szCs w:val="22"/>
                <w:lang w:val="en-US"/>
              </w:rPr>
              <w:fldChar w:fldCharType="end"/>
            </w:r>
          </w:p>
        </w:tc>
        <w:tc>
          <w:tcPr>
            <w:tcW w:w="2260" w:type="dxa"/>
            <w:noWrap/>
            <w:hideMark/>
          </w:tcPr>
          <w:p w14:paraId="2EFA4DE2"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Mudanças Climáticas</w:t>
            </w:r>
          </w:p>
        </w:tc>
        <w:tc>
          <w:tcPr>
            <w:tcW w:w="7459" w:type="dxa"/>
            <w:noWrap/>
            <w:hideMark/>
          </w:tcPr>
          <w:p w14:paraId="538AA1F4"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Managing the risk of uncertain threshold responses: Comparison of robust, optimum, and precautionary approaches</w:t>
            </w:r>
          </w:p>
        </w:tc>
        <w:tc>
          <w:tcPr>
            <w:tcW w:w="1152" w:type="dxa"/>
            <w:noWrap/>
            <w:hideMark/>
          </w:tcPr>
          <w:p w14:paraId="0873F917"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18</w:t>
            </w:r>
          </w:p>
        </w:tc>
      </w:tr>
      <w:tr w:rsidR="003B3ACB" w:rsidRPr="001A560F" w14:paraId="6E2BF7A1" w14:textId="77777777" w:rsidTr="002C1103">
        <w:trPr>
          <w:trHeight w:val="300"/>
        </w:trPr>
        <w:tc>
          <w:tcPr>
            <w:tcW w:w="3122" w:type="dxa"/>
            <w:noWrap/>
          </w:tcPr>
          <w:p w14:paraId="61234FC1" w14:textId="40B9E362" w:rsidR="003B3ACB" w:rsidRPr="001A560F" w:rsidRDefault="003B3ACB" w:rsidP="002C1103">
            <w:pPr>
              <w:autoSpaceDE/>
              <w:autoSpaceDN/>
              <w:adjustRightInd/>
              <w:spacing w:line="240" w:lineRule="auto"/>
              <w:ind w:firstLine="0"/>
              <w:jc w:val="left"/>
              <w:rPr>
                <w:rFonts w:cs="Arial"/>
                <w:color w:val="000000"/>
                <w:sz w:val="22"/>
                <w:szCs w:val="22"/>
              </w:rPr>
            </w:pPr>
            <w:r>
              <w:rPr>
                <w:rFonts w:cs="Arial"/>
                <w:color w:val="000000"/>
                <w:sz w:val="22"/>
                <w:szCs w:val="22"/>
              </w:rPr>
              <w:fldChar w:fldCharType="begin" w:fldLock="1"/>
            </w:r>
            <w:r w:rsidR="00810566">
              <w:rPr>
                <w:rFonts w:cs="Arial"/>
                <w:color w:val="000000"/>
                <w:sz w:val="22"/>
                <w:szCs w:val="22"/>
              </w:rPr>
              <w:instrText>ADDIN CSL_CITATION { "citationItems" : [ { "id" : "ITEM-1", "itemData" : { "ISBN" : "9780833052612", "abstract" : "This dissertation assesses the prospects for private sector investment in hydrogen and fuel cell technologies using an innovative application of real options analysis. Specifically, the dissertation considers the decision faced by natural gas utilities over whether, how and to what extent they should invest in projects that could be of value if a hydrogen energy market develops in the future. This is a problem of investment under uncertainty when there is little prior information available and where the investment itself could affect the future development of this market. The ultimate goal of the dissertation is to identify investment strategies that are robust against alternative futures and assess the tradeoffs of various policy instruments.", "author" : [ { "dropping-particle" : "", "family" : "Mahnovski", "given" : "Sergej", "non-dropping-particle" : "", "parse-names" : false, "suffix" : "" } ], "container-title" : "Pardee Rand Graduate School", "id" : "ITEM-1", "issued" : { "date-parts" : [ [ "2007" ] ] }, "number-of-pages" : "1-130", "title" : "Robust Decisions and Deep Uncetainty - An Application of Real Options to Public and Private Investment in Hydrogen and Fuel Cell Technologies", "type" : "thesis" }, "uris" : [ "http://www.mendeley.com/documents/?uuid=12011e6d-5e01-4f73-b465-1a777f3f3d5d" ] } ], "mendeley" : { "formattedCitation" : "(MAHNOVSKI, 2007)", "plainTextFormattedCitation" : "(MAHNOVSKI, 2007)", "previouslyFormattedCitation" : "(MAHNOVSKI, 2007)" }, "properties" : {  }, "schema" : "https://github.com/citation-style-language/schema/raw/master/csl-citation.json" }</w:instrText>
            </w:r>
            <w:r>
              <w:rPr>
                <w:rFonts w:cs="Arial"/>
                <w:color w:val="000000"/>
                <w:sz w:val="22"/>
                <w:szCs w:val="22"/>
              </w:rPr>
              <w:fldChar w:fldCharType="separate"/>
            </w:r>
            <w:r w:rsidRPr="001A560F">
              <w:rPr>
                <w:rFonts w:cs="Arial"/>
                <w:noProof/>
                <w:color w:val="000000"/>
                <w:sz w:val="22"/>
                <w:szCs w:val="22"/>
              </w:rPr>
              <w:t>(MAHNOVSKI, 2007)</w:t>
            </w:r>
            <w:r>
              <w:rPr>
                <w:rFonts w:cs="Arial"/>
                <w:color w:val="000000"/>
                <w:sz w:val="22"/>
                <w:szCs w:val="22"/>
              </w:rPr>
              <w:fldChar w:fldCharType="end"/>
            </w:r>
          </w:p>
        </w:tc>
        <w:tc>
          <w:tcPr>
            <w:tcW w:w="2260" w:type="dxa"/>
            <w:noWrap/>
            <w:hideMark/>
          </w:tcPr>
          <w:p w14:paraId="22B778A8"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Investimento em novas Tecnologias</w:t>
            </w:r>
          </w:p>
        </w:tc>
        <w:tc>
          <w:tcPr>
            <w:tcW w:w="7459" w:type="dxa"/>
            <w:noWrap/>
            <w:hideMark/>
          </w:tcPr>
          <w:p w14:paraId="739C7AD4"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Robust Decisions and Deep Uncetainty - An Application of Real Options to Public and Private Investment in Hydrogen and Fuel Cell Technologies</w:t>
            </w:r>
          </w:p>
        </w:tc>
        <w:tc>
          <w:tcPr>
            <w:tcW w:w="1152" w:type="dxa"/>
            <w:noWrap/>
            <w:hideMark/>
          </w:tcPr>
          <w:p w14:paraId="552100E3"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130</w:t>
            </w:r>
          </w:p>
        </w:tc>
      </w:tr>
      <w:tr w:rsidR="003B3ACB" w:rsidRPr="001A560F" w14:paraId="114261AC" w14:textId="77777777" w:rsidTr="002C1103">
        <w:trPr>
          <w:trHeight w:val="300"/>
        </w:trPr>
        <w:tc>
          <w:tcPr>
            <w:tcW w:w="3122" w:type="dxa"/>
            <w:noWrap/>
            <w:hideMark/>
          </w:tcPr>
          <w:p w14:paraId="27C7BC4C" w14:textId="14D652C4"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"ISBN" : "9780833042354", "abstract" : "Concerned that the unavailability of terrorism insurance would impede economic recovery and hinder growth after the 9/11 attacks, Congress passed the Terrorism Risk Insurance Act of 2002 (TRIA). TRIA will sunset at the end of 2007 unless Congress takes further action. This book examines the implications of allowing TRIA to expire and of enhancements aimed at improving the availability and affordability of insurance for nuclear, biological, chemical, and radiological (NBCR) attacks. The analysis takes a systematic approach to addressing the deep uncertainties that underlie the market for terrorism insurance and is the first study of TRIA to consider not just taxpayer payments through the program but also the cost of government compensation and assistance following a terrorist attack when analyzing the program\u2019s effect on government spending. The authors conclude that taxpayer cost is lower with TRIA than without TRIA across a broad range of assumptions about attack frequency and the proportion of uninsured losses that are compensated postattack. The analysis also cautions policymakers to be careful when modifying the program to better address NBCR attacks: Simply expanding the program to require insurers to offer NBCR coverage may not achieve the desired outcomes. The authors identify program changes that will produce positive results for both NBCR and conventional attacks that are robust to key underlying uncertainties.", "author" : [ { "dropping-particle" : "", "family" : "Dixon", "given" : "Lloyd", "non-dropping-particle" : "", "parse-names" : false, "suffix" : "" }, { "dropping-particle" : "", "family" : "Lempert", "given" : "Robert J.", "non-dropping-particle" : "", "parse-names" : false, "suffix" : "" }, { "dropping-particle" : "", "family" : "LaTourrette", "given" : "Tom", "non-dropping-particle" : "", "parse-names" : false, "suffix" : "" }, { "dropping-particle" : "", "family" : "Reville", "given" : "Robert T", "non-dropping-particle" : "", "parse-names" : false, "suffix" : "" } ], "id" : "ITEM-1", "issue" : "MG-679", "issued" : { "date-parts" : [ [ "2007" ] ] }, "number-of-pages" : "1-150", "title" : "The Federal Role in Terrorism Insurance: Evaluating Alternatives in an Uncertain World", "type" : "report" }, "uris" : [ "http://www.mendeley.com/documents/?uuid=475a45cd-1d6f-432e-86c4-11dab10088d4" ] } ], "mendeley" : { "formattedCitation" : "(DIXON et al., 2007)", "plainTextFormattedCitation" : "(DIXON et al., 2007)", "previouslyFormattedCitation" : "(DIXON et al., 2007)" }, "properties" : {  }, "schema" : "https://github.com/citation-style-language/schema/raw/master/csl-citation.json" }</w:instrText>
            </w:r>
            <w:r>
              <w:rPr>
                <w:rFonts w:cs="Arial"/>
                <w:color w:val="000000"/>
                <w:sz w:val="22"/>
                <w:szCs w:val="22"/>
                <w:lang w:val="en-US"/>
              </w:rPr>
              <w:fldChar w:fldCharType="separate"/>
            </w:r>
            <w:r w:rsidRPr="001A560F">
              <w:rPr>
                <w:rFonts w:cs="Arial"/>
                <w:noProof/>
                <w:color w:val="000000"/>
                <w:sz w:val="22"/>
                <w:szCs w:val="22"/>
                <w:lang w:val="en-US"/>
              </w:rPr>
              <w:t>(DIXON et al., 2007)</w:t>
            </w:r>
            <w:r>
              <w:rPr>
                <w:rFonts w:cs="Arial"/>
                <w:color w:val="000000"/>
                <w:sz w:val="22"/>
                <w:szCs w:val="22"/>
                <w:lang w:val="en-US"/>
              </w:rPr>
              <w:fldChar w:fldCharType="end"/>
            </w:r>
          </w:p>
        </w:tc>
        <w:tc>
          <w:tcPr>
            <w:tcW w:w="2260" w:type="dxa"/>
            <w:noWrap/>
            <w:hideMark/>
          </w:tcPr>
          <w:p w14:paraId="348F7D29"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Terrorismo</w:t>
            </w:r>
          </w:p>
        </w:tc>
        <w:tc>
          <w:tcPr>
            <w:tcW w:w="7459" w:type="dxa"/>
            <w:noWrap/>
            <w:hideMark/>
          </w:tcPr>
          <w:p w14:paraId="7FC167A8"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The Federal Role in Terrorism Insurance: Evaluating Alternatives in an Uncertain World</w:t>
            </w:r>
          </w:p>
        </w:tc>
        <w:tc>
          <w:tcPr>
            <w:tcW w:w="1152" w:type="dxa"/>
            <w:noWrap/>
            <w:hideMark/>
          </w:tcPr>
          <w:p w14:paraId="39B28919"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150</w:t>
            </w:r>
          </w:p>
        </w:tc>
      </w:tr>
      <w:tr w:rsidR="003B3ACB" w:rsidRPr="00E22012" w14:paraId="7B2749CF" w14:textId="77777777" w:rsidTr="002C1103">
        <w:trPr>
          <w:trHeight w:val="300"/>
        </w:trPr>
        <w:tc>
          <w:tcPr>
            <w:tcW w:w="3122" w:type="dxa"/>
            <w:noWrap/>
            <w:hideMark/>
          </w:tcPr>
          <w:p w14:paraId="3AA9B1F1" w14:textId="5616F2D0" w:rsidR="003B3ACB" w:rsidRPr="00874B4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rPr>
              <w:fldChar w:fldCharType="begin" w:fldLock="1"/>
            </w:r>
            <w:r w:rsidR="00810566">
              <w:rPr>
                <w:rFonts w:cs="Arial"/>
                <w:color w:val="000000"/>
                <w:sz w:val="22"/>
                <w:szCs w:val="22"/>
              </w:rPr>
              <w:instrText>ADDIN CSL_CITATION { "citationItems" : [ { "id" : "ITEM-1", "itemData" : { "ISBN" : "9780833040213", "abstract" : "Policy makers at the federal and state levels of government are debating actions to reduce U.S. greenhouse gas emissions and dependence on oil as an energy source. Several concerns drive this debate: sharp rises in energy prices, increasing unease about the risks of climate change, energy security, and interest in expanding the domestic renewable energy industry. Renewable energy requirements are frequently proposed to address these concerns, and are currently in place, in various forms, at the federal and state levels of government. These policies specify that a certain portion of the energy supply come from renewable energy sources. This dissertation focuses on a specific proposal, known as 25 x 25, which requires 25% of electricity and motor vehicle transportation fuels supplied to U.S. consumers to come from renewable energy sources, such as wind power and ethanol, by 2025. This dissertation builds on prior energy policy analysis, and more specifically analyses of renewable energy requirements, by assessing the social welfare implications of a 25 x 25 policy and applying new methods of uncertainty analysis to multiple policy options decision makers can use to implement the policy. These methods identify policy options that can improve the cost-effectiveness and reduce the risks of renewable energy requirements. While the dissertation focuses on a specific policy, the research methods and findings are applicable to other renewable energy requirement policies. In the dissertation, I analyze six strategies for implementing a 25 x 25 p</w:instrText>
            </w:r>
            <w:r w:rsidR="00810566" w:rsidRPr="00874B4B">
              <w:rPr>
                <w:rFonts w:cs="Arial"/>
                <w:color w:val="000000"/>
                <w:sz w:val="22"/>
                <w:szCs w:val="22"/>
                <w:lang w:val="en-US"/>
              </w:rPr>
              <w:instrText>olicy across several hundred scenarios that represent plausible futures for uncertainties in energy markets, such as renewable energy costs, energy demand, and fossil fuel prices. The strategies vary in the availability of resources that qualify towards the policy requirement and the use of a \u201csafety valve\u201d that allows refiners and utilities to pay a constant fee after renewable energy costs reach a predetermined threshold. I test each strategy across the set of scenarios and conclude that an \u201call-combined\u201d strategy\u2014one that allows greater corn ethanol production and energy efficiency to qualify towards the requirement and includes a safety valve\u2014is the most robust strategy to address future uncertainties in energy markets.", "author" : [ { "dropping-particle" : "", "family" : "Griffin", "given" : "James", "non-dropping-particle" : "", "parse-names" : false, "suffix" : "" } ], "id" : "ITEM-1", "issued" : { "date-parts" : [ [ "2008" ] ] }, "number-of-pages" : "1-250", "title" : "Improving Cost-Effectiveness and Mitigating Risks of Renewable Energy Requirements", "type" : "thesis" }, "uris" : [ "http://www.mendeley.com/documents/?uuid=ffedc01c-99b6-401b-be20-fd5e21137ba7" ] } ], "mendeley" : { "formattedCitation" : "(GRIFFIN, 2008)", "plainTextFormattedCitation" : "(GRIFFIN, 2008)", "previouslyFormattedCitation" : "(GRIFFIN, 2008)" }, "properties" : {  }, "schema" : "https://github.com/citation-style-language/schema/raw/master/csl-citation.json" }</w:instrText>
            </w:r>
            <w:r>
              <w:rPr>
                <w:rFonts w:cs="Arial"/>
                <w:color w:val="000000"/>
                <w:sz w:val="22"/>
                <w:szCs w:val="22"/>
              </w:rPr>
              <w:fldChar w:fldCharType="separate"/>
            </w:r>
            <w:r w:rsidRPr="00874B4B">
              <w:rPr>
                <w:rFonts w:cs="Arial"/>
                <w:noProof/>
                <w:color w:val="000000"/>
                <w:sz w:val="22"/>
                <w:szCs w:val="22"/>
                <w:lang w:val="en-US"/>
              </w:rPr>
              <w:t>(GRIFFIN, 2008)</w:t>
            </w:r>
            <w:r>
              <w:rPr>
                <w:rFonts w:cs="Arial"/>
                <w:color w:val="000000"/>
                <w:sz w:val="22"/>
                <w:szCs w:val="22"/>
              </w:rPr>
              <w:fldChar w:fldCharType="end"/>
            </w:r>
          </w:p>
        </w:tc>
        <w:tc>
          <w:tcPr>
            <w:tcW w:w="2260" w:type="dxa"/>
            <w:noWrap/>
            <w:hideMark/>
          </w:tcPr>
          <w:p w14:paraId="1B1C35B5" w14:textId="77777777" w:rsidR="003B3ACB" w:rsidRPr="00874B4B" w:rsidRDefault="003B3ACB" w:rsidP="002C1103">
            <w:pPr>
              <w:autoSpaceDE/>
              <w:autoSpaceDN/>
              <w:adjustRightInd/>
              <w:spacing w:line="240" w:lineRule="auto"/>
              <w:ind w:firstLine="0"/>
              <w:jc w:val="left"/>
              <w:rPr>
                <w:rFonts w:cs="Arial"/>
                <w:color w:val="000000"/>
                <w:sz w:val="22"/>
                <w:szCs w:val="22"/>
                <w:lang w:val="en-US"/>
              </w:rPr>
            </w:pPr>
            <w:r w:rsidRPr="00874B4B">
              <w:rPr>
                <w:rFonts w:cs="Arial"/>
                <w:color w:val="000000"/>
                <w:sz w:val="22"/>
                <w:szCs w:val="22"/>
                <w:lang w:val="en-US"/>
              </w:rPr>
              <w:t>Energia</w:t>
            </w:r>
          </w:p>
        </w:tc>
        <w:tc>
          <w:tcPr>
            <w:tcW w:w="7459" w:type="dxa"/>
            <w:noWrap/>
            <w:hideMark/>
          </w:tcPr>
          <w:p w14:paraId="24451B5A" w14:textId="77777777" w:rsidR="003B3ACB" w:rsidRPr="00BE40D8" w:rsidRDefault="003B3ACB" w:rsidP="002C1103">
            <w:pPr>
              <w:autoSpaceDE/>
              <w:autoSpaceDN/>
              <w:adjustRightInd/>
              <w:spacing w:line="240" w:lineRule="auto"/>
              <w:ind w:firstLine="0"/>
              <w:jc w:val="left"/>
              <w:rPr>
                <w:rFonts w:cs="Arial"/>
                <w:color w:val="000000"/>
                <w:sz w:val="22"/>
                <w:szCs w:val="22"/>
                <w:lang w:val="en-US"/>
              </w:rPr>
            </w:pPr>
            <w:r w:rsidRPr="00BE40D8">
              <w:rPr>
                <w:rFonts w:cs="Arial"/>
                <w:color w:val="000000"/>
                <w:sz w:val="22"/>
                <w:szCs w:val="22"/>
                <w:lang w:val="en-US"/>
              </w:rPr>
              <w:t>Improving Cost-Effectiveness and Mitigating Risks of Renewable Energy Requirements</w:t>
            </w:r>
          </w:p>
        </w:tc>
        <w:tc>
          <w:tcPr>
            <w:tcW w:w="1152" w:type="dxa"/>
            <w:noWrap/>
            <w:hideMark/>
          </w:tcPr>
          <w:p w14:paraId="0A3700D3" w14:textId="77777777" w:rsidR="003B3ACB" w:rsidRPr="00874B4B" w:rsidRDefault="003B3ACB" w:rsidP="002C1103">
            <w:pPr>
              <w:autoSpaceDE/>
              <w:autoSpaceDN/>
              <w:adjustRightInd/>
              <w:spacing w:line="240" w:lineRule="auto"/>
              <w:ind w:firstLine="0"/>
              <w:jc w:val="right"/>
              <w:rPr>
                <w:rFonts w:cs="Arial"/>
                <w:color w:val="000000"/>
                <w:sz w:val="22"/>
                <w:szCs w:val="22"/>
                <w:lang w:val="en-US"/>
              </w:rPr>
            </w:pPr>
            <w:r w:rsidRPr="00874B4B">
              <w:rPr>
                <w:rFonts w:cs="Arial"/>
                <w:color w:val="000000"/>
                <w:sz w:val="22"/>
                <w:szCs w:val="22"/>
                <w:lang w:val="en-US"/>
              </w:rPr>
              <w:t>250</w:t>
            </w:r>
          </w:p>
        </w:tc>
      </w:tr>
      <w:tr w:rsidR="003B3ACB" w:rsidRPr="001A560F" w14:paraId="13768725" w14:textId="77777777" w:rsidTr="002C1103">
        <w:trPr>
          <w:trHeight w:val="300"/>
        </w:trPr>
        <w:tc>
          <w:tcPr>
            <w:tcW w:w="3122" w:type="dxa"/>
            <w:noWrap/>
            <w:hideMark/>
          </w:tcPr>
          <w:p w14:paraId="2D477C04" w14:textId="05AB4E08"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sidRPr="00874B4B">
              <w:rPr>
                <w:rFonts w:cs="Arial"/>
                <w:color w:val="000000"/>
                <w:sz w:val="22"/>
                <w:szCs w:val="22"/>
                <w:lang w:val="en-US"/>
              </w:rPr>
              <w:instrText>ADDIN CSL_CITATION { "citationItems" : [ { "id" : "ITEM-1", "itemData" : { "abstract" : "Water managers grapple with how to address climate change in their near-term and long-term plans. With growing recognition of climate change, water managers in Southern California are beginning to seek methods for incorporating such changes in their planning processes.", "author" : [ { "dropping-particle" : "", "family" : "Groves", "given" : "DG", "non-dropping-particle" : "", "parse-names" : false, "suffix" : "" }, { "dropping-particle" : "", "family" : "Davis", "given" : "Martha", "non-dropping-particle" : "", "parse-names" : false, "suffix" : "" } ], "container-title" : "Water Resources Impact", "id" : "ITEM-1", "issue" : "4", "issued" : { "date-parts" : [ [ "2008" ] ] }, "page" : "14-</w:instrText>
            </w:r>
            <w:r w:rsidR="00810566" w:rsidRPr="00316E73">
              <w:rPr>
                <w:rFonts w:cs="Arial"/>
                <w:color w:val="000000"/>
                <w:sz w:val="22"/>
                <w:szCs w:val="22"/>
                <w:lang w:val="en-US"/>
              </w:rPr>
              <w:instrText>17", "title" : "Planning for Climate Change in the Inland Empire: Southern California", "type" : "article-journal", "volume" : "10" }, "uris" : [ "http://www.mendeley.com/documents/?uuid=99cf8096-2a86-4479-939b-66e87913d90d" ] } ], "mendeley" : { "formattedCitation" : "(GROVES; DAVIS, 2008)", "plainTextFormattedCitation" : "(GROVES; DAVIS, 2008)", "previouslyFormattedCitation" : "(GROVES; DAVIS, 2008)" }, "properties" : {  }, "schema" : "https://github.com/citation-style-language/schema/raw/master/</w:instrText>
            </w:r>
            <w:r w:rsidR="00810566">
              <w:rPr>
                <w:rFonts w:cs="Arial"/>
                <w:color w:val="000000"/>
                <w:sz w:val="22"/>
                <w:szCs w:val="22"/>
                <w:lang w:val="en-US"/>
              </w:rPr>
              <w:instrText>csl-citation.json" }</w:instrText>
            </w:r>
            <w:r>
              <w:rPr>
                <w:rFonts w:cs="Arial"/>
                <w:color w:val="000000"/>
                <w:sz w:val="22"/>
                <w:szCs w:val="22"/>
                <w:lang w:val="en-US"/>
              </w:rPr>
              <w:fldChar w:fldCharType="separate"/>
            </w:r>
            <w:r w:rsidRPr="001A560F">
              <w:rPr>
                <w:rFonts w:cs="Arial"/>
                <w:noProof/>
                <w:color w:val="000000"/>
                <w:sz w:val="22"/>
                <w:szCs w:val="22"/>
                <w:lang w:val="en-US"/>
              </w:rPr>
              <w:t>(GROVES; DAVIS, 2008)</w:t>
            </w:r>
            <w:r>
              <w:rPr>
                <w:rFonts w:cs="Arial"/>
                <w:color w:val="000000"/>
                <w:sz w:val="22"/>
                <w:szCs w:val="22"/>
                <w:lang w:val="en-US"/>
              </w:rPr>
              <w:fldChar w:fldCharType="end"/>
            </w:r>
          </w:p>
        </w:tc>
        <w:tc>
          <w:tcPr>
            <w:tcW w:w="2260" w:type="dxa"/>
            <w:noWrap/>
            <w:hideMark/>
          </w:tcPr>
          <w:p w14:paraId="2A6D7BFF"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Mudanças Climáticas</w:t>
            </w:r>
          </w:p>
        </w:tc>
        <w:tc>
          <w:tcPr>
            <w:tcW w:w="7459" w:type="dxa"/>
            <w:noWrap/>
            <w:hideMark/>
          </w:tcPr>
          <w:p w14:paraId="453AB79C"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Planning for Climate Change in the Inland Empire: Southern California</w:t>
            </w:r>
          </w:p>
        </w:tc>
        <w:tc>
          <w:tcPr>
            <w:tcW w:w="1152" w:type="dxa"/>
            <w:noWrap/>
            <w:hideMark/>
          </w:tcPr>
          <w:p w14:paraId="78A2AA91"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4</w:t>
            </w:r>
          </w:p>
        </w:tc>
      </w:tr>
      <w:tr w:rsidR="003B3ACB" w:rsidRPr="001A560F" w14:paraId="266A9B7D" w14:textId="77777777" w:rsidTr="002C1103">
        <w:trPr>
          <w:trHeight w:val="300"/>
        </w:trPr>
        <w:tc>
          <w:tcPr>
            <w:tcW w:w="3122" w:type="dxa"/>
            <w:noWrap/>
            <w:hideMark/>
          </w:tcPr>
          <w:p w14:paraId="452B63B1" w14:textId="5EB78040"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"ISBN" : "978-0-8330-4405-1", "abstract" : "This documented briefing reports on the fourth in a series of workshops, which was held on September 17, 2007, at the Chino, California, headquarters of the Inland Empire Utilities Agency (IEUA). It presents the slides from the workshop, along with supporting information. The primary purpose of this fourth workshop was to present follow-up analysis of water-man- agement options for the IEUA service area to accommodate uncertain but potentially signifi- cant climate change and other management uncertainties.", "author" : [ { "dropping-particle" : "", "family" : "Groves", "given" : "David G", "non-dropping-particle" : "", "parse-names" : false, "suffix" : "" }, { "dropping-particle" : "", "family" : "Lempert", "given" : "Robert J.", "non-dropping-particle" : "", "parse-names" : false, "suffix" : "" }, { "dropping-particle" : "", "family" : "Knopman", "given" : "Debra", "non-dropping-particle" : "", "parse-names" : false, "suffix" : "" }, { "dropping-particle" : "", "family" : "Berry", "given" : "Sandra H", "non-dropping-particle" : "", "parse-names" : false, "suffix" : "" } ], "id" : "ITEM-1", "issued" : { "date-parts" : [ [ "2008" ] ] }, "number-of-pages" : "1-100", "title" : "Preparing for an Uncertain Future Climate in the Inland Empire: Identifying Robust Water Management Strategies", "type" : "report" }, "uris" : [ "http://www.mendeley.com/documents/?uuid=62406639-10b7-40fe-8cd2-9fa1b2f95a77" ] } ], "mendeley" : { "formattedCitation" : "(GROVES et al., 2008)", "plainTextFormattedCitation" : "(GROVES et al., 2008)", "previouslyFormattedCitation" : "(GROVES et al., 2008)"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(GROVES et al., 2008)</w:t>
            </w:r>
            <w:r>
              <w:rPr>
                <w:rFonts w:cs="Arial"/>
                <w:color w:val="000000"/>
                <w:sz w:val="22"/>
                <w:szCs w:val="22"/>
                <w:lang w:val="en-US"/>
              </w:rPr>
              <w:fldChar w:fldCharType="end"/>
            </w:r>
          </w:p>
        </w:tc>
        <w:tc>
          <w:tcPr>
            <w:tcW w:w="2260" w:type="dxa"/>
            <w:noWrap/>
            <w:hideMark/>
          </w:tcPr>
          <w:p w14:paraId="2C9C618E"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Recursos Hídricos</w:t>
            </w:r>
          </w:p>
        </w:tc>
        <w:tc>
          <w:tcPr>
            <w:tcW w:w="7459" w:type="dxa"/>
            <w:noWrap/>
            <w:hideMark/>
          </w:tcPr>
          <w:p w14:paraId="06575FC7"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Preparing for an Uncertain Future Climate in the Inland Empire: Identifying Robust Water Management Strategies</w:t>
            </w:r>
          </w:p>
        </w:tc>
        <w:tc>
          <w:tcPr>
            <w:tcW w:w="1152" w:type="dxa"/>
            <w:noWrap/>
            <w:hideMark/>
          </w:tcPr>
          <w:p w14:paraId="61020AF1"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100</w:t>
            </w:r>
          </w:p>
        </w:tc>
      </w:tr>
      <w:tr w:rsidR="003B3ACB" w:rsidRPr="00E22012" w14:paraId="47D8B7F7" w14:textId="77777777" w:rsidTr="002C1103">
        <w:trPr>
          <w:trHeight w:val="300"/>
        </w:trPr>
        <w:tc>
          <w:tcPr>
            <w:tcW w:w="3122" w:type="dxa"/>
            <w:noWrap/>
            <w:hideMark/>
          </w:tcPr>
          <w:p w14:paraId="62DBDF61" w14:textId="01945A7E"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"ISBN" : "9780833048868", "abstract" : "Israel's electric-power system needs new capacity to meet the demands of its growing economy. Israel must make major decisions on investing in new base-load generating capacity in the near future. Planners and policymakers need to consider likely future levels of demand, the costs and availability of sources of supply, security of supply, reliability, environmental effects, and land use. Decisions have to be made under conditions of deep uncertainty about what the future may have in store. This monograph discusses the opportunities and risks the government of Israel faces in shifting to a greater reliance on domestic and imported natural gas. The analysis seeks to help the Israeli government engage in managed change by choosing robust strategies that minimize potential consequences of relying more heavily on natural gas. It does so by applying to these assessments newly developed methods for strategic planning and decisionmaking under deep uncertainty. In particular, the study applies an innovative, quantitative robust decisionmaking (RDM) approach to the central question of how large a role natural gas should play in Israel's energy balance. Rather than relying on the typical planning method of trying to develop plans around a small number of \u201cmost likely\u201d scenarios, RDM helps planners discover strategies that are robust \u2014 i.e., strategies that perform well across a large range of plausible futures. Given that we cannot predict the future, we use RDM to examine the available alternatives and ask which would be best to choose.", "author" : [ { "dropping-particle" : "", "family" : "Popper", "given" : "Steven W.", "non-dropping-particle" : "", "parse-names" : false, "suffix" : "" }, { "dropping-particle" : "", "family" : "Berrebi", "given" : "Claude", "non-dropping-particle" : "", "parse-names" : false, "suffix" : "" }, { "dropping-particle" : "", "family" : "Griffin", "given" : "James", "non-dropping-particle" : "", "parse-names" : false, "suffix" : "" }, { "dropping-particle" : "", "family" : "Light", "given" : "Thomas", "non-dropping-particle" : "", "parse-names" : false, "suffix" : "" }, { "dropping-particle" : "", "family" : "Min", "given" : "Endy Y.", "non-dropping-particle" : "", "parse-names" : false, "suffix" : "" }, { "dropping-particle" : "", "family" : "Crane", "given" : "Keith", "non-dropping-particle" : "", "parse-names" : false, "suffix" : "" } ], "id" : "ITEM-1", "issued" : { "date-parts" : [ [ "2009" ] ] }, "number-of-pages" : "1-96", "title" : "Natural Gas and Israel's Energy Future: Near Term Decisions from a Strategic Perspective", "type" : "book" }, "uris" : [ "http://www.mendeley.com/documents/?uuid=bdfedd61-57b4-4734-a2d1-1009a95751c7" ] } ], "mendeley" : { "formattedCitation" : "(POPPER et al., 2009)", "plainTextFormattedCitation" : "(POPPER et al., 2009)", "previouslyFormattedCitation" : "(POPPER et al., 2009)"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(POPPER et al., 2009)</w:t>
            </w:r>
            <w:r>
              <w:rPr>
                <w:rFonts w:cs="Arial"/>
                <w:color w:val="000000"/>
                <w:sz w:val="22"/>
                <w:szCs w:val="22"/>
                <w:lang w:val="en-US"/>
              </w:rPr>
              <w:fldChar w:fldCharType="end"/>
            </w:r>
          </w:p>
        </w:tc>
        <w:tc>
          <w:tcPr>
            <w:tcW w:w="2260" w:type="dxa"/>
            <w:noWrap/>
            <w:hideMark/>
          </w:tcPr>
          <w:p w14:paraId="28156554"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Energia</w:t>
            </w:r>
          </w:p>
        </w:tc>
        <w:tc>
          <w:tcPr>
            <w:tcW w:w="7459" w:type="dxa"/>
            <w:noWrap/>
            <w:hideMark/>
          </w:tcPr>
          <w:p w14:paraId="57DD203B"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Natural Gas and Israel's Energy Future: Near Term Decisions from a Strategic Perspective</w:t>
            </w:r>
          </w:p>
        </w:tc>
        <w:tc>
          <w:tcPr>
            <w:tcW w:w="1152" w:type="dxa"/>
            <w:noWrap/>
            <w:hideMark/>
          </w:tcPr>
          <w:p w14:paraId="592A53AB"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96</w:t>
            </w:r>
          </w:p>
        </w:tc>
      </w:tr>
      <w:tr w:rsidR="003B3ACB" w:rsidRPr="00E22012" w14:paraId="26F3DD07" w14:textId="77777777" w:rsidTr="002C1103">
        <w:trPr>
          <w:trHeight w:val="300"/>
        </w:trPr>
        <w:tc>
          <w:tcPr>
            <w:tcW w:w="3122" w:type="dxa"/>
            <w:noWrap/>
            <w:hideMark/>
          </w:tcPr>
          <w:p w14:paraId="60164756" w14:textId="0C968865"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"10.1016/j.techfore.2010.04.007", "ISBN" : "0040-1625", "ISSN" : "00401625", "abstract" : "Climate change presents a significant planning challenge for water management agencies in the western United States. Changing precipitation and temperature patterns will disrupt their supply and extensive distribution systems over the coming decades, but the precise timing and extent of these impacts remain deeply uncertain, complicating decisions on needed investments in infrastructure and other system improvements. Adaptive strategies represent an obvious solution in principle, but are often difficult to develop and implement in practice. This paper describes work helping the Inland Empire Utilities Agency (IEUA) explicitly develop adaptive policies to respond to climate change and integrating these policies into the organizations' long-range planning processes. The analysis employs Robust Decision Making (RDM), a quantitative decision- analytic approach for supporting decisions under conditions of deep uncertainty. RDM studies use simulation models to assess the performance of agency plans over thousands of plausible futures, use statistical \"scenario discovery\" algorithms to concisely summarize those futures where the plans fail to perform adequately, and use these resulting scenarios to help decisionmakers understand the vulnerabilities of their plans and assess the options for ameliorating these vulnerabilities. This paper demonstrates the particular value of RDM in helping decisionmakers to design and evaluate adaptive strategies. For IEUA, the RDM analysis suggests the agency's current plan could perform poorly and lead to high shortage and water provisioning costs under conditions of: (1) large declines in precipitation, (2) larger-than-expected impacts of climate change on the availability of imported supplies, and (3) reductions in percolation of precipitation into the region's groundwater basin. Including adaptivity in the current plan eliminates 72% of the high-cost outcomes. Accelerating efforts in expanding the size of one of the agency's groundwater banking programs and implementing its recycling program, while monitoring the region's supply and demand balance and making additional investments in efficiency and storm-water capture if shortages are projected provides one promising robust adaptive strategy - it eliminates more than 80% of the initially-identified high-cost outcomes. ?? 2010 Elsevier Inc.", "author" : [ { "dropping-particle" : "", "family" : "Lempert", "given" : "Robert J.", "non-dropping-particle" : "", "parse-names" : false, "suffix" : "" }, { "dropping-particle" : "", "family" : "Groves", "given" : "David G.", "non-dropping-particle" : "", "parse-names" : false, "suffix" : "" } ], "container-title" : "Technological Forecasting and Social Change", "id" : "ITEM-1", "issue" : "6", "issued" : { "date-parts" : [ [ "2010" ] ] }, "page" : "960-974", "publisher" : "Elsevier Inc.", "title" : "Identifying and evaluating robust adaptive policy responses to climate change for water management agencies in the American west", "type" : "article-journal", "volume" : "77" }, "uris" : [ "http://www.mendeley.com/documents/?uuid=260b0c04-03ec-49ea-83f3-cfb09dd94329" ] } ], "mendeley" : { "formattedCitation" : "(LEMPERT; GROVES, 2010)", "plainTextFormattedCitation" : "(LEMPERT; GROVES, 2010)", "previouslyFormattedCitation" : "(LEMPERT; GROVES, 2010)"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(LEMPERT; GROVES, 2010)</w:t>
            </w:r>
            <w:r>
              <w:rPr>
                <w:rFonts w:cs="Arial"/>
                <w:color w:val="000000"/>
                <w:sz w:val="22"/>
                <w:szCs w:val="22"/>
                <w:lang w:val="en-US"/>
              </w:rPr>
              <w:fldChar w:fldCharType="end"/>
            </w:r>
          </w:p>
        </w:tc>
        <w:tc>
          <w:tcPr>
            <w:tcW w:w="2260" w:type="dxa"/>
            <w:noWrap/>
            <w:hideMark/>
          </w:tcPr>
          <w:p w14:paraId="51BB8875"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Recursos Hídricos</w:t>
            </w:r>
          </w:p>
        </w:tc>
        <w:tc>
          <w:tcPr>
            <w:tcW w:w="7459" w:type="dxa"/>
            <w:noWrap/>
            <w:hideMark/>
          </w:tcPr>
          <w:p w14:paraId="226EBEA8"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Identifying and evaluating robust adaptive policy responses to climate change for water management agencies in the American west</w:t>
            </w:r>
          </w:p>
        </w:tc>
        <w:tc>
          <w:tcPr>
            <w:tcW w:w="1152" w:type="dxa"/>
            <w:noWrap/>
            <w:hideMark/>
          </w:tcPr>
          <w:p w14:paraId="0D94F7D2"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15</w:t>
            </w:r>
          </w:p>
        </w:tc>
      </w:tr>
      <w:tr w:rsidR="003B3ACB" w:rsidRPr="00E22012" w14:paraId="5233D862" w14:textId="77777777" w:rsidTr="002C1103">
        <w:trPr>
          <w:trHeight w:val="300"/>
        </w:trPr>
        <w:tc>
          <w:tcPr>
            <w:tcW w:w="3122" w:type="dxa"/>
            <w:noWrap/>
            <w:hideMark/>
          </w:tcPr>
          <w:p w14:paraId="74730FAF" w14:textId="63AB296A"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"ISSN" : "04194209", "abstract" : "Over four years after Hurricane Katrina devastated the Gulf Coast, the long-term future of the City of New Orleans remains uncertain. This dissertation addresses one of New Orleans\u2019 most critical challenges: how to make the city more resilient and less vulnerable to future flood damages. Despite recent upgrades to the protection system surrounding the city designed to protect against floods with a 1-in-100 (1%) annual chance of occurrence,NewOrleans remains vulnerable to lower-frequency, high-damage events. In addition, uncertain factors that influence flood risk, including coastal land loss and subsidence, rising sea levels, and population recovery and growth, may lead to increasing risk over time. Current proposals for risk reduction in New Orleans and South Louisiana, however, have not fully accounted for these key uncertain drivers. Rather than focus on additional large-scale structural infrastructure investments, this dissertation con- siders proposals to augment the existing protection system with \u201cnon-structural\" risk mitigation programs. Non-structural risk mitigation includes incentives for elevating existing or new structures, revised build- ing codes, incentives for relocation to lower risk areas, and land use restrictions designed to curtail future growth in the floodplain. This research estimates the risk reduction benefits and implementation costs of non- structural risk mitigation strategies focused on single-family homes in New Orleans. I draw from existing risk models to develop a low-resolution scenario generator, NOLArisk, designed to produce first-order esti- mates of property risk from 2011-2060 across a range of uncertain future scenarios. I then apply exploratory modeling and Robust Decision Making (RDM) methods to a) suggest strategies that balance risk reduction and implementation costs across many or most plausible futures, and b) identify scenarios in which current alternatives yield negative net economic benefits or excessive levels of residual risk. Analysis results reveal that flood risk estimates vary considerably by scenario and across different loca- tions within the city. Non-structural risk mitigation strategies appear to provide cost-effective risk reduction iii in high-risk neighborhoods and help to hedge against futures in which damages from 1% annual recurrence (or more frequent) events are greater than expected. However, substantial residual risk remains from lower frequency (1-in-400 or 1-in-1,000 annual chance) \u2026", "author" : [ { "dropping-particle" : "", "family" : "Fischbach", "given" : "Jordan R.", "non-dropping-particle" : "", "parse-names" : false, "suffix" : "" } ], "id" : "ITEM-1", "issued" : { "date-parts" : [ [ "2010" ] ] }, "number-of-pages" : "1-283", "title" : "Managing New Orleans Flood Risk in an Uncertain Future Using Non-Structural Risk Mitigation", "type" : "thesis" }, "uris" : [ "http://www.mendeley.com/documents/?uuid=ec5749c7-81b4-402a-a846-c1fa6d468c7b" ] } ], "mendeley" : { "formattedCitation" : "(FISCHBACH, 2010)", "plainTextFormattedCitation" : "(FISCHBACH, 2010)", "previouslyFormattedCitation" : "(FISCHBACH, 2010)"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(FISCHBACH, 2010)</w:t>
            </w:r>
            <w:r>
              <w:rPr>
                <w:rFonts w:cs="Arial"/>
                <w:color w:val="000000"/>
                <w:sz w:val="22"/>
                <w:szCs w:val="22"/>
                <w:lang w:val="en-US"/>
              </w:rPr>
              <w:fldChar w:fldCharType="end"/>
            </w:r>
          </w:p>
        </w:tc>
        <w:tc>
          <w:tcPr>
            <w:tcW w:w="2260" w:type="dxa"/>
            <w:noWrap/>
            <w:hideMark/>
          </w:tcPr>
          <w:p w14:paraId="7D2DAAFA"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Infraestrutura e Desastres Naturais</w:t>
            </w:r>
          </w:p>
        </w:tc>
        <w:tc>
          <w:tcPr>
            <w:tcW w:w="7459" w:type="dxa"/>
            <w:noWrap/>
            <w:hideMark/>
          </w:tcPr>
          <w:p w14:paraId="5C052324"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Managing New Orleans Flood Risk in an Uncertain Future Using Non-Structural Risk Mitigation</w:t>
            </w:r>
          </w:p>
        </w:tc>
        <w:tc>
          <w:tcPr>
            <w:tcW w:w="1152" w:type="dxa"/>
            <w:noWrap/>
            <w:hideMark/>
          </w:tcPr>
          <w:p w14:paraId="4C2212B0"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283</w:t>
            </w:r>
          </w:p>
        </w:tc>
      </w:tr>
      <w:tr w:rsidR="003B3ACB" w:rsidRPr="001A560F" w14:paraId="592A4E82" w14:textId="77777777" w:rsidTr="002C1103">
        <w:trPr>
          <w:trHeight w:val="300"/>
        </w:trPr>
        <w:tc>
          <w:tcPr>
            <w:tcW w:w="3122" w:type="dxa"/>
            <w:noWrap/>
            <w:hideMark/>
          </w:tcPr>
          <w:p w14:paraId="2A00F767" w14:textId="15029C0A"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"ISBN" : "9780833051783", "abstract" : "Geoengineering, the deliberate altering of the earth's climate, represents a risky and, for many, a frightening proposition. But the concept has attracted increasing interest in recent years because of its potential ability to transform the portfolio of options for limiting the magnitude of future climate change. In contrast to most approaches for reducing greenhouse gas emissions, some geoengineering approaches could prove fast acting and inexpensive and could be deployed by one or a few nations without global cooperation. These characteristics present significant challenges for risk management, national security, and international governance that have only just begun to be seriously considered. This report provides an initial examination and comparison of the risks associated with alternative international approaches the United States might pursue to govern solar radiation management geoengineering research and deployment. To handle the extensive, wide-ranging uncertainties, the authors employ a multiscenario vulnerability and response option analysis specifically designed to identify scenarios in which alternative U.S. government policies toward geoengineering governance might fail to meet their goals. In particular, the study used a simple simulation model to conduct the first steps of a robust decisionmaking analysis in order to identify some of the risks of three commonly debated near-term approaches to managing geoengineering: establishing strong norms for research, banning research entirely, or leaving research unregulated.", "author" : [ { "dropping-particle" : "", "family" : "Lempert", "given" : "Robert J.", "non-dropping-particle" : "", "parse-names" : false, "suffix" : "" }, { "dropping-particle" : "", "family" : "Prosnitz", "given" : "Don", "non-dropping-particle" : "", "parse-names" : false, "suffix" : "" } ], "id" : "ITEM-1", "issued" : { "date-parts" : [ [ "2011" ] ] }, "number-of-pages" : "1-95", "title" : "Governing Geoengineering Research: A Political and Technical Vulnerability Analysis of Potential Near-Term Options", "type" : "report" }, "uris" : [ "http://www.mendeley.com/documents/?uuid=789d9673-cf61-404b-bd35-aebdb874cfc6" ] } ], "mendeley" : { "formattedCitation" : "(LEMPERT; PROSNITZ, 2011)", "plainTextFormattedCitation" : "(LEMPERT; PROSNITZ, 2011)", "previouslyFormattedCitation" : "(LEMPERT; PROSNITZ, 2011)"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(LEMPERT; PROSNITZ, 2011)</w:t>
            </w:r>
            <w:r>
              <w:rPr>
                <w:rFonts w:cs="Arial"/>
                <w:color w:val="000000"/>
                <w:sz w:val="22"/>
                <w:szCs w:val="22"/>
                <w:lang w:val="en-US"/>
              </w:rPr>
              <w:fldChar w:fldCharType="end"/>
            </w:r>
          </w:p>
        </w:tc>
        <w:tc>
          <w:tcPr>
            <w:tcW w:w="2260" w:type="dxa"/>
            <w:noWrap/>
            <w:hideMark/>
          </w:tcPr>
          <w:p w14:paraId="021FEF0E"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Investimento em novas Tecnologias</w:t>
            </w:r>
          </w:p>
        </w:tc>
        <w:tc>
          <w:tcPr>
            <w:tcW w:w="7459" w:type="dxa"/>
            <w:noWrap/>
            <w:hideMark/>
          </w:tcPr>
          <w:p w14:paraId="1E22AE40"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Governing Geoengineering Research: A Political and Technical Vulnerability Analysis of Potential Near-Term Options</w:t>
            </w:r>
          </w:p>
        </w:tc>
        <w:tc>
          <w:tcPr>
            <w:tcW w:w="1152" w:type="dxa"/>
            <w:noWrap/>
            <w:hideMark/>
          </w:tcPr>
          <w:p w14:paraId="33838FA4"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95</w:t>
            </w:r>
          </w:p>
        </w:tc>
      </w:tr>
      <w:tr w:rsidR="003B3ACB" w:rsidRPr="001A560F" w14:paraId="24A7556D" w14:textId="77777777" w:rsidTr="002C1103">
        <w:trPr>
          <w:trHeight w:val="300"/>
        </w:trPr>
        <w:tc>
          <w:tcPr>
            <w:tcW w:w="3122" w:type="dxa"/>
            <w:noWrap/>
            <w:hideMark/>
          </w:tcPr>
          <w:p w14:paraId="4712B974" w14:textId="4E894F94"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lastRenderedPageBreak/>
              <w:fldChar w:fldCharType="begin" w:fldLock="1"/>
            </w:r>
            <w:r w:rsidR="00810566">
              <w:rPr>
                <w:rFonts w:cs="Arial"/>
                <w:color w:val="000000"/>
                <w:sz w:val="22"/>
                <w:szCs w:val="22"/>
                <w:lang w:val="en-US"/>
              </w:rPr>
              <w:instrText>ADDIN CSL_CITATION { "citationItems" : [ { "id" : "ITEM-1", "itemData" : { "abstract" : "The state of California has set aggressive greenhouse gas emissions targets across all sectors of the economy over the next 40 years. The first of these targets occurs in 2020, when California plans to have reduced statewide greenhouse gas emission from their current levels to 1990 levels. As the largest single contributor to emissions, and the sector with the fastest growing emissions, transportation has been targeted for steep reductions. In particular, the state's policies concentrate on passenger travel, the sector's largest source of emissions. This dissertation applies robust decision methods to evaluate California's policies within a framework that considers multiple views of the future, and identifies strategies that consistently reduce emissions at acceptable costs regardless of future conditions. Rather than preferring policies that are \"optimal\" under a narrow set of assumptions, the methodology identifies strategies which instead perform reasonably well over a wide range of potential future conditions. The study finds that California's current set of policies is vulnerable to high emissions and cost overruns in a large set of plausible scenarios, and suggests adaptive strategies that can be used to improve policy performance when challenging conditions arise. In particular, efforts to control the growth of vehicle miles traveled are a key component of all adaptive strategies, but have been largely absent from the state's plan so far.", "author" : [ { "dropping-particle" : "", "family" : "Keefe", "given" : "Ryan", "non-dropping-particle" : "", "parse-names" : false, "suffix" : "" } ], "id" : "ITEM-1", "issued" : { "date-parts" : [ [ "2011" ] ] }, "number-of-pages" : "1-322", "title" : "Reconsidering California Transport Policies: Reducing Greenhouse Gas Emissions in an Uncertain Future", "type" : "thesis" }, "uris" : [ "http://www.mendeley.com/documents/?uuid=61e4a576-7c6a-4beb-9443-63ad06aee755" ] } ], "mendeley" : { "formattedCitation" : "(KEEFE, 2011)", "plainTextFormattedCitation" : "(KEEFE, 2011)", "previouslyFormattedCitation" : "(KEEFE, 2011)"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(KEEFE, 2011)</w:t>
            </w:r>
            <w:r>
              <w:rPr>
                <w:rFonts w:cs="Arial"/>
                <w:color w:val="000000"/>
                <w:sz w:val="22"/>
                <w:szCs w:val="22"/>
                <w:lang w:val="en-US"/>
              </w:rPr>
              <w:fldChar w:fldCharType="end"/>
            </w:r>
          </w:p>
        </w:tc>
        <w:tc>
          <w:tcPr>
            <w:tcW w:w="2260" w:type="dxa"/>
            <w:noWrap/>
            <w:hideMark/>
          </w:tcPr>
          <w:p w14:paraId="34616405" w14:textId="77777777" w:rsidR="003B3ACB" w:rsidRPr="0030541D" w:rsidRDefault="003B3ACB" w:rsidP="002C1103">
            <w:pPr>
              <w:autoSpaceDE/>
              <w:autoSpaceDN/>
              <w:adjustRightInd/>
              <w:spacing w:line="240" w:lineRule="auto"/>
              <w:ind w:firstLine="0"/>
              <w:jc w:val="left"/>
              <w:rPr>
                <w:rFonts w:cs="Arial"/>
                <w:color w:val="000000"/>
                <w:sz w:val="22"/>
                <w:szCs w:val="22"/>
              </w:rPr>
            </w:pPr>
            <w:r w:rsidRPr="0030541D">
              <w:rPr>
                <w:rFonts w:cs="Arial"/>
                <w:color w:val="000000"/>
                <w:sz w:val="22"/>
                <w:szCs w:val="22"/>
              </w:rPr>
              <w:t>Transporte e Emissões de Poluentes</w:t>
            </w:r>
          </w:p>
        </w:tc>
        <w:tc>
          <w:tcPr>
            <w:tcW w:w="7459" w:type="dxa"/>
            <w:noWrap/>
            <w:hideMark/>
          </w:tcPr>
          <w:p w14:paraId="1746D53B"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Reconsidering California Transport Policies: Reducing Greenhouse Gas Emissions in an Uncertain Future</w:t>
            </w:r>
          </w:p>
        </w:tc>
        <w:tc>
          <w:tcPr>
            <w:tcW w:w="1152" w:type="dxa"/>
            <w:noWrap/>
            <w:hideMark/>
          </w:tcPr>
          <w:p w14:paraId="136F01DE"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322</w:t>
            </w:r>
          </w:p>
        </w:tc>
      </w:tr>
      <w:tr w:rsidR="003B3ACB" w:rsidRPr="00E22012" w14:paraId="4C226642" w14:textId="77777777" w:rsidTr="002C1103">
        <w:trPr>
          <w:trHeight w:val="300"/>
        </w:trPr>
        <w:tc>
          <w:tcPr>
            <w:tcW w:w="3122" w:type="dxa"/>
            <w:noWrap/>
            <w:hideMark/>
          </w:tcPr>
          <w:p w14:paraId="4284FDC8" w14:textId="1CB9A086"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"abstract" : "Many institutions worldwide are considering how to include expectations about future sea level rise into their investment decisions regarding large capital infrastructures. This paper examines how to characterize deeply uncertain climate change projections to support such decision by examining a question facing the Port of Los Angeles: how to address the potential for presumably low probability but large impact levels of extreme sea level rise in its investment plans? Such extreme events\u2014for instance, increased storm frequency and/or a rapid increase in the rate of sea level rise\u2014can affect investments in infrastructure but have proved difficult to consider in such decisions because of the deep uncertainty surrounding them. This study uses a robust decision making (RDM) analysis to address two questions: (1) under what future conditions would a Port of Los Angeles decision to harden its facilities against extreme sea level rise at the next upgrade pass a cost-benefit test, and (2) does current science and other available information suggest such conditions are sufficiently likely to justify such an investment? A decision to harden at the next upgrade would merit serious consideration for only one of the four Port facilities considered and hardening costs would have to be 5 to 250 times smaller than current estimates to warrant consideration for the other three facilities. This study also compares and contrasts a robust decision making analysis with a full probabilistic analysis. These two analysis frameworks result in similar investment recommendations but provide different information to decision makers and envision different types of engagement with stakeholders. In particular, the full probabilistic analysis begins by aggregating the best scientific information into a single set of joint probability distributions, while the robust decision making analysis identifies scenarios where a decision to invest in near-term response to extreme sea level rise passes a cost-benefit test, and then assembles scientific information of differing levels of confidence to help decision makers judge whether or not these scenarios are sufficiently likely to justify making such investments. Keywords:", "author" : [ { "dropping-particle" : "", "family" : "Lempert", "given" : "Robert J.", "non-dropping-particle" : "", "parse-names" : false, "suffix" : "" }, { "dropping-particle" : "", "family" : "Sriver", "given" : "Ryan", "non-dropping-particle" : "", "parse-names" : false, "suffix" : "" }, { "dropping-particle" : "", "family" : "Keller", "given" : "Klaus", "non-dropping-particle" : "", "parse-names" : false, "suffix" : "" } ], "container-title" : "California Climate Change Center", "id" : "ITEM-1", "issued" : { "date-parts" : [ [ "2012" ] ] }, "page" : "1-44", "title" : "Characterizing Uncertain Sea Level Rise Projections To Support Investment Decisions", "type" : "article-journal" }, "uris" : [ "http://www.mendeley.com/documents/?uuid=ed41a93f-0228-4f43-879f-525e3ea42e09" ] } ], "mendeley" : { "formattedCitation" : "(LEMPERT; SRIVER; KELLER, 2012)", "plainTextFormattedCitation" : "(LEMPERT; SRIVER; KELLER, 2012)", "previouslyFormattedCitation" : "(LEMPERT; SRIVER; KELLER, 2012)"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(LEMPERT; SRIVER; KELLER, 2012)</w:t>
            </w:r>
            <w:r>
              <w:rPr>
                <w:rFonts w:cs="Arial"/>
                <w:color w:val="000000"/>
                <w:sz w:val="22"/>
                <w:szCs w:val="22"/>
                <w:lang w:val="en-US"/>
              </w:rPr>
              <w:fldChar w:fldCharType="end"/>
            </w:r>
          </w:p>
        </w:tc>
        <w:tc>
          <w:tcPr>
            <w:tcW w:w="2260" w:type="dxa"/>
            <w:noWrap/>
            <w:hideMark/>
          </w:tcPr>
          <w:p w14:paraId="0308AA91"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Infraestrutura e Desastres Naturais</w:t>
            </w:r>
          </w:p>
        </w:tc>
        <w:tc>
          <w:tcPr>
            <w:tcW w:w="7459" w:type="dxa"/>
            <w:noWrap/>
            <w:hideMark/>
          </w:tcPr>
          <w:p w14:paraId="7E842608"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Characterizing Uncertain Sea Level Rise Projections To Support Investment Decisions</w:t>
            </w:r>
          </w:p>
        </w:tc>
        <w:tc>
          <w:tcPr>
            <w:tcW w:w="1152" w:type="dxa"/>
            <w:noWrap/>
            <w:hideMark/>
          </w:tcPr>
          <w:p w14:paraId="2EB40B4D"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44</w:t>
            </w:r>
          </w:p>
        </w:tc>
      </w:tr>
      <w:tr w:rsidR="003B3ACB" w:rsidRPr="00E22012" w14:paraId="15823557" w14:textId="77777777" w:rsidTr="002C1103">
        <w:trPr>
          <w:trHeight w:val="300"/>
        </w:trPr>
        <w:tc>
          <w:tcPr>
            <w:tcW w:w="3122" w:type="dxa"/>
            <w:noWrap/>
            <w:hideMark/>
          </w:tcPr>
          <w:p w14:paraId="5EB9D149" w14:textId="602A5FDE"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"10.1111/j.1539-6924.2012.01802.x", "ISBN" : "1539-6924 (Electronic)\\r0272-4332 (Linking)", "ISSN" : "02724332", "PMID" : "22519664", "abstract" : "This study compares two widely used approaches for robustness analysis of decision problems: the info-gap method originally developed by Ben-Haim and the robust decision making (RDM) approach originally developed by Lempert, Popper, and Bankes. The study uses each approach to evaluate alternative paths for climate-altering greenhouse gas emissions given the potential for nonlinear threshold responses in the climate system, significant uncertainty about such a threshold response and a variety of other key parameters, as well as the ability to learn about any threshold responses over time. Info-gap and RDM share many similarities. Both represent uncertainty as sets of multiple plausible futures, and both seek to identify robust strategies whose performance is insensitive to uncertainties. Yet they also exhibit important differences, as they arrange their analyses in different orders, treat losses and gains in different ways, and take different approaches to imprecise probabilistic information. The study finds that the two approaches reach similar but not identical policy recommendations and that their differing attributes raise important questions about their appropriate roles in decision support applications. The comparison not only improves understanding of these specific methods, it also suggests some broader insights into robustness approaches and a framework for comparing them.", "author" : [ { "dropping-particle" : "", "family" : "Hall", "given" : "Jim W.", "non-dropping-particle" : "", "parse-names" : false, "suffix" : "" }, { "dropping-particle" : "", "family" : "Lempert", "given" : "Robert J.", "non-dropping-particle" : "", "parse-names" : false, "suffix" : "" }, { "dropping-particle" : "", "family" : "Keller", "given" : "Klaus", "non-dropping-particle" : "", "parse-names" : false, "suffix" : "" }, { "dropping-particle" : "", "family" : "Hackbarth", "given" : "Andrew", "non-dropping-particle" : "", "parse-names" : false, "suffix" : "" }, { "dropping-particle" : "", "family" : "Mijere", "given" : "Christophe", "non-dropping-particle" : "", "parse-names" : false, "suffix" : "" }, { "dropping-particle" : "", "family" : "Mcinerney", "given" : "David J.", "non-dropping-particle" : "", "parse-names" : false, "suffix" : "" } ], "container-title" : "Risk Analysis", "id" : "ITEM-1", "issue" : "10", "issued" : { "date-parts" : [ [ "2012" ] ] }, "page" : "1657-1672", "title" : "Robust Climate Policies Under Uncertainty: A Comparison of Robust Decision Making and Info-Gap Methods", "type" : "article-journal", "volume" : "32" }, "uris" : [ "http://www.mendeley.com/documents/?uuid=26d3abd2-e487-4410-ba78-e5d64543f85f" ] } ], "mendeley" : { "formattedCitation" : "(HALL et al., 2012)", "plainTextFormattedCitation" : "(HALL et al., 2012)", "previouslyFormattedCitation" : "(HALL et al., 2012)"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(HALL et al., 2012)</w:t>
            </w:r>
            <w:r>
              <w:rPr>
                <w:rFonts w:cs="Arial"/>
                <w:color w:val="000000"/>
                <w:sz w:val="22"/>
                <w:szCs w:val="22"/>
                <w:lang w:val="en-US"/>
              </w:rPr>
              <w:fldChar w:fldCharType="end"/>
            </w:r>
          </w:p>
        </w:tc>
        <w:tc>
          <w:tcPr>
            <w:tcW w:w="2260" w:type="dxa"/>
            <w:noWrap/>
            <w:hideMark/>
          </w:tcPr>
          <w:p w14:paraId="199EB929" w14:textId="77777777" w:rsidR="003B3ACB" w:rsidRPr="0030541D" w:rsidRDefault="003B3ACB" w:rsidP="002C1103">
            <w:pPr>
              <w:autoSpaceDE/>
              <w:autoSpaceDN/>
              <w:adjustRightInd/>
              <w:spacing w:line="240" w:lineRule="auto"/>
              <w:ind w:firstLine="0"/>
              <w:jc w:val="left"/>
              <w:rPr>
                <w:rFonts w:cs="Arial"/>
                <w:color w:val="000000"/>
                <w:sz w:val="22"/>
                <w:szCs w:val="22"/>
                <w:lang w:val="en-US"/>
              </w:rPr>
            </w:pPr>
            <w:r w:rsidRPr="0030541D">
              <w:rPr>
                <w:rFonts w:cs="Arial"/>
                <w:color w:val="000000"/>
                <w:sz w:val="22"/>
                <w:szCs w:val="22"/>
                <w:lang w:val="en-US"/>
              </w:rPr>
              <w:t>Mudanças Climáticas</w:t>
            </w:r>
          </w:p>
        </w:tc>
        <w:tc>
          <w:tcPr>
            <w:tcW w:w="7459" w:type="dxa"/>
            <w:noWrap/>
            <w:hideMark/>
          </w:tcPr>
          <w:p w14:paraId="793212FD"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Robust Climate Policies Under Uncertainty: A Comparison of Robust Decision Making and Info-Gap Methods</w:t>
            </w:r>
          </w:p>
        </w:tc>
        <w:tc>
          <w:tcPr>
            <w:tcW w:w="1152" w:type="dxa"/>
            <w:noWrap/>
            <w:hideMark/>
          </w:tcPr>
          <w:p w14:paraId="110F5D7D" w14:textId="77777777" w:rsidR="003B3ACB" w:rsidRPr="0030541D" w:rsidRDefault="003B3ACB" w:rsidP="002C1103">
            <w:pPr>
              <w:autoSpaceDE/>
              <w:autoSpaceDN/>
              <w:adjustRightInd/>
              <w:spacing w:line="240" w:lineRule="auto"/>
              <w:ind w:firstLine="0"/>
              <w:jc w:val="right"/>
              <w:rPr>
                <w:rFonts w:cs="Arial"/>
                <w:color w:val="000000"/>
                <w:sz w:val="22"/>
                <w:szCs w:val="22"/>
                <w:lang w:val="en-US"/>
              </w:rPr>
            </w:pPr>
            <w:r w:rsidRPr="0030541D">
              <w:rPr>
                <w:rFonts w:cs="Arial"/>
                <w:color w:val="000000"/>
                <w:sz w:val="22"/>
                <w:szCs w:val="22"/>
                <w:lang w:val="en-US"/>
              </w:rPr>
              <w:t>16</w:t>
            </w:r>
          </w:p>
        </w:tc>
      </w:tr>
      <w:tr w:rsidR="003B3ACB" w:rsidRPr="00E22012" w14:paraId="69A98356" w14:textId="77777777" w:rsidTr="002C1103">
        <w:trPr>
          <w:trHeight w:val="300"/>
        </w:trPr>
        <w:tc>
          <w:tcPr>
            <w:tcW w:w="3122" w:type="dxa"/>
            <w:noWrap/>
            <w:hideMark/>
          </w:tcPr>
          <w:p w14:paraId="3F451589" w14:textId="31056753" w:rsidR="003B3ACB" w:rsidRPr="003B3AC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"10.1214/07-EJS057", "ISBN" : "978-0-8330-8179-7", "abstract" : "Criminal activities in cyberspace are increasingly facilitated by burgeoning black markets for both tools (e.g., exploit kits) and take (e.g., credit card information). This report, part of a multiphase study on the future security environment, describes the fundamental characteristics of these markets and how they have grown into their current state to explain how their existence can harm the information security environment. Understanding the current and predicted landscape for these markets lays the groundwork for follow-on exploration of options to minimize the potentially harmful influence these markets impart. Experts agree that the coming years will bring more activity in darknets, more use of crypto-currencies, greater anonymity capabilities in malware, and more attention to encrypting and protecting communications and transactions; that the ability to stage cyberattacks will likely outpace the ability to defend against them; that crime will increasingly have a networked or cyber component, creating a wider range of opportunities for black markets; and that there will be more hacking for hire, as-a-service offerings, and brokers. Experts disagree, however, on who will be most affected by the growth of the black market (e.g., small or large businesses, individuals), what products will be on the rise (e.g., fungible goods, such as data records and credit card information; non-fungible goods, such as intellectual property), or which types of attacks will be most prevalent (e.g., persistent, targeted attacks; opportunistic, mass \"smash-and-grab\" attacks). Key Findings The Hacking Community and Cyber Black Markets Are Growing and Maturing The cyber black market has evolved from a varied landscape of discrete, ad hoc individuals into a network of highly organized groups, often connected with traditional crime groups (e.g., drug cartels, mafias, terrorist cells) and nation-states. The cyber black market does not differ much from a traditional market or other typical criminal enterprises; participants communicate through various channels, place their orders, and get products. Its evolution mirrors the normal evolution of markets with both innovation and growth. For many, the cyber black market can be more profitable than the illegal drug trade. These Cyber Black Markets Respond to Outside Forces As suspicion and \"paranoia\" spike because of an increase in recent takedowns, more transactions move to darknets; stronger vetting takes place; and greater encr\u2026", "author" : [ { "dropping-particle" : "", "family" : "Groves", "given" : "David G.", "non-dropping-particle" : "", "parse-names" : false, "suffix" : "" }, { "dropping-particle" : "", "family" : "Fischbach", "given" : "Jordan R.", "non-dropping-particle" : "", "parse-names" : false, "suffix" : "" }, { "dropping-particle" : "", "family" : "Bloom", "given" : "Evan", "non-dropping-particle" : "", "parse-names" : false, "suffix" : "" }, { "dropping-particle" : "", "family" : "Knopman", "given" : "Debra", "non-dropping-particle" : "", "parse-names" : false, "suffix" : "" }, { "dropping-particle" : "", "family" : "Keefe", "given" : "Ryan", "non-dropping-particle" : "", "parse-names" : false, "suffix" : "" } ], "id" : "ITEM-1", "issued" : { "date-parts" : [ [ "2013" ] ] }, "number-of-pages" : "1-102", "title" : "Adapting to a Changing Colorado River Making Future Water Deliveries More Reliable Throught Robust Management Strategies", "type" : "report" }, "uris" : [ "http://www.mendeley.com/documents/?uuid=249d8cd4-2c17-40b0-b81a-a43c8c7bdfac" ] } ], "mendeley" : { "formattedCitation" : "(GROVES et al., 2013a)", "plainTextFormattedCitation" : "(GROVES et al., 2013a)", "previouslyFormattedCitation" : "(GROVES et al., 2013a)" }, "properties" : {  }, "schema" : "https://github.com/citation-style-language/schema/raw/master/csl-citation.json" }</w:instrText>
            </w:r>
            <w:r>
              <w:rPr>
                <w:rFonts w:cs="Arial"/>
                <w:color w:val="000000"/>
                <w:sz w:val="22"/>
                <w:szCs w:val="22"/>
                <w:lang w:val="en-US"/>
              </w:rPr>
              <w:fldChar w:fldCharType="separate"/>
            </w:r>
            <w:r w:rsidRPr="003B3ACB">
              <w:rPr>
                <w:rFonts w:cs="Arial"/>
                <w:noProof/>
                <w:color w:val="000000"/>
                <w:sz w:val="22"/>
                <w:szCs w:val="22"/>
                <w:lang w:val="en-US"/>
              </w:rPr>
              <w:t>(GROVES et al., 2013a)</w:t>
            </w:r>
            <w:r>
              <w:rPr>
                <w:rFonts w:cs="Arial"/>
                <w:color w:val="000000"/>
                <w:sz w:val="22"/>
                <w:szCs w:val="22"/>
                <w:lang w:val="en-US"/>
              </w:rPr>
              <w:fldChar w:fldCharType="end"/>
            </w:r>
          </w:p>
        </w:tc>
        <w:tc>
          <w:tcPr>
            <w:tcW w:w="2260" w:type="dxa"/>
            <w:noWrap/>
            <w:hideMark/>
          </w:tcPr>
          <w:p w14:paraId="5857F4D2"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Recursos Hídricos</w:t>
            </w:r>
          </w:p>
        </w:tc>
        <w:tc>
          <w:tcPr>
            <w:tcW w:w="7459" w:type="dxa"/>
            <w:noWrap/>
            <w:hideMark/>
          </w:tcPr>
          <w:p w14:paraId="41580424"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Adapting to a Changing Colorado River Making Future Water Deliveries More Reliable Throught Robust Management Strategies</w:t>
            </w:r>
          </w:p>
        </w:tc>
        <w:tc>
          <w:tcPr>
            <w:tcW w:w="1152" w:type="dxa"/>
            <w:noWrap/>
            <w:hideMark/>
          </w:tcPr>
          <w:p w14:paraId="68A3A979" w14:textId="77777777" w:rsidR="003B3ACB" w:rsidRPr="003B3ACB" w:rsidRDefault="003B3ACB" w:rsidP="002C1103">
            <w:pPr>
              <w:autoSpaceDE/>
              <w:autoSpaceDN/>
              <w:adjustRightInd/>
              <w:spacing w:line="240" w:lineRule="auto"/>
              <w:ind w:firstLine="0"/>
              <w:jc w:val="right"/>
              <w:rPr>
                <w:rFonts w:cs="Arial"/>
                <w:color w:val="000000"/>
                <w:sz w:val="22"/>
                <w:szCs w:val="22"/>
                <w:lang w:val="en-US"/>
              </w:rPr>
            </w:pPr>
            <w:r w:rsidRPr="003B3ACB">
              <w:rPr>
                <w:rFonts w:cs="Arial"/>
                <w:color w:val="000000"/>
                <w:sz w:val="22"/>
                <w:szCs w:val="22"/>
                <w:lang w:val="en-US"/>
              </w:rPr>
              <w:t>102</w:t>
            </w:r>
          </w:p>
        </w:tc>
      </w:tr>
      <w:tr w:rsidR="003B3ACB" w:rsidRPr="00E22012" w14:paraId="090EDDBD" w14:textId="77777777" w:rsidTr="002C1103">
        <w:trPr>
          <w:trHeight w:val="300"/>
        </w:trPr>
        <w:tc>
          <w:tcPr>
            <w:tcW w:w="3122" w:type="dxa"/>
            <w:noWrap/>
            <w:hideMark/>
          </w:tcPr>
          <w:p w14:paraId="2720682A" w14:textId="667B57FD" w:rsidR="003B3ACB" w:rsidRPr="003B3AC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"abstract" : "Water agencies are increasingly seeking to address climate change in their long-term planning. Doing so, however, requires moving beyond traditional planning approaches to ones that can incorporate information about future hydrologic conditions, demographic changes, and other management conditions that are deeply uncertain or not statistically well characterized. This report describes an approach for planning under deep uncertainty, called Robust Decision Making (RDM), and demonstrates its application in a research study with the El Dorado Irrigation District (EID), a water agency located in the California Sierra Nevada Mountains. Using RDM, the authors, in collaboration with EID, tested the robustness of their current long-term plan across more than 50 futures reflecting different assumptions about future climate, urban growth, and the availability of important new supplies. The analysis finds that, although the system is highly reliable under traditional assumptions of historical climate and successful implementation of its long-term plan, significant vulnerabilities arise under climate change and uncertainty about the availability of new supplies. RDM structures an analysis of additional strategies and shows how additional urban water use efficiency and surface storage could mitigate some of these vulnerabilities. The report concludes by presenting key trade-offs among the strategies and showing how EID's expectations for future vulnerable conditions can guide decisions to augment its long-term plan", "author" : [ { "dropping-particle" : "", "family" : "Groves", "given" : "David G.", "non-dropping-particle" : "", "parse-names" : false, "suffix" : "" }, { "dropping-particle" : "", "family" : "Bloom", "given" : "Evan", "non-dropping-particle" : "", "parse-names" : false, "suffix" : "" }, { "dropping-particle" : "", "family" : "Johnson", "given" : "David R.", "non-dropping-particle" : "", "parse-names" : false, "suffix" : "" }, { "dropping-particle" : "", "family" : "Yates", "given" : "David", "non-dropping-particle" : "", "parse-names" : false, "suffix" : "" }, { "dropping-particle" : "", "family" : "Mehta", "given" : "Vishal K.", "non-dropping-particle" : "", "parse-names" : false, "suffix" : "" } ], "id" : "ITEM-1", "issued" : { "date-parts" : [ [ "2013" ] ] }, "page" : "1-78", "title" : "Addressing Climate Change in Local Water Agency Plans: Demonstrating a Simplified Robust Decision Making Approach in the California Sierra Foothills. Santa Monica, CA", "type" : "article-journal" }, "uris" : [ "http://www.mendeley.com/documents/?uuid=af9b616b-d559-49f0-96eb-e08aa679d367" ] } ], "mendeley" : { "formattedCitation" : "(GROVES et al., 2013b)", "plainTextFormattedCitation" : "(GROVES et al., 2013b)", "previouslyFormattedCitation" : "(GROVES et al., 2013b)" }, "properties" : {  }, "schema" : "https://github.com/citation-style-language/schema/raw/master/csl-citation.json" }</w:instrText>
            </w:r>
            <w:r>
              <w:rPr>
                <w:rFonts w:cs="Arial"/>
                <w:color w:val="000000"/>
                <w:sz w:val="22"/>
                <w:szCs w:val="22"/>
                <w:lang w:val="en-US"/>
              </w:rPr>
              <w:fldChar w:fldCharType="separate"/>
            </w:r>
            <w:r w:rsidRPr="003B3ACB">
              <w:rPr>
                <w:rFonts w:cs="Arial"/>
                <w:noProof/>
                <w:color w:val="000000"/>
                <w:sz w:val="22"/>
                <w:szCs w:val="22"/>
                <w:lang w:val="en-US"/>
              </w:rPr>
              <w:t>(GROVES et al., 2013b)</w:t>
            </w:r>
            <w:r>
              <w:rPr>
                <w:rFonts w:cs="Arial"/>
                <w:color w:val="000000"/>
                <w:sz w:val="22"/>
                <w:szCs w:val="22"/>
                <w:lang w:val="en-US"/>
              </w:rPr>
              <w:fldChar w:fldCharType="end"/>
            </w:r>
          </w:p>
        </w:tc>
        <w:tc>
          <w:tcPr>
            <w:tcW w:w="2260" w:type="dxa"/>
            <w:noWrap/>
            <w:hideMark/>
          </w:tcPr>
          <w:p w14:paraId="2148D8A5"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Recursos Hídricos</w:t>
            </w:r>
          </w:p>
        </w:tc>
        <w:tc>
          <w:tcPr>
            <w:tcW w:w="7459" w:type="dxa"/>
            <w:noWrap/>
            <w:hideMark/>
          </w:tcPr>
          <w:p w14:paraId="02ABED10"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Addressing Climate Change in Local Water Agency Plans: Demonstrating a Simplified Robust Decision Making Approach in the California Sierra Foothills. Santa Monica, CA</w:t>
            </w:r>
          </w:p>
        </w:tc>
        <w:tc>
          <w:tcPr>
            <w:tcW w:w="1152" w:type="dxa"/>
            <w:noWrap/>
            <w:hideMark/>
          </w:tcPr>
          <w:p w14:paraId="18B23E5B" w14:textId="77777777" w:rsidR="003B3ACB" w:rsidRPr="003B3ACB" w:rsidRDefault="003B3ACB" w:rsidP="002C1103">
            <w:pPr>
              <w:autoSpaceDE/>
              <w:autoSpaceDN/>
              <w:adjustRightInd/>
              <w:spacing w:line="240" w:lineRule="auto"/>
              <w:ind w:firstLine="0"/>
              <w:jc w:val="right"/>
              <w:rPr>
                <w:rFonts w:cs="Arial"/>
                <w:color w:val="000000"/>
                <w:sz w:val="22"/>
                <w:szCs w:val="22"/>
                <w:lang w:val="en-US"/>
              </w:rPr>
            </w:pPr>
            <w:r w:rsidRPr="003B3ACB">
              <w:rPr>
                <w:rFonts w:cs="Arial"/>
                <w:color w:val="000000"/>
                <w:sz w:val="22"/>
                <w:szCs w:val="22"/>
                <w:lang w:val="en-US"/>
              </w:rPr>
              <w:t>78</w:t>
            </w:r>
          </w:p>
        </w:tc>
      </w:tr>
      <w:tr w:rsidR="003B3ACB" w:rsidRPr="00E22012" w14:paraId="5177309F" w14:textId="77777777" w:rsidTr="002C1103">
        <w:trPr>
          <w:trHeight w:val="300"/>
        </w:trPr>
        <w:tc>
          <w:tcPr>
            <w:tcW w:w="3122" w:type="dxa"/>
            <w:noWrap/>
            <w:hideMark/>
          </w:tcPr>
          <w:p w14:paraId="1A5D5A61" w14:textId="4C417901" w:rsidR="003B3ACB" w:rsidRPr="009F416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rPr>
              <w:fldChar w:fldCharType="begin" w:fldLock="1"/>
            </w:r>
            <w:r w:rsidR="00810566">
              <w:rPr>
                <w:rFonts w:cs="Arial"/>
                <w:color w:val="000000"/>
                <w:sz w:val="22"/>
                <w:szCs w:val="22"/>
                <w:lang w:val="en-US"/>
              </w:rPr>
              <w:instrText>ADDIN CSL_CITATION { "citationItems" : [ { "id" : "ITEM-1", "itemData" : { "DOI" : "10.1596/1813-9450-6465", "abstract" : "Ho Chi Minh City faces significant and growing flood risk. Recent risk reduction efforts may be insufficient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reduce risk in best estimates of future conditions, but it may not keep risk low in many other plausible futures. Tus, the infrastructure may not be sufficiently robust. Te analysis further suggests that adaptation and retreat measures, particularly when used adaptively, can play 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"uris" : [ "http://www.mendeley.com/documents/?uuid=492418df-3024-4b23-858a-36eb76a91bd5" ] } ], "mendeley" : { "formattedCitation" : "(LEMPERT et al., 2013)", "plainTextFormattedCitation" : "(LEMPERT et al., 2013)", "previouslyFormattedCitation" : "(LEMPERT et al., 2013)" }, "properties" : {  }, "schema" : "https://github.com/citation-style-language/schema/raw/master/csl-citation.json" }</w:instrText>
            </w:r>
            <w:r>
              <w:rPr>
                <w:rFonts w:cs="Arial"/>
                <w:color w:val="000000"/>
                <w:sz w:val="22"/>
                <w:szCs w:val="22"/>
              </w:rPr>
              <w:fldChar w:fldCharType="separate"/>
            </w:r>
            <w:r w:rsidRPr="009F416B">
              <w:rPr>
                <w:rFonts w:cs="Arial"/>
                <w:noProof/>
                <w:color w:val="000000"/>
                <w:sz w:val="22"/>
                <w:szCs w:val="22"/>
                <w:lang w:val="en-US"/>
              </w:rPr>
              <w:t>(LEMPERT et al., 2013)</w:t>
            </w:r>
            <w:r>
              <w:rPr>
                <w:rFonts w:cs="Arial"/>
                <w:color w:val="000000"/>
                <w:sz w:val="22"/>
                <w:szCs w:val="22"/>
              </w:rPr>
              <w:fldChar w:fldCharType="end"/>
            </w:r>
          </w:p>
        </w:tc>
        <w:tc>
          <w:tcPr>
            <w:tcW w:w="2260" w:type="dxa"/>
            <w:noWrap/>
            <w:hideMark/>
          </w:tcPr>
          <w:p w14:paraId="0A60EFFE" w14:textId="77777777" w:rsidR="003B3ACB" w:rsidRPr="009F416B" w:rsidRDefault="003B3ACB" w:rsidP="002C1103">
            <w:pPr>
              <w:autoSpaceDE/>
              <w:autoSpaceDN/>
              <w:adjustRightInd/>
              <w:spacing w:line="240" w:lineRule="auto"/>
              <w:ind w:firstLine="0"/>
              <w:jc w:val="left"/>
              <w:rPr>
                <w:rFonts w:cs="Arial"/>
                <w:color w:val="000000"/>
                <w:sz w:val="22"/>
                <w:szCs w:val="22"/>
                <w:lang w:val="en-US"/>
              </w:rPr>
            </w:pPr>
            <w:r w:rsidRPr="009F416B">
              <w:rPr>
                <w:rFonts w:cs="Arial"/>
                <w:color w:val="000000"/>
                <w:sz w:val="22"/>
                <w:szCs w:val="22"/>
                <w:lang w:val="en-US"/>
              </w:rPr>
              <w:t>Infraestrutura e Desastres Naturais</w:t>
            </w:r>
          </w:p>
        </w:tc>
        <w:tc>
          <w:tcPr>
            <w:tcW w:w="7459" w:type="dxa"/>
            <w:noWrap/>
            <w:hideMark/>
          </w:tcPr>
          <w:p w14:paraId="43E391F4" w14:textId="77777777" w:rsidR="003B3ACB" w:rsidRPr="009F416B" w:rsidRDefault="003B3ACB" w:rsidP="002C1103">
            <w:pPr>
              <w:autoSpaceDE/>
              <w:autoSpaceDN/>
              <w:adjustRightInd/>
              <w:spacing w:line="240" w:lineRule="auto"/>
              <w:ind w:firstLine="0"/>
              <w:jc w:val="left"/>
              <w:rPr>
                <w:rFonts w:cs="Arial"/>
                <w:color w:val="000000"/>
                <w:sz w:val="22"/>
                <w:szCs w:val="22"/>
                <w:lang w:val="en-US"/>
              </w:rPr>
            </w:pPr>
            <w:r w:rsidRPr="009F416B">
              <w:rPr>
                <w:rFonts w:cs="Arial"/>
                <w:color w:val="000000"/>
                <w:sz w:val="22"/>
                <w:szCs w:val="22"/>
                <w:lang w:val="en-US"/>
              </w:rPr>
              <w:t>Ensuring Robust Flood Risk Management in Ho Chi Minh City</w:t>
            </w:r>
          </w:p>
        </w:tc>
        <w:tc>
          <w:tcPr>
            <w:tcW w:w="1152" w:type="dxa"/>
            <w:noWrap/>
            <w:hideMark/>
          </w:tcPr>
          <w:p w14:paraId="0C631DB4" w14:textId="77777777" w:rsidR="003B3ACB" w:rsidRPr="009F416B" w:rsidRDefault="003B3ACB" w:rsidP="002C1103">
            <w:pPr>
              <w:autoSpaceDE/>
              <w:autoSpaceDN/>
              <w:adjustRightInd/>
              <w:spacing w:line="240" w:lineRule="auto"/>
              <w:ind w:firstLine="0"/>
              <w:jc w:val="right"/>
              <w:rPr>
                <w:rFonts w:cs="Arial"/>
                <w:color w:val="000000"/>
                <w:sz w:val="22"/>
                <w:szCs w:val="22"/>
                <w:lang w:val="en-US"/>
              </w:rPr>
            </w:pPr>
            <w:r w:rsidRPr="009F416B">
              <w:rPr>
                <w:rFonts w:cs="Arial"/>
                <w:color w:val="000000"/>
                <w:sz w:val="22"/>
                <w:szCs w:val="22"/>
                <w:lang w:val="en-US"/>
              </w:rPr>
              <w:t>63</w:t>
            </w:r>
          </w:p>
        </w:tc>
      </w:tr>
      <w:tr w:rsidR="003B3ACB" w:rsidRPr="00E22012" w14:paraId="03359028" w14:textId="77777777" w:rsidTr="002C1103">
        <w:trPr>
          <w:trHeight w:val="300"/>
        </w:trPr>
        <w:tc>
          <w:tcPr>
            <w:tcW w:w="3122" w:type="dxa"/>
            <w:noWrap/>
            <w:hideMark/>
          </w:tcPr>
          <w:p w14:paraId="6491205F" w14:textId="0A2BE321" w:rsidR="003B3ACB" w:rsidRPr="003B3AC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"10.2112/SI", "ISBN" : "0749-0208", "ISSN" : "0749-0208", "PMID" : "865336694", "abstract" : "Louisiana is in the midst of a land loss crisis that has claimed more than 4800 km2 since the 1930s. Unless aggressive, large-scale action is taken, Louisiana could lose an additional 4500 km2 in the next 50 years, resulting in a projected increase in annual damages from hurricane storm surge flooding of more than $23 billion. Louisiana\u2019s 2012 Coastal Master Plan is a long-term plan with clear economic, social, and environmental benefits, such as decreasing potential damages from storm surge by $5.3 billion to $18 billion. Implementation of projects in themaster plan should result in no net loss of land after 20 years and an annual net gain of land after 30 years. To develop the plan, the Coastal Protection and Restoration Authority (CPRA) utilized a state-of-the-art systems approach to coastal planning and a science-based decision-making process that resulted in a funding- and resource-constrained plan that makes the greatest progress toward achieving a sustainable coast. A series of integrated, coastwide predictive models were developed to provide data for a new planning tool used to identify the suite of projects that would make the greatest progress toward meeting the master plan objectives while considering uncertainties in future environmental conditions. Recognizing that the success of the plan hinges on stakeholder support, as well as science, the CPRA also implemented a comprehensive outreach plan to obtain input and feedback from key stakeholders and the public. The resulting plan recommends a specific list of restoration and protection projects and has achieved widespread support.", "author" : [ { "dropping-particle" : "", "family" : "Johnson", "given" : "David R.", "non-dropping-particle" : "", "parse-names" : false, "suffix" : "" }, { "dropping-particle" : "", "family" : "Fischbach", "given" : "Jordan R.", "non-dropping-particle" : "", "parse-names" : false, "suffix" : "" }, { "dropping-particle" : "", "family" : "Ortiz", "given" : "David S.", "non-dropping-particle" : "", "parse-names" : false, "suffix" : "" } ], "container-title" : "Journal of Coastal Research", "id" : "ITEM-1", "issue" : "10062", "issued" : { "date-parts" : [ [ "2013" ] ] }, "page" : "29-50", "title" : "Estimating Surge-Based Flood Risk with the Coastal Louisiana Risk Assessment Model", "type" : "article-journal", "volume" : "Sp.Issue 6" }, "uris" : [ "http://www.mendeley.com/documents/?uuid=3c7d5462-b6ad-4633-ad26-f5a7d5be0e80" ] } ], "mendeley" : { "formattedCitation" : "(JOHNSON; FISCHBACH; ORTIZ, 2013)", "plainTextFormattedCitation" : "(JOHNSON; FISCHBACH; ORTIZ, 2013)", "previouslyFormattedCitation" : "(JOHNSON; FISCHBACH; ORTIZ, 2013)" }, "properties" : {  }, "schema" : "https://github.com/citation-style-language/schema/raw/master/csl-citation.json" }</w:instrText>
            </w:r>
            <w:r>
              <w:rPr>
                <w:rFonts w:cs="Arial"/>
                <w:color w:val="000000"/>
                <w:sz w:val="22"/>
                <w:szCs w:val="22"/>
                <w:lang w:val="en-US"/>
              </w:rPr>
              <w:fldChar w:fldCharType="separate"/>
            </w:r>
            <w:r w:rsidRPr="003B3ACB">
              <w:rPr>
                <w:rFonts w:cs="Arial"/>
                <w:noProof/>
                <w:color w:val="000000"/>
                <w:sz w:val="22"/>
                <w:szCs w:val="22"/>
                <w:lang w:val="en-US"/>
              </w:rPr>
              <w:t>(JOHNSON; FISCHBACH; ORTIZ, 2013)</w:t>
            </w:r>
            <w:r>
              <w:rPr>
                <w:rFonts w:cs="Arial"/>
                <w:color w:val="000000"/>
                <w:sz w:val="22"/>
                <w:szCs w:val="22"/>
                <w:lang w:val="en-US"/>
              </w:rPr>
              <w:fldChar w:fldCharType="end"/>
            </w:r>
          </w:p>
        </w:tc>
        <w:tc>
          <w:tcPr>
            <w:tcW w:w="2260" w:type="dxa"/>
            <w:noWrap/>
            <w:hideMark/>
          </w:tcPr>
          <w:p w14:paraId="2E93C9D5"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Infraestrutura e Desastres Naturais</w:t>
            </w:r>
          </w:p>
        </w:tc>
        <w:tc>
          <w:tcPr>
            <w:tcW w:w="7459" w:type="dxa"/>
            <w:noWrap/>
            <w:hideMark/>
          </w:tcPr>
          <w:p w14:paraId="76B2CABD"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Estimating Surge-Based Flood Risk with the Coastal Louisiana Risk Assessment Model</w:t>
            </w:r>
          </w:p>
        </w:tc>
        <w:tc>
          <w:tcPr>
            <w:tcW w:w="1152" w:type="dxa"/>
            <w:noWrap/>
            <w:hideMark/>
          </w:tcPr>
          <w:p w14:paraId="4418B71C" w14:textId="77777777" w:rsidR="003B3ACB" w:rsidRPr="003B3ACB" w:rsidRDefault="003B3ACB" w:rsidP="002C1103">
            <w:pPr>
              <w:autoSpaceDE/>
              <w:autoSpaceDN/>
              <w:adjustRightInd/>
              <w:spacing w:line="240" w:lineRule="auto"/>
              <w:ind w:firstLine="0"/>
              <w:jc w:val="right"/>
              <w:rPr>
                <w:rFonts w:cs="Arial"/>
                <w:color w:val="000000"/>
                <w:sz w:val="22"/>
                <w:szCs w:val="22"/>
                <w:lang w:val="en-US"/>
              </w:rPr>
            </w:pPr>
            <w:r w:rsidRPr="003B3ACB">
              <w:rPr>
                <w:rFonts w:cs="Arial"/>
                <w:color w:val="000000"/>
                <w:sz w:val="22"/>
                <w:szCs w:val="22"/>
                <w:lang w:val="en-US"/>
              </w:rPr>
              <w:t>22</w:t>
            </w:r>
          </w:p>
        </w:tc>
      </w:tr>
      <w:tr w:rsidR="003B3ACB" w:rsidRPr="001A560F" w14:paraId="6B4705CD" w14:textId="77777777" w:rsidTr="002C1103">
        <w:trPr>
          <w:trHeight w:val="300"/>
        </w:trPr>
        <w:tc>
          <w:tcPr>
            <w:tcW w:w="3122" w:type="dxa"/>
            <w:noWrap/>
            <w:hideMark/>
          </w:tcPr>
          <w:p w14:paraId="38E7FFFC" w14:textId="6D4800CC"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"abstract" : "Addressing climate change requires both quantitative analysis and ethical reasoning. But the character of many climate-related decisions \u2013 in particular deep uncertainty, competing values, and complex relationships among actions and consequences \u2013 can make it difficult to use the most common types of quantitative analysis to support appropriate ethical reasoning. This essay will describe Robust Decision Making (RDM), one of a new class of methods for quantitative analysis that can help resolve some of these difficulties, and situate RDM in the framework for ethical reasoning and deliberation laid out in Amartya Sen\u2019s Idea of Justice. Two example applications will illustrate these ideas: one examining how greenhouse gas mitigation policies might appropriately address the threat of abrupt climate change and the other addressing management of the Colorado River in the face of climate change and other changing conditions", "author" : [ { "dropping-particle" : "", "family" : "Lempert", "given" : "Robert J.", "non-dropping-particle" : "", "parse-names" : false, "suffix" : "" }, { "dropping-particle" : "", "family" : "Groves", "given" : "David G.", "non-dropping-particle" : "", "parse-names" : false, "suffix" : "" }, { "dropping-particle" : "", "family" : "Fischbach", "given" : "Jordan R.", "non-dropping-particle" : "", "parse-names" : false, "suffix" : "" } ], "id" : "ITEM-1", "issued" : { "date-parts" : [ [ "2013" ] ] }, "page" : "1-26", "title" : "Is it ethical to use a single probability density function ?", "type" : "article-journal" }, "uris" : [ "http://www.mendeley.com/documents/?uuid=84f02bec-e874-4172-b465-06739dab5f62" ] } ], "mendeley" : { "formattedCitation" : "(LEMPERT; GROVES; FISCHBACH, 2013)", "plainTextFormattedCitation" : "(LEMPERT; GROVES; FISCHBACH, 2013)", "previouslyFormattedCitation" : "(LEMPERT; GROVES; FISCHBACH, 2013)"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(LEMPERT; GROVES; FISCHBACH, 2013)</w:t>
            </w:r>
            <w:r>
              <w:rPr>
                <w:rFonts w:cs="Arial"/>
                <w:color w:val="000000"/>
                <w:sz w:val="22"/>
                <w:szCs w:val="22"/>
                <w:lang w:val="en-US"/>
              </w:rPr>
              <w:fldChar w:fldCharType="end"/>
            </w:r>
          </w:p>
        </w:tc>
        <w:tc>
          <w:tcPr>
            <w:tcW w:w="2260" w:type="dxa"/>
            <w:noWrap/>
            <w:hideMark/>
          </w:tcPr>
          <w:p w14:paraId="37543BE5"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Mudanças Climáticas</w:t>
            </w:r>
          </w:p>
        </w:tc>
        <w:tc>
          <w:tcPr>
            <w:tcW w:w="7459" w:type="dxa"/>
            <w:noWrap/>
            <w:hideMark/>
          </w:tcPr>
          <w:p w14:paraId="358A8666"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Is it ethical to use a single probability density function ?</w:t>
            </w:r>
          </w:p>
        </w:tc>
        <w:tc>
          <w:tcPr>
            <w:tcW w:w="1152" w:type="dxa"/>
            <w:noWrap/>
            <w:hideMark/>
          </w:tcPr>
          <w:p w14:paraId="1E52D877"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26</w:t>
            </w:r>
          </w:p>
        </w:tc>
      </w:tr>
      <w:tr w:rsidR="003B3ACB" w:rsidRPr="00E22012" w14:paraId="0464EE9E" w14:textId="77777777" w:rsidTr="002C1103">
        <w:trPr>
          <w:trHeight w:val="300"/>
        </w:trPr>
        <w:tc>
          <w:tcPr>
            <w:tcW w:w="3122" w:type="dxa"/>
            <w:noWrap/>
            <w:hideMark/>
          </w:tcPr>
          <w:p w14:paraId="1EB668A2" w14:textId="4D3DCE87" w:rsidR="003B3ACB" w:rsidRPr="003B3AC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"10.2112/SI", "ISBN" : "0749-0208", "ISSN" : "0749-0208", "PMID" : "865336694", "abstract" : "Louisiana is in the midst of a land loss crisis that has claimed more than 4800 km2 since the 1930s. Unless aggressive, large-scale action is taken, Louisiana could lose an additional 4500 km2 in the next 50 years, resulting in a projected increase in annual damages from hurricane storm surge flooding of more than $23 billion. Louisiana\u2019s 2012 Coastal Master Plan is a long-term plan with clear economic, social, and environmental benefits, such as decreasing potential damages from storm surge by $5.3 billion to $18 billion. Implementation of projects in themaster plan should result in no net loss of land after 20 years and an annual net gain of land after 30 years. To develop the plan, the Coastal Protection and Restoration Authority (CPRA) utilized a state-of-the-art systems approach to coastal planning and a science-based decision-making process that resulted in a funding- and resource-constrained plan that makes the greatest progress toward achieving a sustainable coast. A series of integrated, coastwide predictive models were developed to provide data for a new planning tool used to identify the suite of projects that would make the greatest progress toward meeting the master plan objectives while considering uncertainties in future environmental conditions. Recognizing that the success of the plan hinges on stakeholder support, as well as science, the CPRA also implemented a comprehensive outreach plan to obtain input and feedback from key stakeholders and the public. The resulting plan recommends a specific list of restoration and protection projects and has achieved widespread support.", "author" : [ { "dropping-particle" : "", "family" : "Peyronnin", "given" : "Natalie", "non-dropping-particle" : "", "parse-names" : false, "suffix" : "" }, { "dropping-particle" : "", "family" : "Green", "given" : "Mandy", "non-dropping-particle" : "", "parse-names" : false, "suffix" : "" }, { "dropping-particle" : "", "family" : "Richards", "given" : "Carol Parsons", "non-dropping-particle" : "", "parse-names" : false, "suffix" : "" }, { "dropping-particle" : "", "family" : "Owens", "given" : "Alaina", "non-dropping-particle" : "", "parse-names" : false, "suffix" : "" }, { "dropping-particle" : "", "family" : "Reed", "given" : "Denise", "non-dropping-particle" : "", "parse-names" : false, "suffix" : "" }, { "dropping-particle" : "", "family" : "Chamberlain", "given" : "Joanne", "non-dropping-particle" : "", "parse-names" : false, "suffix" : "" }, { "dropping-particle" : "", "family" : "Groves", "given" : "David G.", "non-dropping-particle" : "", "parse-names" : false, "suffix" : "" }, { "dropping-particle" : "", "family" : "Rhinehart", "given" : "William K.", "non-dropping-particle" : "", "parse-names" : false, "suffix" : "" }, { "dropping-particle" : "", "family" : "Belhadjali", "given" : "Karim", "non-dropping-particle" : "", "parse-names" : false, "suffix" : "" } ], "container-title" : "Journal of Coastal Research", "id" : "ITEM-1", "issue" : "10062", "issued" : { "date-parts" : [ [ "2013" ] ] }, "page" : "29-50", "title" : "Louisiana\u2019s 2012 Coastal Master Plan: Overview of a Science-Based and Publicly Informed Decision-Making Process", "type" : "article-journal", "volume" : "Sp.Issue 6" }, "uris" : [ "http://www.mendeley.com/documents/?uuid=ef9dc5ac-23c8-4b66-b28c-bbb406b61198" ] } ], "mendeley" : { "formattedCitation" : "(PEYRONNIN et al., 2013)", "plainTextFormattedCitation" : "(PEYRONNIN et al., 2013)", "previouslyFormattedCitation" : "(PEYRONNIN et al., 2013)" }, "properties" : {  }, "schema" : "https://github.com/citation-style-language/schema/raw/master/csl-citation.json" }</w:instrText>
            </w:r>
            <w:r>
              <w:rPr>
                <w:rFonts w:cs="Arial"/>
                <w:color w:val="000000"/>
                <w:sz w:val="22"/>
                <w:szCs w:val="22"/>
                <w:lang w:val="en-US"/>
              </w:rPr>
              <w:fldChar w:fldCharType="separate"/>
            </w:r>
            <w:r w:rsidRPr="003B3ACB">
              <w:rPr>
                <w:rFonts w:cs="Arial"/>
                <w:noProof/>
                <w:color w:val="000000"/>
                <w:sz w:val="22"/>
                <w:szCs w:val="22"/>
                <w:lang w:val="en-US"/>
              </w:rPr>
              <w:t>(PEYRONNIN et al., 2013)</w:t>
            </w:r>
            <w:r>
              <w:rPr>
                <w:rFonts w:cs="Arial"/>
                <w:color w:val="000000"/>
                <w:sz w:val="22"/>
                <w:szCs w:val="22"/>
                <w:lang w:val="en-US"/>
              </w:rPr>
              <w:fldChar w:fldCharType="end"/>
            </w:r>
          </w:p>
        </w:tc>
        <w:tc>
          <w:tcPr>
            <w:tcW w:w="2260" w:type="dxa"/>
            <w:noWrap/>
            <w:hideMark/>
          </w:tcPr>
          <w:p w14:paraId="56D8DCB3"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Infraestrutura e Desastres Naturais</w:t>
            </w:r>
          </w:p>
        </w:tc>
        <w:tc>
          <w:tcPr>
            <w:tcW w:w="7459" w:type="dxa"/>
            <w:noWrap/>
            <w:hideMark/>
          </w:tcPr>
          <w:p w14:paraId="5897B4AA"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Louisiana's 2012 Coastal Master Plan: Overview of a Science-Based and Publicly Informed Decision-Making Process</w:t>
            </w:r>
          </w:p>
        </w:tc>
        <w:tc>
          <w:tcPr>
            <w:tcW w:w="1152" w:type="dxa"/>
            <w:noWrap/>
            <w:hideMark/>
          </w:tcPr>
          <w:p w14:paraId="4EFABE57" w14:textId="77777777" w:rsidR="003B3ACB" w:rsidRPr="003B3ACB" w:rsidRDefault="003B3ACB" w:rsidP="002C1103">
            <w:pPr>
              <w:autoSpaceDE/>
              <w:autoSpaceDN/>
              <w:adjustRightInd/>
              <w:spacing w:line="240" w:lineRule="auto"/>
              <w:ind w:firstLine="0"/>
              <w:jc w:val="right"/>
              <w:rPr>
                <w:rFonts w:cs="Arial"/>
                <w:color w:val="000000"/>
                <w:sz w:val="22"/>
                <w:szCs w:val="22"/>
                <w:lang w:val="en-US"/>
              </w:rPr>
            </w:pPr>
            <w:r w:rsidRPr="003B3ACB">
              <w:rPr>
                <w:rFonts w:cs="Arial"/>
                <w:color w:val="000000"/>
                <w:sz w:val="22"/>
                <w:szCs w:val="22"/>
                <w:lang w:val="en-US"/>
              </w:rPr>
              <w:t>22</w:t>
            </w:r>
          </w:p>
        </w:tc>
      </w:tr>
      <w:tr w:rsidR="003B3ACB" w:rsidRPr="00E22012" w14:paraId="2B43D417" w14:textId="77777777" w:rsidTr="002C1103">
        <w:trPr>
          <w:trHeight w:val="300"/>
        </w:trPr>
        <w:tc>
          <w:tcPr>
            <w:tcW w:w="3122" w:type="dxa"/>
            <w:noWrap/>
            <w:hideMark/>
          </w:tcPr>
          <w:p w14:paraId="2F22E32A" w14:textId="5B62F1A8" w:rsidR="003B3ACB" w:rsidRPr="003B3AC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"10.1016/j.envsoft.2012.12.007", "ISBN" : "1364-8152", "ISSN" : "13648152", "abstract" : "This paper introduces many objective robust decision making (MORDM). MORDM combines concepts and methods from many objective evolutionary optimization and robust decision making (RDM), along with extensive use of interactive visual analytics, to facilitate the management of complex environmental systems. Many objective evolutionary search is used to generate alternatives for complex planning problems, enabling the discovery of the key tradeoffs among planning objectives. RDM then determines the robustness of planning alternatives to deeply uncertain future conditions and facilitates decision makers' selection of promising candidate solutions. MORDM tests each solution under the ensemble of future extreme states of the world (SOW). Interactive visual analytics are used to explore whether solutions of interest are robust to a wide range of plausible future conditions (i.e., assessment of their Pareto satisficing behavior in alternative SOW). Scenario discovery methods that use statistical data mining algorithms are then used to identify what assumptions and system conditions strongly influence the cost-effectiveness, efficiency, and reliability of the robust alternatives. The framework is demonstrated using a case study that examines a single city's water supply in the Lower Rio Grande Valley (LRGV) in Texas, USA. Results suggest that including robustness as a decision criterion can dramatically change the formulation of complex environmental management problems as well as the negotiated selection of candidate alternatives to implement. MORDM also allows decision makers to characterize the most important vulnerabilities for their systems, which should be the focus of ex post monitoring and identification of triggers for adaptive management. \u00a9 2012 Elsevier Ltd.", "author" : [ { "dropping-particle" : "", "family" : "Kasprzyk", "given" : "Joseph R.", "non-dropping-particle" : "", "parse-names" : false, "suffix" : "" }, { "dropping-particle" : "", "family" : "Nataraj", "given" : "Shanthi", "non-dropping-particle" : "", "parse-names" : false, "suffix" : "" }, { "dropping-particle" : "", "family" : "Reed", "given" : "Patrick M.", "non-dropping-particle" : "", "parse-names" : false, "suffix" : "" }, { "dropping-particle" : "", "family" : "Lempert", "given" : "Robert J.", "non-dropping-particle" : "", "parse-names" : false, "suffix" : "" } ], "container-title" : "Environmental Modelling and Software", "id" : "ITEM-1", "issued" : { "date-parts" : [ [ "2013" ] ] }, "page" : "55-71", "publisher" : "Elsevier Ltd", "title" : "Many objective robust decision making for complex environmental systems undergoing change", "type" : "article-journal", "volume" : "42" }, "uris" : [ "http://www.mendeley.com/documents/?uuid=64470563-1ae5-4516-8ad0-fa261f413373" ] } ], "mendeley" : { "formattedCitation" : "(KASPRZYK et al., 2013)", "plainTextFormattedCitation" : "(KASPRZYK et al., 2013)", "previouslyFormattedCitation" : "(KASPRZYK et al., 2013)" }, "properties" : {  }, "schema" : "https://github.com/citation-style-language/schema/raw/master/csl-citation.json" }</w:instrText>
            </w:r>
            <w:r>
              <w:rPr>
                <w:rFonts w:cs="Arial"/>
                <w:color w:val="000000"/>
                <w:sz w:val="22"/>
                <w:szCs w:val="22"/>
                <w:lang w:val="en-US"/>
              </w:rPr>
              <w:fldChar w:fldCharType="separate"/>
            </w:r>
            <w:r w:rsidRPr="003B3ACB">
              <w:rPr>
                <w:rFonts w:cs="Arial"/>
                <w:noProof/>
                <w:color w:val="000000"/>
                <w:sz w:val="22"/>
                <w:szCs w:val="22"/>
                <w:lang w:val="en-US"/>
              </w:rPr>
              <w:t>(KASPRZYK et al., 2013)</w:t>
            </w:r>
            <w:r>
              <w:rPr>
                <w:rFonts w:cs="Arial"/>
                <w:color w:val="000000"/>
                <w:sz w:val="22"/>
                <w:szCs w:val="22"/>
                <w:lang w:val="en-US"/>
              </w:rPr>
              <w:fldChar w:fldCharType="end"/>
            </w:r>
          </w:p>
        </w:tc>
        <w:tc>
          <w:tcPr>
            <w:tcW w:w="2260" w:type="dxa"/>
            <w:noWrap/>
            <w:hideMark/>
          </w:tcPr>
          <w:p w14:paraId="68718BD6"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Recursos Hídricos</w:t>
            </w:r>
          </w:p>
        </w:tc>
        <w:tc>
          <w:tcPr>
            <w:tcW w:w="7459" w:type="dxa"/>
            <w:noWrap/>
            <w:hideMark/>
          </w:tcPr>
          <w:p w14:paraId="670E78D1"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Many objective robust decision making for complex environmental systems undergoing change*</w:t>
            </w:r>
          </w:p>
        </w:tc>
        <w:tc>
          <w:tcPr>
            <w:tcW w:w="1152" w:type="dxa"/>
            <w:noWrap/>
            <w:hideMark/>
          </w:tcPr>
          <w:p w14:paraId="313DCF3B" w14:textId="77777777" w:rsidR="003B3ACB" w:rsidRPr="003B3ACB" w:rsidRDefault="003B3ACB" w:rsidP="002C1103">
            <w:pPr>
              <w:autoSpaceDE/>
              <w:autoSpaceDN/>
              <w:adjustRightInd/>
              <w:spacing w:line="240" w:lineRule="auto"/>
              <w:ind w:firstLine="0"/>
              <w:jc w:val="right"/>
              <w:rPr>
                <w:rFonts w:cs="Arial"/>
                <w:color w:val="000000"/>
                <w:sz w:val="22"/>
                <w:szCs w:val="22"/>
                <w:lang w:val="en-US"/>
              </w:rPr>
            </w:pPr>
            <w:r w:rsidRPr="003B3ACB">
              <w:rPr>
                <w:rFonts w:cs="Arial"/>
                <w:color w:val="000000"/>
                <w:sz w:val="22"/>
                <w:szCs w:val="22"/>
                <w:lang w:val="en-US"/>
              </w:rPr>
              <w:t>17</w:t>
            </w:r>
          </w:p>
        </w:tc>
      </w:tr>
      <w:tr w:rsidR="003B3ACB" w:rsidRPr="001A560F" w14:paraId="1E253E05" w14:textId="77777777" w:rsidTr="002C1103">
        <w:trPr>
          <w:trHeight w:val="300"/>
        </w:trPr>
        <w:tc>
          <w:tcPr>
            <w:tcW w:w="3122" w:type="dxa"/>
            <w:noWrap/>
            <w:hideMark/>
          </w:tcPr>
          <w:p w14:paraId="642C3F09" w14:textId="5A8DAD2C"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"http://dx.doi.org/10.2112/SI_67_10", "ISBN" : "0749-0208", "ISSN" : "0749-0208", "PMID" : "865336694", "abstract" : "Louisiana is in the midst of a land loss crisis that has claimed more than 4800 km2 since the 1930s. Unless aggressive, large-scale action is taken, Louisiana could lose an additional 4500 km2 in the next 50 years, resulting in a projected increase in annual damages from hurricane storm surge flooding of more than $23 billion. Louisiana\u2019s 2012 Coastal Master Plan is a long-term plan with clear economic, social, and environmental benefits, such as decreasing potential damages from storm surge by $5.3 billion to $18 billion. Implementation of projects in themaster plan should result in no net loss of land after 20 years and an annual net gain of land after 30 years. To develop the plan, the Coastal Protection and Restoration Authority (CPRA) utilized a state-of-the-art systems approach to coastal planning and a science-based decision-making process that resulted in a funding- and resource-constrained plan that makes the greatest progress toward achieving a sustainable coast. A series of integrated, coastwide predictive models were developed to provide data for a new planning tool used to identify the suite of projects that would make the greatest progress toward meeting the master plan objectives while considering uncertainties in future environmental conditions. Recognizing that the success of the plan hinges on stakeholder support, as well as science, the CPRA also implemented a comprehensive outreach plan to obtain input and feedback from key stakeholders and the public. The resulting plan recommends a specific list of restoration and protection projects and has achieved widespread support.", "author" : [ { "dropping-particle" : "", "family" : "Groves", "given" : "David G.", "non-dropping-particle" : "", "parse-names" : false, "suffix" : "" }, { "dropping-particle" : "", "family" : "Sharon", "given" : "Christopher", "non-dropping-particle" : "", "parse-names" : false, "suffix" : "" } ], "container-title" : "Journal of Coastal Research", "id" : "ITEM-1", "issue" : "10062", "issued" : { "date-parts" : [ [ "2013" ] ] }, "page" : "29-50", "title" : "Planning Tool to Support Planning the Future of Coastal Louisiana", "type" : "article-journal", "volume" : "Sp.Issue 6" }, "uris" : [ "http://www.mendeley.com/documents/?uuid=1477c212-a3c8-476e-8ad4-de9b4e594fc8" ] } ], "mendeley" : { "formattedCitation" : "(GROVES; SHARON, 2013)", "plainTextFormattedCitation" : "(GROVES; SHARON, 2013)", "previouslyFormattedCitation" : "(GROVES; SHARON, 2013)"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(GROVES; SHARON, 2013)</w:t>
            </w:r>
            <w:r>
              <w:rPr>
                <w:rFonts w:cs="Arial"/>
                <w:color w:val="000000"/>
                <w:sz w:val="22"/>
                <w:szCs w:val="22"/>
                <w:lang w:val="en-US"/>
              </w:rPr>
              <w:fldChar w:fldCharType="end"/>
            </w:r>
          </w:p>
        </w:tc>
        <w:tc>
          <w:tcPr>
            <w:tcW w:w="2260" w:type="dxa"/>
            <w:noWrap/>
            <w:hideMark/>
          </w:tcPr>
          <w:p w14:paraId="107B1D74"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Infraestrutura e Desastres Naturais</w:t>
            </w:r>
          </w:p>
        </w:tc>
        <w:tc>
          <w:tcPr>
            <w:tcW w:w="7459" w:type="dxa"/>
            <w:noWrap/>
            <w:hideMark/>
          </w:tcPr>
          <w:p w14:paraId="5E25B52B"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Planning Tool to Support Planning the Future of Coastal Louisiana</w:t>
            </w:r>
          </w:p>
        </w:tc>
        <w:tc>
          <w:tcPr>
            <w:tcW w:w="1152" w:type="dxa"/>
            <w:noWrap/>
            <w:hideMark/>
          </w:tcPr>
          <w:p w14:paraId="67A41E24"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22</w:t>
            </w:r>
          </w:p>
        </w:tc>
      </w:tr>
      <w:tr w:rsidR="003B3ACB" w:rsidRPr="001A560F" w14:paraId="0D674439" w14:textId="77777777" w:rsidTr="002C1103">
        <w:trPr>
          <w:trHeight w:val="300"/>
        </w:trPr>
        <w:tc>
          <w:tcPr>
            <w:tcW w:w="3122" w:type="dxa"/>
            <w:noWrap/>
            <w:hideMark/>
          </w:tcPr>
          <w:p w14:paraId="15C911B9" w14:textId="6D5EF508" w:rsidR="003B3ACB" w:rsidRPr="001A560F" w:rsidRDefault="003B3ACB" w:rsidP="002C1103">
            <w:pPr>
              <w:autoSpaceDE/>
              <w:autoSpaceDN/>
              <w:adjustRightInd/>
              <w:spacing w:line="240" w:lineRule="auto"/>
              <w:ind w:firstLine="0"/>
              <w:jc w:val="left"/>
              <w:rPr>
                <w:rFonts w:cs="Arial"/>
                <w:color w:val="000000"/>
                <w:sz w:val="22"/>
                <w:szCs w:val="22"/>
              </w:rPr>
            </w:pPr>
            <w:r>
              <w:rPr>
                <w:rFonts w:cs="Arial"/>
                <w:color w:val="000000"/>
                <w:sz w:val="22"/>
                <w:szCs w:val="22"/>
              </w:rPr>
              <w:fldChar w:fldCharType="begin" w:fldLock="1"/>
            </w:r>
            <w:r w:rsidR="00810566">
              <w:rPr>
                <w:rFonts w:cs="Arial"/>
                <w:color w:val="000000"/>
                <w:sz w:val="22"/>
                <w:szCs w:val="22"/>
              </w:rPr>
              <w:instrText>ADDIN CSL_CITATION { "citationItems" : [ { "id" : "ITEM-1", "itemData" : { "abstract" : "California faces significant challenges in ensuring that its water resources successfully meet diverse needs across the state in the coming decades. Increasing needs due to population and economic growth, increasing agricultural irrigation requirements, and growing desires to dedicate more water to the environment will strain a system nearing or exceeding capacity. These challenges are exacerbated by potential declines in available water supply due to natural variability and climatic changes. How these long-term changes will unfold and affect California's water system is highly uncertain. Addressing the future uncertainty and diversity of needs requires a planning approach that is flexible and can support deliberations for different approaches, rather than a single prescription for how to move forward. The California Department of Water Resources' (DWR's) California Water Plan Update 2013 will describe current water management conditions, evaluate future challenges facing the California water sector, and discuss potential solutions. A technical analysis of water management response packages will also be developed. This report describes a proof-of-concept analysis using Robust Decision Making to evaluate water resource management response packages for California's Central Valley (the Sacramento River, San Joaquin River, and Tulare Lake hydrologic regions) under future uncertainty using models developed within the Water Evaluation And Planning environment. This analytic approach will be used to develop a more comprehensive analysis for the California Water Plan Update 2013. The analysis described in this report was presented to DWR's Statewide Water Analysis Network in May 2011.", "author" : [ { "dropping-particle" : "", "family" : "Groves", "given" : "David G.", "non-dropping-particle" : "", "parse-names" : false, "suffix" : "" }, { "dropping-particle" : "", "family" : "Bloom", "given" : "Evan", "non-dropping-particle" : "", "parse-names" : false, "suffix" : "" } ], "id" : "ITEM-1", "issued" : { "date-parts" : [ [ "2013" ] ] }, "page" : "1-72", "title" : "Robust Water-Management Strategies for the California Water Plan Update 2013 Proof-of-Concept Analysis", "type" : "article-journal" }, "uris" : [ "http://www.mendeley.com/documents/?uuid=fa25fbe2-3244-47e5-a6a3-b8f4d1e72115" ] } ], "mendeley" : { "formattedCitation" : "(GROVES; BLOOM, 2013)", "plainTextFormattedCitation" : "(GROVES; BLOOM, 2013)", "previouslyFormattedCitation" : "(GROVES; BLOOM, 2013)" }, "properties" : {  }, "schema" : "https://github.com/citation-style-language/schema/raw/master/csl-citation.json" }</w:instrText>
            </w:r>
            <w:r>
              <w:rPr>
                <w:rFonts w:cs="Arial"/>
                <w:color w:val="000000"/>
                <w:sz w:val="22"/>
                <w:szCs w:val="22"/>
              </w:rPr>
              <w:fldChar w:fldCharType="separate"/>
            </w:r>
            <w:r w:rsidRPr="0030541D">
              <w:rPr>
                <w:rFonts w:cs="Arial"/>
                <w:noProof/>
                <w:color w:val="000000"/>
                <w:sz w:val="22"/>
                <w:szCs w:val="22"/>
              </w:rPr>
              <w:t>(GROVES; BLOOM, 2013)</w:t>
            </w:r>
            <w:r>
              <w:rPr>
                <w:rFonts w:cs="Arial"/>
                <w:color w:val="000000"/>
                <w:sz w:val="22"/>
                <w:szCs w:val="22"/>
              </w:rPr>
              <w:fldChar w:fldCharType="end"/>
            </w:r>
          </w:p>
        </w:tc>
        <w:tc>
          <w:tcPr>
            <w:tcW w:w="2260" w:type="dxa"/>
            <w:noWrap/>
            <w:hideMark/>
          </w:tcPr>
          <w:p w14:paraId="5DB999C2"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Recursos Hídricos</w:t>
            </w:r>
          </w:p>
        </w:tc>
        <w:tc>
          <w:tcPr>
            <w:tcW w:w="7459" w:type="dxa"/>
            <w:noWrap/>
            <w:hideMark/>
          </w:tcPr>
          <w:p w14:paraId="344C801E"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Robust Water-Management Strategies for the California Water Plan Update 2013 Proof-of-Concept Analysis</w:t>
            </w:r>
          </w:p>
        </w:tc>
        <w:tc>
          <w:tcPr>
            <w:tcW w:w="1152" w:type="dxa"/>
            <w:noWrap/>
            <w:hideMark/>
          </w:tcPr>
          <w:p w14:paraId="75DBD42A"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72</w:t>
            </w:r>
          </w:p>
        </w:tc>
      </w:tr>
      <w:tr w:rsidR="003B3ACB" w:rsidRPr="00E22012" w14:paraId="3744D0A7" w14:textId="77777777" w:rsidTr="002C1103">
        <w:trPr>
          <w:trHeight w:val="300"/>
        </w:trPr>
        <w:tc>
          <w:tcPr>
            <w:tcW w:w="3122" w:type="dxa"/>
            <w:noWrap/>
            <w:hideMark/>
          </w:tcPr>
          <w:p w14:paraId="4DB10703" w14:textId="73D05F47" w:rsidR="003B3ACB" w:rsidRPr="0052402A"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rPr>
              <w:fldChar w:fldCharType="begin" w:fldLock="1"/>
            </w:r>
            <w:r w:rsidR="00810566">
              <w:rPr>
                <w:rFonts w:cs="Arial"/>
                <w:color w:val="000000"/>
                <w:sz w:val="22"/>
                <w:szCs w:val="22"/>
              </w:rPr>
              <w:instrText>ADDIN CSL_CITATION { "citationItems" : [ { "id" : "ITEM-1", "itemData" : { "ISBN" : "9780833081483", "abstract" : "Climate change in the American West, including the Colorado River Basin, presents a new policy problem for natural resource planners (Groves, Davis et al. 2008). A wide range of conditions may unfold over an extended time horizon (Brekke, Dettinger et al. 2008) but scientists, stakeholders, and planners have not formed consensus regarding what the future may hold (Deser, Knutti et al. 2012). Increasingly, water agencies recognize that adaptive strategies, designed to evolve in response to new information, may yield better solutions for climate change than strategies not designed to take advantage of learning (National Academy of Sciences 2011). Such strategies can also allow stakeholders to reach consensus by deferring some contentious decisions until later when more is known (Lempert, Popper et al. 2003). However, adaptive strategies are complex. Planners still must make choices among near-term actions, contingencies, and responses to new information (Walker, Rahman et al. 2001). As many choices are deferred until later, these strategies require a framework in which planners can integrate new information into an analytic process that supports on-going deliberations (National Research Council 2009, Swanson, Barg et al. 2010). Effective decision support is thus necessary to support the development of adaptive strategies, as planners consider near-term actions and prepare for future deliberations. In this dissertation, I examine how Robust Decision Making (RDM) [Lempert, Popper et al. 2003] can provide decision support to planners as they create, evaluate, and deliberate about adaptive strategies. I provide a discussion of the structure of adaptive strategies, the choices that planners face when crafting an adaptive strategy, and the role that RDM can play in sup</w:instrText>
            </w:r>
            <w:r w:rsidR="00810566" w:rsidRPr="00576605">
              <w:rPr>
                <w:rFonts w:cs="Arial"/>
                <w:color w:val="000000"/>
                <w:sz w:val="22"/>
                <w:szCs w:val="22"/>
                <w:lang w:val="en-US"/>
              </w:rPr>
              <w:instrText>porting planners' decisionmaking. I present a model describing RDM's application to policy contexts with multiple time-periods for decisionmaking and a mathematical definition of adaptive strategies. I then provide a policy application, extending a recent analysis for the Colorado River Basin Study (U.S. Bureau of Reclamation 2012f, Groves, Fischbach et al. 2013). This analysis first explores choices that planners may make when considering how to respond to new information and tradeoffs between alternative responses. I also generate planning scenarios, identifying the conditions under which specific near-term actions or contingencies are necessary and long-term implementation schedules perform wel\u2026", "author" : [ { "dropping-particle" : "", "family" : "Bloom", "given" : "Evan W.", "non-dropping-particle" : "", "parse-names" : false, "suffix" : "" } ], "id" : "ITEM-1", "issued" : { "date-parts" : [ [ "2014" ] ] }, "page" : "1-273", "title" : "Changing Midstream -Providing Decision Support for Adaptive Strategies using Robust Decision Making: Applications in the Colorado River Basin", "type" : "article-journal" }, "uris" : [ "http://www.mendeley.com/documents/?uuid=444fcd4d-e2db-49cf-9240-e69cf58a242f" ] } ], "mendeley" : { "formattedCitation" : "(BLOOM, 2014)", "plainTextFormattedCitation" : "(BLOOM, 2014)", "previouslyFormattedCitation" : "(BLOOM, 2014)" }, "properties" : {  }, "schema" : "https://github.com/citation-style-language/schema/raw/master/csl-citation.json" }</w:instrText>
            </w:r>
            <w:r>
              <w:rPr>
                <w:rFonts w:cs="Arial"/>
                <w:color w:val="000000"/>
                <w:sz w:val="22"/>
                <w:szCs w:val="22"/>
              </w:rPr>
              <w:fldChar w:fldCharType="separate"/>
            </w:r>
            <w:r w:rsidRPr="0052402A">
              <w:rPr>
                <w:rFonts w:cs="Arial"/>
                <w:noProof/>
                <w:color w:val="000000"/>
                <w:sz w:val="22"/>
                <w:szCs w:val="22"/>
                <w:lang w:val="en-US"/>
              </w:rPr>
              <w:t>(BLOOM, 2014)</w:t>
            </w:r>
            <w:r>
              <w:rPr>
                <w:rFonts w:cs="Arial"/>
                <w:color w:val="000000"/>
                <w:sz w:val="22"/>
                <w:szCs w:val="22"/>
              </w:rPr>
              <w:fldChar w:fldCharType="end"/>
            </w:r>
          </w:p>
        </w:tc>
        <w:tc>
          <w:tcPr>
            <w:tcW w:w="2260" w:type="dxa"/>
            <w:noWrap/>
            <w:hideMark/>
          </w:tcPr>
          <w:p w14:paraId="1B66E2CC" w14:textId="77777777" w:rsidR="003B3ACB" w:rsidRPr="0052402A" w:rsidRDefault="003B3ACB" w:rsidP="002C1103">
            <w:pPr>
              <w:autoSpaceDE/>
              <w:autoSpaceDN/>
              <w:adjustRightInd/>
              <w:spacing w:line="240" w:lineRule="auto"/>
              <w:ind w:firstLine="0"/>
              <w:jc w:val="left"/>
              <w:rPr>
                <w:rFonts w:cs="Arial"/>
                <w:color w:val="000000"/>
                <w:sz w:val="22"/>
                <w:szCs w:val="22"/>
                <w:lang w:val="en-US"/>
              </w:rPr>
            </w:pPr>
            <w:r w:rsidRPr="0052402A">
              <w:rPr>
                <w:rFonts w:cs="Arial"/>
                <w:color w:val="000000"/>
                <w:sz w:val="22"/>
                <w:szCs w:val="22"/>
                <w:lang w:val="en-US"/>
              </w:rPr>
              <w:t>Recursos Hídricos</w:t>
            </w:r>
          </w:p>
        </w:tc>
        <w:tc>
          <w:tcPr>
            <w:tcW w:w="7459" w:type="dxa"/>
            <w:noWrap/>
            <w:hideMark/>
          </w:tcPr>
          <w:p w14:paraId="55176461" w14:textId="77777777" w:rsidR="003B3ACB" w:rsidRPr="0052402A" w:rsidRDefault="003B3ACB" w:rsidP="002C1103">
            <w:pPr>
              <w:autoSpaceDE/>
              <w:autoSpaceDN/>
              <w:adjustRightInd/>
              <w:spacing w:line="240" w:lineRule="auto"/>
              <w:ind w:firstLine="0"/>
              <w:jc w:val="left"/>
              <w:rPr>
                <w:rFonts w:cs="Arial"/>
                <w:color w:val="000000"/>
                <w:sz w:val="22"/>
                <w:szCs w:val="22"/>
                <w:lang w:val="en-US"/>
              </w:rPr>
            </w:pPr>
            <w:r w:rsidRPr="0052402A">
              <w:rPr>
                <w:rFonts w:cs="Arial"/>
                <w:color w:val="000000"/>
                <w:sz w:val="22"/>
                <w:szCs w:val="22"/>
                <w:lang w:val="en-US"/>
              </w:rPr>
              <w:t>Changing Midstream -Providing Decision Support for Adaptive Strategies using Robust Decision Making: Applications in the Colorado River Basin</w:t>
            </w:r>
          </w:p>
        </w:tc>
        <w:tc>
          <w:tcPr>
            <w:tcW w:w="1152" w:type="dxa"/>
            <w:noWrap/>
            <w:hideMark/>
          </w:tcPr>
          <w:p w14:paraId="7D72C6E2" w14:textId="77777777" w:rsidR="003B3ACB" w:rsidRPr="0052402A" w:rsidRDefault="003B3ACB" w:rsidP="002C1103">
            <w:pPr>
              <w:autoSpaceDE/>
              <w:autoSpaceDN/>
              <w:adjustRightInd/>
              <w:spacing w:line="240" w:lineRule="auto"/>
              <w:ind w:firstLine="0"/>
              <w:jc w:val="right"/>
              <w:rPr>
                <w:rFonts w:cs="Arial"/>
                <w:color w:val="000000"/>
                <w:sz w:val="22"/>
                <w:szCs w:val="22"/>
                <w:lang w:val="en-US"/>
              </w:rPr>
            </w:pPr>
            <w:r w:rsidRPr="0052402A">
              <w:rPr>
                <w:rFonts w:cs="Arial"/>
                <w:color w:val="000000"/>
                <w:sz w:val="22"/>
                <w:szCs w:val="22"/>
                <w:lang w:val="en-US"/>
              </w:rPr>
              <w:t>273</w:t>
            </w:r>
          </w:p>
        </w:tc>
      </w:tr>
      <w:tr w:rsidR="003B3ACB" w:rsidRPr="00A855EA" w14:paraId="26E94108" w14:textId="77777777" w:rsidTr="002C1103">
        <w:trPr>
          <w:trHeight w:val="300"/>
        </w:trPr>
        <w:tc>
          <w:tcPr>
            <w:tcW w:w="3122" w:type="dxa"/>
            <w:noWrap/>
            <w:hideMark/>
          </w:tcPr>
          <w:p w14:paraId="66055694" w14:textId="02177B36"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"ISBN" : "9781605732107", "abstract" : "The Water Research Foundation (WRF) is a member-supported, international, 501(c)3 nonprofit organization that sponsors research that enables water utilities, public health agencies, and other professionals to provide safe and affordable drinking water to consumers. WRF's mission is to advance the science of water to improve the quality of life. To achieve this mission, WRF sponsors studies on all aspects of drinking water, including resources, treatment, and distribution. Nearly 1,000 water utilities, consulting firms, and manufacturers in North America and abroad contribute subscription payments to support WRF's work. Additional funding comes from collaborative partnerships with other national and international organizations and the U.S. federal government, allowing for resources to be leveraged, expertise to be shared, and broad-based knowledge to be developed and disseminated. From its headquarters in Denver, Colorado, WRF's staff directs and supports the efforts of more than 800 volunteers who serve on the board of trustees and various committees. These volunteers represent many facets of the water industry, and contribute their expertise to select and monitor research studies that benefit the entire drinking water community. Research results are disseminated through a number of channels, including reports, the Website, Webcasts, workshops, and periodicals.", "author" : [ { "dropping-particle" : "", "family" : "Groves", "given" : "David G.", "non-dropping-particle" : "", "parse-names" : false, "suffix" : "" }, { "dropping-particle" : "", "family" : "Fischbach", "given" : "J.", "non-dropping-particle" : "", "parse-names" : false, "suffix" : "" }, { "dropping-particle" : "", "family" : "Kalra", "given" : "N.", "non-dropping-particle" : "", "parse-names" : false, "suffix" : "" }, { "dropping-particle" : "", "family" : "Yates", "given" : "D.", "non-dropping-particle" : "", "parse-names" : false, "suffix" : "" }, { "dropping-particle" : "", "family" : "Wright", "given" : "B.", "non-dropping-particle" : "", "parse-names" : false, "suffix" : "" }, { "dropping-particle" : "", "family" : "Pyke", "given" : "G.", "non-dropping-particle" : "", "parse-names" : false, "suffix" : "" } ], "id" : "ITEM-1", "issued" : { "date-parts" : [ [ "2014" ] ] }, "number-of-pages" : "1-142", "title" : "Developing Robust Strategies for Climate Change and Other Risks: A Water Utility Framework About the Water Research Foundation", "type" : "book" }, "uris" : [ "http://www.mendeley.com/documents/?uuid=7666bead-e88a-4f76-9be7-1078c101cf9d" ] } ], "mendeley" : { "formattedCitation" : "(GROVES et al., 2014)", "plainTextFormattedCitation" : "(GROVES et al., 2014)", "previouslyFormattedCitation" : "(GROVES et al., 2014)"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(GROVES et al., 2014)</w:t>
            </w:r>
            <w:r>
              <w:rPr>
                <w:rFonts w:cs="Arial"/>
                <w:color w:val="000000"/>
                <w:sz w:val="22"/>
                <w:szCs w:val="22"/>
                <w:lang w:val="en-US"/>
              </w:rPr>
              <w:fldChar w:fldCharType="end"/>
            </w:r>
          </w:p>
        </w:tc>
        <w:tc>
          <w:tcPr>
            <w:tcW w:w="2260" w:type="dxa"/>
            <w:noWrap/>
            <w:hideMark/>
          </w:tcPr>
          <w:p w14:paraId="75D769A4" w14:textId="77777777" w:rsidR="003B3ACB" w:rsidRPr="009A2A28" w:rsidRDefault="003B3ACB" w:rsidP="002C1103">
            <w:pPr>
              <w:autoSpaceDE/>
              <w:autoSpaceDN/>
              <w:adjustRightInd/>
              <w:spacing w:line="240" w:lineRule="auto"/>
              <w:ind w:firstLine="0"/>
              <w:jc w:val="left"/>
              <w:rPr>
                <w:rFonts w:cs="Arial"/>
                <w:color w:val="000000"/>
                <w:sz w:val="22"/>
                <w:szCs w:val="22"/>
                <w:lang w:val="en-US"/>
              </w:rPr>
            </w:pPr>
            <w:r w:rsidRPr="009A2A28">
              <w:rPr>
                <w:rFonts w:cs="Arial"/>
                <w:color w:val="000000"/>
                <w:sz w:val="22"/>
                <w:szCs w:val="22"/>
                <w:lang w:val="en-US"/>
              </w:rPr>
              <w:t>Recursos Hídricos</w:t>
            </w:r>
          </w:p>
        </w:tc>
        <w:tc>
          <w:tcPr>
            <w:tcW w:w="7459" w:type="dxa"/>
            <w:noWrap/>
            <w:hideMark/>
          </w:tcPr>
          <w:p w14:paraId="63FCBEC6"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Developing Robust Strategies for Climate Change and Other Risks: A Water Utility Framework About the Water Research Foundation</w:t>
            </w:r>
          </w:p>
        </w:tc>
        <w:tc>
          <w:tcPr>
            <w:tcW w:w="1152" w:type="dxa"/>
            <w:noWrap/>
            <w:hideMark/>
          </w:tcPr>
          <w:p w14:paraId="722F980E" w14:textId="77777777" w:rsidR="003B3ACB" w:rsidRPr="009A2A28" w:rsidRDefault="003B3ACB" w:rsidP="002C1103">
            <w:pPr>
              <w:autoSpaceDE/>
              <w:autoSpaceDN/>
              <w:adjustRightInd/>
              <w:spacing w:line="240" w:lineRule="auto"/>
              <w:ind w:firstLine="0"/>
              <w:jc w:val="right"/>
              <w:rPr>
                <w:rFonts w:cs="Arial"/>
                <w:color w:val="000000"/>
                <w:sz w:val="22"/>
                <w:szCs w:val="22"/>
                <w:lang w:val="en-US"/>
              </w:rPr>
            </w:pPr>
            <w:r w:rsidRPr="009A2A28">
              <w:rPr>
                <w:rFonts w:cs="Arial"/>
                <w:color w:val="000000"/>
                <w:sz w:val="22"/>
                <w:szCs w:val="22"/>
                <w:lang w:val="en-US"/>
              </w:rPr>
              <w:t>142</w:t>
            </w:r>
          </w:p>
        </w:tc>
      </w:tr>
      <w:tr w:rsidR="003B3ACB" w:rsidRPr="001A560F" w14:paraId="73ED868D" w14:textId="77777777" w:rsidTr="002C1103">
        <w:trPr>
          <w:trHeight w:val="300"/>
        </w:trPr>
        <w:tc>
          <w:tcPr>
            <w:tcW w:w="3122" w:type="dxa"/>
            <w:noWrap/>
            <w:hideMark/>
          </w:tcPr>
          <w:p w14:paraId="5D7091C4" w14:textId="774DA17E" w:rsidR="003B3ACB" w:rsidRPr="001A560F" w:rsidRDefault="003B3ACB" w:rsidP="002C1103">
            <w:pPr>
              <w:autoSpaceDE/>
              <w:autoSpaceDN/>
              <w:adjustRightInd/>
              <w:spacing w:line="240" w:lineRule="auto"/>
              <w:ind w:firstLine="0"/>
              <w:jc w:val="left"/>
              <w:rPr>
                <w:rFonts w:cs="Arial"/>
                <w:color w:val="000000"/>
                <w:sz w:val="22"/>
                <w:szCs w:val="22"/>
              </w:rPr>
            </w:pPr>
            <w:r>
              <w:rPr>
                <w:rFonts w:cs="Arial"/>
                <w:color w:val="000000"/>
                <w:sz w:val="22"/>
                <w:szCs w:val="22"/>
              </w:rPr>
              <w:fldChar w:fldCharType="begin" w:fldLock="1"/>
            </w:r>
            <w:r w:rsidR="00810566">
              <w:rPr>
                <w:rFonts w:cs="Arial"/>
                <w:color w:val="000000"/>
                <w:sz w:val="22"/>
                <w:szCs w:val="22"/>
                <w:lang w:val="en-US"/>
              </w:rPr>
              <w:instrText>ADDIN CSL_CITATION { "citationItems" : [ { "id" : "ITEM-1", "itemData" : { "ISBN" : "9780833081483", "abstract" : "Sovereign debt portfolios are affected by financial and economic factors that are themselves deeply uncertain. Building on methodological developments for policy making under deep uncertainty, this dissertation examines and demonstrates how the Robust Decision Making (RDM) methodology could be applied to the problem of selecting the government\u2019s debt portfolio. Using a large set of non-probabilistic simulations coupled with data mining tools, the analysis identifies and characterizes bond issuance strategies that appear to perform well across a large set of possible assumptions and scenarios. This approach introduces a new framework for assessing funding strategies based on varying assumptions regarding the government\u2019s liquidity buffer. This proof-of-principle analysis illustrates possible improvements to debt management practices, both in government and in the private sector.", "author" : [ { "dropping-particle" : "", "family" : "Abramzon", "given" : "Shmauel", "non-dropping-particle" : "", "parse-names" : false, "suffix" : "" } ], "id" : "ITEM-1", "issued" : { "date-parts" : [ [ "2014" ] ] }, "page" : "1-83", "title" : "Strategies for Managing Sovereign Debt, A Robust Decision Making Approach", "type" : "article-journal" }, "uris" : [ "http://www.mendeley.com/documents/?uuid=22624b39-eea4-4af8-a5a6-bf6fa6ec6b8d" ] } ], "mendeley" : { "formattedCitation" : "(ABRAMZON, 2014)", "plainTextFormattedCitation" : "(ABRAMZON, 2014)", "previouslyFormattedCitation" : "(ABRAMZON, 2014)" }, "properties" : {  }, "schema" : "https://github.com/citation-style-language/schema/raw/master/csl-citation.json" }</w:instrText>
            </w:r>
            <w:r>
              <w:rPr>
                <w:rFonts w:cs="Arial"/>
                <w:color w:val="000000"/>
                <w:sz w:val="22"/>
                <w:szCs w:val="22"/>
              </w:rPr>
              <w:fldChar w:fldCharType="separate"/>
            </w:r>
            <w:r w:rsidRPr="0030541D">
              <w:rPr>
                <w:rFonts w:cs="Arial"/>
                <w:noProof/>
                <w:color w:val="000000"/>
                <w:sz w:val="22"/>
                <w:szCs w:val="22"/>
              </w:rPr>
              <w:t>(ABRAMZON, 2014)</w:t>
            </w:r>
            <w:r>
              <w:rPr>
                <w:rFonts w:cs="Arial"/>
                <w:color w:val="000000"/>
                <w:sz w:val="22"/>
                <w:szCs w:val="22"/>
              </w:rPr>
              <w:fldChar w:fldCharType="end"/>
            </w:r>
          </w:p>
        </w:tc>
        <w:tc>
          <w:tcPr>
            <w:tcW w:w="2260" w:type="dxa"/>
            <w:noWrap/>
            <w:hideMark/>
          </w:tcPr>
          <w:p w14:paraId="4294FF71"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Política Tributária / Econômica</w:t>
            </w:r>
          </w:p>
        </w:tc>
        <w:tc>
          <w:tcPr>
            <w:tcW w:w="7459" w:type="dxa"/>
            <w:noWrap/>
            <w:hideMark/>
          </w:tcPr>
          <w:p w14:paraId="691879D3"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Strategies for Managing Sovereign Debt, A Robust Decision Making Approach</w:t>
            </w:r>
          </w:p>
        </w:tc>
        <w:tc>
          <w:tcPr>
            <w:tcW w:w="1152" w:type="dxa"/>
            <w:noWrap/>
            <w:hideMark/>
          </w:tcPr>
          <w:p w14:paraId="6B068371"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83</w:t>
            </w:r>
          </w:p>
        </w:tc>
      </w:tr>
      <w:tr w:rsidR="003B3ACB" w:rsidRPr="00E22012" w14:paraId="79D39844" w14:textId="77777777" w:rsidTr="002C1103">
        <w:trPr>
          <w:trHeight w:val="300"/>
        </w:trPr>
        <w:tc>
          <w:tcPr>
            <w:tcW w:w="3122" w:type="dxa"/>
            <w:noWrap/>
            <w:hideMark/>
          </w:tcPr>
          <w:p w14:paraId="7A4FBCD7" w14:textId="502E2086"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lastRenderedPageBreak/>
              <w:fldChar w:fldCharType="begin" w:fldLock="1"/>
            </w:r>
            <w:r w:rsidR="00810566">
              <w:rPr>
                <w:rFonts w:cs="Arial"/>
                <w:color w:val="000000"/>
                <w:sz w:val="22"/>
                <w:szCs w:val="22"/>
                <w:lang w:val="en-US"/>
              </w:rPr>
              <w:instrText>ADDIN CSL_CITATION { "citationItems" : [ { "id" : "ITEM-1", "itemData" : { "ISBN" : "9780833084552", "abstract" : "Like many coastal regions, Louisiana faces significant risks from storms and resulting storm surge and flooding, as well as coastal land loss. Furthermore, these risks are likely to be exac- erbated by continued development and climate change. Louisiana\u2019s Coastal Protection and Restoration Authority (CPRA) took a major step forward to confront these risks in its ground- breaking 2012 report, Louisiana\u2019s Comprehensive Master Plan for a Sustainable Coast, a 50-year, $50 billion coast-wide strategy for reducing flood risk and coastal land loss. RAND researchers supported CPRA\u2019s efforts by developing (1) a structured and analytical approach to support CPRA\u2019s decisionmaking, called the Planning Tool, and (2) a computer simulation model of coastal conditions to estimate property and other damages associated with storm surge and flooding, called the Coastal Louisiana Risk Assessment (CLARA) model. This report highlights RAND\u2019s contributions to CPRA\u2019s Master Plan, with the goal of helping policymakers in other coastal regions understand the value of a solid technical foun- dation to support decisionmaking on strategies to reduce flood risks, rebuild or restore coastal environments, and increase the resilience of developed coastlines. It brings together and makes accessible previously published RAND technical descriptions of both the Planning Tool and the CLARA model. Like Louisiana, other coastal states and their communities are facing the need to rethink and redesign current policy approaches to deal with increasing risk and other coastal planning challenges. And like Louisiana policymakers, many leaders are faced with the task of weigh- ing multiple strategies while faced with substantial uncertainty about how coastal conditions will unfold in the future. This report is intended to serve as a guide to foster new conversations among policymakers, stakeholders, and residents concerned with the well-being of coastal regions across the United States. The planning approach described in this report offers a way to compare many options in a rigorous manner while accounting for a wide range of future uncertainties, including those emerging from a changing climate. This volume was prepared as part of our RAND-Initiated Research program and was funded by the generosity of RAND\u2019s donors and by fees earned on client-funded research. The original research behind this work was sponsored by CPRA and documented in Planning Tool to Support Louisiana\u2019s Decisionmaking on Coasta\u2026", "author" : [ { "dropping-particle" : "", "family" : "Groves", "given" : "DG", "non-dropping-particle" : "", "parse-names" : false, "suffix" : "" }, { "dropping-particle" : "", "family" : "Fischbach", "given" : "JR", "non-dropping-particle" : "", "parse-names" : false, "suffix" : "" }, { "dropping-particle" : "", "family" : "Knopman", "given" : "D", "non-dropping-particle" : "", "parse-names" : false, "suffix" : "" } ], "id" : "ITEM-1", "issued" : { "date-parts" : [ [ "2014" ] ] }, "number-of-pages" : "1-68", "title" : "Strengthening Coastal Planning How Coastal Regions Could Benefit from Louisiana\u2019s Planning and Analysis Framework", "type" : "book" }, "uris" : [ "http://www.mendeley.com/documents/?uuid=acc32f62-d9dc-4678-b007-2ad7efc4b81b" ] } ], "mendeley" : { "formattedCitation" : "(GROVES; FISCHBACH; KNOPMAN, 2014)", "plainTextFormattedCitation" : "(GROVES; FISCHBACH; KNOPMAN, 2014)", "previouslyFormattedCitation" : "(GROVES; FISCHBACH; KNOPMAN, 2014)"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(GROVES; FISCHBACH; KNOPMAN, 2014)</w:t>
            </w:r>
            <w:r>
              <w:rPr>
                <w:rFonts w:cs="Arial"/>
                <w:color w:val="000000"/>
                <w:sz w:val="22"/>
                <w:szCs w:val="22"/>
                <w:lang w:val="en-US"/>
              </w:rPr>
              <w:fldChar w:fldCharType="end"/>
            </w:r>
          </w:p>
        </w:tc>
        <w:tc>
          <w:tcPr>
            <w:tcW w:w="2260" w:type="dxa"/>
            <w:noWrap/>
            <w:hideMark/>
          </w:tcPr>
          <w:p w14:paraId="600C7A6A" w14:textId="77777777" w:rsidR="003B3ACB" w:rsidRPr="009A2A28" w:rsidRDefault="003B3ACB" w:rsidP="002C1103">
            <w:pPr>
              <w:autoSpaceDE/>
              <w:autoSpaceDN/>
              <w:adjustRightInd/>
              <w:spacing w:line="240" w:lineRule="auto"/>
              <w:ind w:firstLine="0"/>
              <w:jc w:val="left"/>
              <w:rPr>
                <w:rFonts w:cs="Arial"/>
                <w:color w:val="000000"/>
                <w:sz w:val="22"/>
                <w:szCs w:val="22"/>
                <w:lang w:val="en-US"/>
              </w:rPr>
            </w:pPr>
            <w:r w:rsidRPr="009A2A28">
              <w:rPr>
                <w:rFonts w:cs="Arial"/>
                <w:color w:val="000000"/>
                <w:sz w:val="22"/>
                <w:szCs w:val="22"/>
                <w:lang w:val="en-US"/>
              </w:rPr>
              <w:t>Infraestrutura e Desastres Naturais</w:t>
            </w:r>
          </w:p>
        </w:tc>
        <w:tc>
          <w:tcPr>
            <w:tcW w:w="7459" w:type="dxa"/>
            <w:noWrap/>
            <w:hideMark/>
          </w:tcPr>
          <w:p w14:paraId="59C12D84"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Strengthening Coastal Planning How Coastal Regions Could Benefit from Louisiana's Planning and Analysis Framework</w:t>
            </w:r>
          </w:p>
        </w:tc>
        <w:tc>
          <w:tcPr>
            <w:tcW w:w="1152" w:type="dxa"/>
            <w:noWrap/>
            <w:hideMark/>
          </w:tcPr>
          <w:p w14:paraId="62FC0834" w14:textId="77777777" w:rsidR="003B3ACB" w:rsidRPr="009A2A28" w:rsidRDefault="003B3ACB" w:rsidP="002C1103">
            <w:pPr>
              <w:autoSpaceDE/>
              <w:autoSpaceDN/>
              <w:adjustRightInd/>
              <w:spacing w:line="240" w:lineRule="auto"/>
              <w:ind w:firstLine="0"/>
              <w:jc w:val="right"/>
              <w:rPr>
                <w:rFonts w:cs="Arial"/>
                <w:color w:val="000000"/>
                <w:sz w:val="22"/>
                <w:szCs w:val="22"/>
                <w:lang w:val="en-US"/>
              </w:rPr>
            </w:pPr>
            <w:r w:rsidRPr="009A2A28">
              <w:rPr>
                <w:rFonts w:cs="Arial"/>
                <w:color w:val="000000"/>
                <w:sz w:val="22"/>
                <w:szCs w:val="22"/>
                <w:lang w:val="en-US"/>
              </w:rPr>
              <w:t>68</w:t>
            </w:r>
          </w:p>
        </w:tc>
      </w:tr>
      <w:tr w:rsidR="003B3ACB" w:rsidRPr="00E22012" w14:paraId="312CD1B8" w14:textId="77777777" w:rsidTr="002C1103">
        <w:trPr>
          <w:trHeight w:val="300"/>
        </w:trPr>
        <w:tc>
          <w:tcPr>
            <w:tcW w:w="3122" w:type="dxa"/>
            <w:noWrap/>
            <w:hideMark/>
          </w:tcPr>
          <w:p w14:paraId="45855FB0" w14:textId="76ABC4D2" w:rsidR="003B3ACB" w:rsidRPr="0052402A"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rPr>
              <w:fldChar w:fldCharType="begin" w:fldLock="1"/>
            </w:r>
            <w:r w:rsidR="00810566">
              <w:rPr>
                <w:rFonts w:cs="Arial"/>
                <w:color w:val="000000"/>
                <w:sz w:val="22"/>
                <w:szCs w:val="22"/>
                <w:lang w:val="en-US"/>
              </w:rPr>
              <w:instrText>ADDIN CSL_CITATION { "citationItems" : [ { "id" : "ITEM-1", "itemData" : { "ISBN" : "9780833090669", "abstract" : "The U.S. Environmental Protection Agency (USEPA), together with its state and local partners, develops watershed implementation plans designed to meet total maximum daily load (TMDL) water quality standards. Uncertainty regarding the impacts of climate change, future land use, the effectiveness of best management practices, and other drivers may make it difficult for these implementation plans to meet water quality goals. But the methods and processes used to develop implementation plans typically do not address uncertainty in these key drivers of change. In this study, RAND researchers explored how Robust Decision Making (RDM) methods could help USEPA and its partners develop implementation plans that are more robust to such uncertainty. Through two pilot case studies \u2014 one on the Patuxent River in Maryland and one on the North Farm Creek tributary of the Illinois River \u2014 this study shows how analytic RDM methods can be used to identify future vulnerabilities in TMDL implementation plans and suggest appropriate responses. In both case studies, proposed plans meet their water quality goals under current assumptions, but do not meet water quality goals in many climate and other futures. The study finds that modified plans and adaptive management approaches can often reduce these vulnerabilities. Moving forward, USEPA and its partners can better manage future uncertainty by employing iterative risk management processes and adopting TMDL implementation plans that are robust and flexible.", "author" : [ { "dropping-particle" : "", "family" : "Fischbach", "given" : "Jordan R.", "non-dropping-particle" : "", "parse-names" : false, "suffix" : "" }, { "dropping-particle" : "", "family" : "Lempert", "given" : "Robert J.", "non-dropping-particle" : "", "parse-names" : false, "suffix" : "" }, { "dropping-particle" : "", "family" : "Molina-Perez", "given" : "Edmundo", "non-dropping-particle" : "", "parse-names" : false, "suffix" : "" }, { "dropping-particle" : "", "family" : "Tariq", "given" : "Abdul Ahad", "non-dropping-particle" : "", "parse-names" : false, "suffix" : "" }, { "dropping-particle" : "", "family" : "Finucane", "given" : "Melissa L.", "non-dropping-particle" : "", "parse-names" : false, "suffix" : "" }, { "dropping-particle" : "", "family" : "Hoss", "given" : "Frauke", "non-dropping-particle" : "", "parse-names" : false, "suffix" : "" } ], "id" : "ITEM-1", "issued" : { "date-parts" : [ [ "2015" ] ] }, "number-of-pages" : "1-135", "title" : "Managing Water Quality in the Face of Uncertainty: A Robust Decision Making Demonstration for EPA's National Water Program", "type" : "book" }, "uris" : [ "http://www.mendeley.com/documents/?uuid=776d2e52-6a1c-4589-b48b-ecc0585161b8" ] } ], "mendeley" : { "formattedCitation" : "(FISCHBACH et al., 2015)", "plainTextFormattedCitation" : "(FISCHBACH et al., 2015)", "previouslyFormattedCitation" : "(FISCHBACH et al., 2015)" }, "properties" : {  }, "schema" : "https://github.com/citation-style-language/schema/raw/master/csl-citation.json" }</w:instrText>
            </w:r>
            <w:r>
              <w:rPr>
                <w:rFonts w:cs="Arial"/>
                <w:color w:val="000000"/>
                <w:sz w:val="22"/>
                <w:szCs w:val="22"/>
              </w:rPr>
              <w:fldChar w:fldCharType="separate"/>
            </w:r>
            <w:r w:rsidRPr="0052402A">
              <w:rPr>
                <w:rFonts w:cs="Arial"/>
                <w:noProof/>
                <w:color w:val="000000"/>
                <w:sz w:val="22"/>
                <w:szCs w:val="22"/>
                <w:lang w:val="en-US"/>
              </w:rPr>
              <w:t>(FISCHBACH et al., 2015)</w:t>
            </w:r>
            <w:r>
              <w:rPr>
                <w:rFonts w:cs="Arial"/>
                <w:color w:val="000000"/>
                <w:sz w:val="22"/>
                <w:szCs w:val="22"/>
              </w:rPr>
              <w:fldChar w:fldCharType="end"/>
            </w:r>
          </w:p>
        </w:tc>
        <w:tc>
          <w:tcPr>
            <w:tcW w:w="2260" w:type="dxa"/>
            <w:noWrap/>
            <w:hideMark/>
          </w:tcPr>
          <w:p w14:paraId="28B4CDDD" w14:textId="77777777" w:rsidR="003B3ACB" w:rsidRPr="0052402A" w:rsidRDefault="003B3ACB" w:rsidP="002C1103">
            <w:pPr>
              <w:autoSpaceDE/>
              <w:autoSpaceDN/>
              <w:adjustRightInd/>
              <w:spacing w:line="240" w:lineRule="auto"/>
              <w:ind w:firstLine="0"/>
              <w:jc w:val="left"/>
              <w:rPr>
                <w:rFonts w:cs="Arial"/>
                <w:color w:val="000000"/>
                <w:sz w:val="22"/>
                <w:szCs w:val="22"/>
                <w:lang w:val="en-US"/>
              </w:rPr>
            </w:pPr>
            <w:r w:rsidRPr="0052402A">
              <w:rPr>
                <w:rFonts w:cs="Arial"/>
                <w:color w:val="000000"/>
                <w:sz w:val="22"/>
                <w:szCs w:val="22"/>
                <w:lang w:val="en-US"/>
              </w:rPr>
              <w:t>Recursos Hídricos</w:t>
            </w:r>
          </w:p>
        </w:tc>
        <w:tc>
          <w:tcPr>
            <w:tcW w:w="7459" w:type="dxa"/>
            <w:noWrap/>
            <w:hideMark/>
          </w:tcPr>
          <w:p w14:paraId="3B4A527B" w14:textId="77777777" w:rsidR="003B3ACB" w:rsidRPr="0052402A" w:rsidRDefault="003B3ACB" w:rsidP="002C1103">
            <w:pPr>
              <w:autoSpaceDE/>
              <w:autoSpaceDN/>
              <w:adjustRightInd/>
              <w:spacing w:line="240" w:lineRule="auto"/>
              <w:ind w:firstLine="0"/>
              <w:jc w:val="left"/>
              <w:rPr>
                <w:rFonts w:cs="Arial"/>
                <w:color w:val="000000"/>
                <w:sz w:val="22"/>
                <w:szCs w:val="22"/>
                <w:lang w:val="en-US"/>
              </w:rPr>
            </w:pPr>
            <w:r w:rsidRPr="0052402A">
              <w:rPr>
                <w:rFonts w:cs="Arial"/>
                <w:color w:val="000000"/>
                <w:sz w:val="22"/>
                <w:szCs w:val="22"/>
                <w:lang w:val="en-US"/>
              </w:rPr>
              <w:t>Managing Water Quality in the Face of Uncertainty: A Robust Decision Making Demonstration for EPA's National Water Program</w:t>
            </w:r>
          </w:p>
        </w:tc>
        <w:tc>
          <w:tcPr>
            <w:tcW w:w="1152" w:type="dxa"/>
            <w:noWrap/>
            <w:hideMark/>
          </w:tcPr>
          <w:p w14:paraId="2D4AFF31" w14:textId="77777777" w:rsidR="003B3ACB" w:rsidRPr="0052402A" w:rsidRDefault="003B3ACB" w:rsidP="002C1103">
            <w:pPr>
              <w:autoSpaceDE/>
              <w:autoSpaceDN/>
              <w:adjustRightInd/>
              <w:spacing w:line="240" w:lineRule="auto"/>
              <w:ind w:firstLine="0"/>
              <w:jc w:val="right"/>
              <w:rPr>
                <w:rFonts w:cs="Arial"/>
                <w:color w:val="000000"/>
                <w:sz w:val="22"/>
                <w:szCs w:val="22"/>
                <w:lang w:val="en-US"/>
              </w:rPr>
            </w:pPr>
            <w:r w:rsidRPr="0052402A">
              <w:rPr>
                <w:rFonts w:cs="Arial"/>
                <w:color w:val="000000"/>
                <w:sz w:val="22"/>
                <w:szCs w:val="22"/>
                <w:lang w:val="en-US"/>
              </w:rPr>
              <w:t>162</w:t>
            </w:r>
          </w:p>
        </w:tc>
      </w:tr>
      <w:tr w:rsidR="003B3ACB" w:rsidRPr="001A560F" w14:paraId="73E90F7B" w14:textId="77777777" w:rsidTr="002C1103">
        <w:trPr>
          <w:trHeight w:val="300"/>
        </w:trPr>
        <w:tc>
          <w:tcPr>
            <w:tcW w:w="3122" w:type="dxa"/>
            <w:noWrap/>
            <w:hideMark/>
          </w:tcPr>
          <w:p w14:paraId="1F764E4C" w14:textId="7C2FFA01" w:rsidR="003B3ACB" w:rsidRPr="001A560F" w:rsidRDefault="003B3ACB" w:rsidP="002C1103">
            <w:pPr>
              <w:autoSpaceDE/>
              <w:autoSpaceDN/>
              <w:adjustRightInd/>
              <w:spacing w:line="240" w:lineRule="auto"/>
              <w:ind w:firstLine="0"/>
              <w:jc w:val="left"/>
              <w:rPr>
                <w:rFonts w:cs="Arial"/>
                <w:color w:val="000000"/>
                <w:sz w:val="22"/>
                <w:szCs w:val="22"/>
              </w:rPr>
            </w:pPr>
            <w:r>
              <w:rPr>
                <w:rFonts w:cs="Arial"/>
                <w:color w:val="000000"/>
                <w:sz w:val="22"/>
                <w:szCs w:val="22"/>
              </w:rPr>
              <w:fldChar w:fldCharType="begin" w:fldLock="1"/>
            </w:r>
            <w:r w:rsidR="00810566">
              <w:rPr>
                <w:rFonts w:cs="Arial"/>
                <w:color w:val="000000"/>
                <w:sz w:val="22"/>
                <w:szCs w:val="22"/>
                <w:lang w:val="en-US"/>
              </w:rPr>
              <w:instrText>ADDIN CSL_CITATION { "citationItems" : [ { "id" : "ITEM-1", "itemData" : { "abstract" : "The landmark climate agreement reached at the 2015 Paris Conference of the Parties has signaled an important shift in international mitigation and adaptation efforts. This agreement establishes the foundations of a new institutional arrangement for adaptive cooperation based on flexible participation and common aspirations for substantially reducing greenhouse gas emissions. The Paris climate agreement is by any measure a historical step in climate change negotiations. However, after the initial excitement for the agreement, the international community is beginning to realize that in order to meet its aspirations it will be necessary to direct vast amount of resources towards efforts that can successfully triggered international decarbonization. In this context, climate financing institutions such as the Green Climate Fund have emerged as key enablers of the Paris aspirations. The challenges faced by these institutions are exacerbated by the complex technological and economic environment prevailing today. The rapid rate of improvement of solar and wind energy technologies over the last decade support optimism about the future of renewable energy. Yet, the substantial decline in oil prices and the strong technological capabilities of the American fracking industry create serious doubts about the feasibility of decarbonization. The research reported here explores how Robust Decision Making (</w:instrText>
            </w:r>
            <w:r w:rsidR="00810566" w:rsidRPr="00576605">
              <w:rPr>
                <w:rFonts w:cs="Arial"/>
                <w:color w:val="000000"/>
                <w:sz w:val="22"/>
                <w:szCs w:val="22"/>
              </w:rPr>
              <w:instrText>RDM) methods can be integrated with Integrated Assessment Models (IAMs) to systematically study which forms of international technological cooperation are more robust to technological, economic and climate uncertainties. This is an initial attempt at developing the decision support tools and analysis framework that can support the work of climate financing institutions such as the Green Climate Fund. An interactive decision support tool accompanies this dissertation. This tool provides an example of the modeling and analytical tools developed for this research project. The tool is available online at https://public.tableau.com/profile/edmundo.molina#!/", "author" : [ { "dropping-particle" : "", "family" : "Molina-perez", "given" : "Edmundo", "non-dropping-particle" : "", "parse-names" : false, "suffix" : "" } ], "id" : "ITEM-1", "issue" : "February", "issued" : { "date-parts" : [ [ "2016" ] ] }, "page" : "1-193", "title" : "Directed International Technological Change and Climate Policy New Methods for Identifying Robust Policies Under Conditions of Deep Uncertainty", "type" : "article-journal" }, "uris" : [ "http://www.mendeley.com/documents/?uuid=eb7d32e6-f950-4d02-aab1-c0ed37be8ae5" ] } ], "mendeley" : { "formattedCitation" : "(MOLINA-PEREZ, 2016)", "plainTextFormattedCitation" : "(MOLINA-PEREZ, 2016)", "previouslyFormattedCitation" : "(MOLINA-PEREZ, 2016)" }, "properties" : {  }, "schema" : "https://github.com/citation-style-language/schema/raw/master/csl-citation.json" }</w:instrText>
            </w:r>
            <w:r>
              <w:rPr>
                <w:rFonts w:cs="Arial"/>
                <w:color w:val="000000"/>
                <w:sz w:val="22"/>
                <w:szCs w:val="22"/>
              </w:rPr>
              <w:fldChar w:fldCharType="separate"/>
            </w:r>
            <w:r w:rsidRPr="00B1341B">
              <w:rPr>
                <w:rFonts w:cs="Arial"/>
                <w:noProof/>
                <w:color w:val="000000"/>
                <w:sz w:val="22"/>
                <w:szCs w:val="22"/>
              </w:rPr>
              <w:t>(MOLINA-PEREZ, 2016)</w:t>
            </w:r>
            <w:r>
              <w:rPr>
                <w:rFonts w:cs="Arial"/>
                <w:color w:val="000000"/>
                <w:sz w:val="22"/>
                <w:szCs w:val="22"/>
              </w:rPr>
              <w:fldChar w:fldCharType="end"/>
            </w:r>
          </w:p>
        </w:tc>
        <w:tc>
          <w:tcPr>
            <w:tcW w:w="2260" w:type="dxa"/>
            <w:noWrap/>
            <w:hideMark/>
          </w:tcPr>
          <w:p w14:paraId="18A673E8"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Mudanças Climáticas</w:t>
            </w:r>
          </w:p>
        </w:tc>
        <w:tc>
          <w:tcPr>
            <w:tcW w:w="7459" w:type="dxa"/>
            <w:noWrap/>
            <w:hideMark/>
          </w:tcPr>
          <w:p w14:paraId="44B94AE5" w14:textId="77777777" w:rsidR="003B3ACB" w:rsidRPr="00874B4B" w:rsidRDefault="003B3ACB" w:rsidP="002C1103">
            <w:pPr>
              <w:autoSpaceDE/>
              <w:autoSpaceDN/>
              <w:adjustRightInd/>
              <w:spacing w:line="240" w:lineRule="auto"/>
              <w:ind w:firstLine="0"/>
              <w:jc w:val="left"/>
              <w:rPr>
                <w:rFonts w:cs="Arial"/>
                <w:color w:val="000000"/>
                <w:sz w:val="22"/>
                <w:szCs w:val="22"/>
              </w:rPr>
            </w:pPr>
            <w:r w:rsidRPr="00874B4B">
              <w:rPr>
                <w:rFonts w:cs="Arial"/>
                <w:color w:val="000000"/>
                <w:sz w:val="22"/>
                <w:szCs w:val="22"/>
              </w:rPr>
              <w:t>Directed International Technological Change and Climate Policy New Methods for Identifying Robust Policies Under Conditions of Deep Uncertainty</w:t>
            </w:r>
          </w:p>
        </w:tc>
        <w:tc>
          <w:tcPr>
            <w:tcW w:w="1152" w:type="dxa"/>
            <w:noWrap/>
            <w:hideMark/>
          </w:tcPr>
          <w:p w14:paraId="137B1533"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193</w:t>
            </w:r>
          </w:p>
        </w:tc>
      </w:tr>
    </w:tbl>
    <w:p w14:paraId="4F03C63D" w14:textId="77777777" w:rsidR="003B3ACB" w:rsidRPr="0004189D" w:rsidRDefault="003B3ACB" w:rsidP="003B3ACB">
      <w:pPr>
        <w:autoSpaceDE/>
        <w:autoSpaceDN/>
        <w:adjustRightInd/>
        <w:spacing w:after="160" w:line="259" w:lineRule="auto"/>
        <w:ind w:firstLine="0"/>
      </w:pPr>
      <w:r>
        <w:t>*Aplicação do MORDM, entendida como uma derivação do RDM.</w:t>
      </w:r>
    </w:p>
    <w:p w14:paraId="5ED8E302" w14:textId="77777777" w:rsidR="003B3ACB" w:rsidRPr="001A560F" w:rsidRDefault="003B3ACB" w:rsidP="003B3ACB">
      <w:pPr>
        <w:ind w:firstLine="0"/>
        <w:jc w:val="center"/>
      </w:pPr>
      <w:r>
        <w:t>Fonte: Elaborado pelo Autor.</w:t>
      </w:r>
    </w:p>
    <w:p w14:paraId="6F48C290" w14:textId="71D4DBD3" w:rsidR="00753B67" w:rsidRPr="00B31CAE" w:rsidRDefault="003B3ACB" w:rsidP="00753B67">
      <w:pPr>
        <w:pStyle w:val="Ttulo1"/>
        <w:numPr>
          <w:ilvl w:val="0"/>
          <w:numId w:val="0"/>
        </w:numPr>
        <w:ind w:left="737" w:hanging="737"/>
        <w:jc w:val="center"/>
      </w:pPr>
      <w:r>
        <w:br w:type="page"/>
      </w:r>
      <w:bookmarkStart w:id="184" w:name="_Toc502855307"/>
      <w:r w:rsidR="00753B67" w:rsidRPr="00B31CAE">
        <w:lastRenderedPageBreak/>
        <w:t>A</w:t>
      </w:r>
      <w:r w:rsidR="00753B67" w:rsidRPr="00B31CAE">
        <w:rPr>
          <w:rStyle w:val="TtuloApendAnexoChar"/>
          <w:rFonts w:cs="Arial"/>
          <w:kern w:val="32"/>
          <w:szCs w:val="32"/>
        </w:rPr>
        <w:t>PÊNDIC</w:t>
      </w:r>
      <w:r w:rsidR="00753B67">
        <w:t>E E</w:t>
      </w:r>
      <w:r w:rsidR="00753B67" w:rsidRPr="00B31CAE">
        <w:t xml:space="preserve"> </w:t>
      </w:r>
      <w:r w:rsidR="00753B67">
        <w:t>–</w:t>
      </w:r>
      <w:r w:rsidR="00753B67" w:rsidRPr="00B31CAE">
        <w:t xml:space="preserve"> </w:t>
      </w:r>
      <w:r w:rsidR="00753B67">
        <w:t>Protocolo de Pesquisa – Pré-Instanciação</w:t>
      </w:r>
      <w:bookmarkEnd w:id="184"/>
    </w:p>
    <w:p w14:paraId="06AA9820" w14:textId="58445070" w:rsidR="00563ECC" w:rsidRDefault="00563ECC" w:rsidP="00563ECC">
      <w:pPr>
        <w:pStyle w:val="Legenda"/>
      </w:pPr>
      <w:bookmarkStart w:id="185" w:name="_Toc482263866"/>
      <w:r>
        <w:t xml:space="preserve">Quadro </w:t>
      </w:r>
      <w:fldSimple w:instr=" SEQ Quadro \* ARABIC ">
        <w:r w:rsidR="005D403B">
          <w:rPr>
            <w:noProof/>
          </w:rPr>
          <w:t>22</w:t>
        </w:r>
      </w:fldSimple>
      <w:r>
        <w:t xml:space="preserve"> – </w:t>
      </w:r>
      <w:r w:rsidR="00D1632E">
        <w:t>Avaliação da Situação Pré-Instanciação</w:t>
      </w:r>
      <w:r w:rsidR="00684127">
        <w:t xml:space="preserve"> – Roteiro</w:t>
      </w:r>
      <w:bookmarkEnd w:id="185"/>
    </w:p>
    <w:tbl>
      <w:tblPr>
        <w:tblStyle w:val="Tabelacomgrade"/>
        <w:tblW w:w="14029" w:type="dxa"/>
        <w:tblLook w:val="04A0" w:firstRow="1" w:lastRow="0" w:firstColumn="1" w:lastColumn="0" w:noHBand="0" w:noVBand="1"/>
      </w:tblPr>
      <w:tblGrid>
        <w:gridCol w:w="3114"/>
        <w:gridCol w:w="8080"/>
        <w:gridCol w:w="2835"/>
      </w:tblGrid>
      <w:tr w:rsidR="00563ECC" w14:paraId="7E160E0E" w14:textId="77777777" w:rsidTr="00563ECC">
        <w:tc>
          <w:tcPr>
            <w:tcW w:w="3114" w:type="dxa"/>
          </w:tcPr>
          <w:p w14:paraId="599AAAE3" w14:textId="77777777" w:rsidR="00563ECC" w:rsidRPr="002F6C9C" w:rsidRDefault="00563ECC" w:rsidP="00563ECC">
            <w:pPr>
              <w:ind w:firstLine="0"/>
              <w:rPr>
                <w:b/>
              </w:rPr>
            </w:pPr>
            <w:r w:rsidRPr="002F6C9C">
              <w:rPr>
                <w:b/>
              </w:rPr>
              <w:t>Característica</w:t>
            </w:r>
          </w:p>
        </w:tc>
        <w:tc>
          <w:tcPr>
            <w:tcW w:w="8080" w:type="dxa"/>
          </w:tcPr>
          <w:p w14:paraId="1D9AA733" w14:textId="77777777" w:rsidR="00563ECC" w:rsidRPr="002F6C9C" w:rsidRDefault="00563ECC" w:rsidP="00563ECC">
            <w:pPr>
              <w:ind w:firstLine="0"/>
              <w:rPr>
                <w:b/>
              </w:rPr>
            </w:pPr>
            <w:r w:rsidRPr="002F6C9C">
              <w:rPr>
                <w:b/>
              </w:rPr>
              <w:t>Descrição</w:t>
            </w:r>
          </w:p>
        </w:tc>
        <w:tc>
          <w:tcPr>
            <w:tcW w:w="2835" w:type="dxa"/>
          </w:tcPr>
          <w:p w14:paraId="510D161C" w14:textId="77777777" w:rsidR="00563ECC" w:rsidRPr="002F6C9C" w:rsidRDefault="00563ECC" w:rsidP="00563ECC">
            <w:pPr>
              <w:ind w:firstLine="0"/>
              <w:rPr>
                <w:b/>
              </w:rPr>
            </w:pPr>
            <w:r w:rsidRPr="002F6C9C">
              <w:rPr>
                <w:b/>
              </w:rPr>
              <w:t>Fonte</w:t>
            </w:r>
          </w:p>
        </w:tc>
      </w:tr>
      <w:tr w:rsidR="00D2653E" w14:paraId="5C0D2CE0" w14:textId="77777777" w:rsidTr="00D2653E">
        <w:tc>
          <w:tcPr>
            <w:tcW w:w="14029" w:type="dxa"/>
            <w:gridSpan w:val="3"/>
          </w:tcPr>
          <w:p w14:paraId="27C8C3D3" w14:textId="2FCE178F" w:rsidR="00D2653E" w:rsidRPr="00D2653E" w:rsidRDefault="00D2653E" w:rsidP="00563ECC">
            <w:pPr>
              <w:ind w:firstLine="0"/>
              <w:rPr>
                <w:b/>
              </w:rPr>
            </w:pPr>
            <w:r w:rsidRPr="00D2653E">
              <w:rPr>
                <w:b/>
              </w:rPr>
              <w:t>Parte 1 – Avaliação das Condições Necessárias para a Instanciação</w:t>
            </w:r>
          </w:p>
        </w:tc>
      </w:tr>
      <w:tr w:rsidR="00563ECC" w14:paraId="5E271E12" w14:textId="77777777" w:rsidTr="00563ECC">
        <w:tc>
          <w:tcPr>
            <w:tcW w:w="3114" w:type="dxa"/>
          </w:tcPr>
          <w:p w14:paraId="2F261FC8" w14:textId="77777777" w:rsidR="00563ECC" w:rsidRPr="00D1632E" w:rsidRDefault="00563ECC" w:rsidP="00563ECC">
            <w:pPr>
              <w:ind w:firstLine="0"/>
              <w:rPr>
                <w:b/>
              </w:rPr>
            </w:pPr>
            <w:r w:rsidRPr="00D1632E">
              <w:rPr>
                <w:b/>
              </w:rPr>
              <w:t>1 - A situação é complexa</w:t>
            </w:r>
          </w:p>
        </w:tc>
        <w:tc>
          <w:tcPr>
            <w:tcW w:w="8080" w:type="dxa"/>
          </w:tcPr>
          <w:p w14:paraId="649DF653" w14:textId="77777777" w:rsidR="00563ECC" w:rsidRDefault="00563ECC" w:rsidP="00563ECC">
            <w:pPr>
              <w:ind w:firstLine="0"/>
            </w:pPr>
            <w:r>
              <w:t>A situação é complexa o suficiente para demandar o suporte de um tratamento analítico. Apenas a intuição não pode ser utilizada para avaliar as opções.</w:t>
            </w:r>
          </w:p>
        </w:tc>
        <w:tc>
          <w:tcPr>
            <w:tcW w:w="2835" w:type="dxa"/>
          </w:tcPr>
          <w:p w14:paraId="1AFFB09C" w14:textId="32A0EABF" w:rsidR="00563ECC" w:rsidRDefault="00563ECC" w:rsidP="00563ECC">
            <w:pPr>
              <w:ind w:firstLine="0"/>
            </w:pPr>
            <w:r>
              <w:fldChar w:fldCharType="begin" w:fldLock="1"/>
            </w:r>
            <w:r w:rsidR="00810566">
              <w:instrText>ADDIN CSL_CITATION { "citationItems" : [ { "id" : "ITEM-1", "itemData" : { "DOI" : "10.1596/1813-9450-6465", "abstract" : "Ho Chi Minh City faces significant and growing flood risk. Recent risk reduction efforts may be insufficient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reduce risk in best estimates of future conditions, but it may not keep risk low in many other plausible futures. Tus, the infrastructure may not be sufficiently robust. Te analysis further suggests that adaptation and retreat measures, particularly when used adaptively, can play 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"locator" : "9", "uris" : [ "http://www.mendeley.com/documents/?uuid=492418df-3024-4b23-858a-36eb76a91bd5" ] } ], "mendeley" : { "formattedCitation" : "(LEMPERT et al., 2013, p. 9)", "plainTextFormattedCitation" : "(LEMPERT et al., 2013, p. 9)", "previouslyFormattedCitation" : "(LEMPERT et al., 2013, p. 9)" }, "properties" : {  }, "schema" : "https://github.com/citation-style-language/schema/raw/master/csl-citation.json" }</w:instrText>
            </w:r>
            <w:r>
              <w:fldChar w:fldCharType="separate"/>
            </w:r>
            <w:r w:rsidRPr="002664FF">
              <w:rPr>
                <w:noProof/>
              </w:rPr>
              <w:t>(LEMPERT et al., 2013, p. 9)</w:t>
            </w:r>
            <w:r>
              <w:fldChar w:fldCharType="end"/>
            </w:r>
          </w:p>
        </w:tc>
      </w:tr>
      <w:tr w:rsidR="00563ECC" w14:paraId="0096E18F" w14:textId="77777777" w:rsidTr="00563ECC">
        <w:tc>
          <w:tcPr>
            <w:tcW w:w="14029" w:type="dxa"/>
            <w:gridSpan w:val="3"/>
          </w:tcPr>
          <w:p w14:paraId="5714F66F" w14:textId="6C506207" w:rsidR="00D1632E" w:rsidRDefault="00D1632E" w:rsidP="00563ECC">
            <w:pPr>
              <w:ind w:firstLine="0"/>
            </w:pPr>
            <w:r>
              <w:t>Perguntas:</w:t>
            </w:r>
          </w:p>
          <w:p w14:paraId="1DB98ABB" w14:textId="4D0BC1C1" w:rsidR="00563ECC" w:rsidRDefault="00563ECC" w:rsidP="00563ECC">
            <w:pPr>
              <w:ind w:firstLine="0"/>
            </w:pPr>
            <w:r>
              <w:t>1.a) São Necessários Modelos computacionais para a avaliação da decisão sob consideração?</w:t>
            </w:r>
          </w:p>
          <w:p w14:paraId="720BFAE0" w14:textId="77777777" w:rsidR="00563ECC" w:rsidRDefault="00563ECC" w:rsidP="00563ECC">
            <w:pPr>
              <w:ind w:firstLine="0"/>
            </w:pPr>
            <w:r>
              <w:t>1.b) Pode-se caracterizar a situação como possuindo complexidade combinatória?</w:t>
            </w:r>
          </w:p>
          <w:p w14:paraId="50A46680" w14:textId="031A10F4" w:rsidR="00563ECC" w:rsidRDefault="00563ECC" w:rsidP="00563ECC">
            <w:pPr>
              <w:ind w:firstLine="0"/>
            </w:pPr>
            <w:r>
              <w:t xml:space="preserve">1.c) Pode-se caracterizar a situação como possuindo complexidade dinâmica </w:t>
            </w:r>
            <w:r>
              <w:fldChar w:fldCharType="begin" w:fldLock="1"/>
            </w:r>
            <w:r w:rsidR="00810566">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"uris" : [ "http://www.mendeley.com/documents/?uuid=88f28a50-f9a8-4e90-b3ac-7a4c7fa4c3cf" ] } ], "mendeley" : { "formattedCitation" : "(STERMAN, 2000)", "plainTextFormattedCitation" : "(STERMAN, 2000)", "previouslyFormattedCitation" : "(STERMAN, 2000)" }, "properties" : {  }, "schema" : "https://github.com/citation-style-language/schema/raw/master/csl-citation.json" }</w:instrText>
            </w:r>
            <w:r>
              <w:fldChar w:fldCharType="separate"/>
            </w:r>
            <w:r w:rsidRPr="00563ECC">
              <w:rPr>
                <w:noProof/>
              </w:rPr>
              <w:t>(STERMAN, 2000)</w:t>
            </w:r>
            <w:r>
              <w:fldChar w:fldCharType="end"/>
            </w:r>
            <w:r>
              <w:t>?</w:t>
            </w:r>
          </w:p>
          <w:p w14:paraId="4DFD118B" w14:textId="2565F717" w:rsidR="00563ECC" w:rsidRDefault="00563ECC" w:rsidP="00563ECC">
            <w:pPr>
              <w:ind w:firstLine="0"/>
            </w:pPr>
            <w:r>
              <w:t>1.d) Quantas variáveis impactam sobre o sucesso da decisão?</w:t>
            </w:r>
          </w:p>
        </w:tc>
      </w:tr>
      <w:tr w:rsidR="00563ECC" w:rsidRPr="00E22012" w14:paraId="1B5A99C0" w14:textId="77777777" w:rsidTr="00563ECC">
        <w:tc>
          <w:tcPr>
            <w:tcW w:w="3114" w:type="dxa"/>
          </w:tcPr>
          <w:p w14:paraId="3757D92E" w14:textId="77777777" w:rsidR="00563ECC" w:rsidRPr="00D1632E" w:rsidRDefault="00563ECC" w:rsidP="00563ECC">
            <w:pPr>
              <w:ind w:firstLine="0"/>
              <w:rPr>
                <w:b/>
              </w:rPr>
            </w:pPr>
            <w:r w:rsidRPr="00D1632E">
              <w:rPr>
                <w:b/>
              </w:rPr>
              <w:t>2 - Há Incerteza Profunda</w:t>
            </w:r>
          </w:p>
        </w:tc>
        <w:tc>
          <w:tcPr>
            <w:tcW w:w="8080" w:type="dxa"/>
          </w:tcPr>
          <w:p w14:paraId="40339653" w14:textId="77777777" w:rsidR="00563ECC" w:rsidRDefault="00563ECC" w:rsidP="00563ECC">
            <w:pPr>
              <w:ind w:firstLine="0"/>
            </w:pPr>
            <w:r>
              <w:t xml:space="preserve">Não há consenso sobre: i) os modelos que descrevem as relações entre as principais relações que irão moldar o futuro, ii) as distribuições de probabilidade utilizadas para representar incertezas de variáveis chave e parâmetros destes modelos, e/ou iii) como avaliar a utilidade (traduzido de </w:t>
            </w:r>
            <w:r w:rsidRPr="00BC5B27">
              <w:rPr>
                <w:i/>
              </w:rPr>
              <w:t>desirability</w:t>
            </w:r>
            <w:r>
              <w:t xml:space="preserve">) </w:t>
            </w:r>
            <w:r w:rsidRPr="00142309">
              <w:t>de</w:t>
            </w:r>
            <w:r>
              <w:t xml:space="preserve"> diferentes </w:t>
            </w:r>
            <w:r w:rsidRPr="00142309">
              <w:rPr>
                <w:i/>
              </w:rPr>
              <w:t>outcomes</w:t>
            </w:r>
            <w:r>
              <w:t>.</w:t>
            </w:r>
          </w:p>
        </w:tc>
        <w:tc>
          <w:tcPr>
            <w:tcW w:w="2835" w:type="dxa"/>
          </w:tcPr>
          <w:p w14:paraId="161AC094" w14:textId="52467AD7" w:rsidR="00563ECC" w:rsidRPr="005509C6" w:rsidRDefault="00563ECC" w:rsidP="00563ECC">
            <w:pPr>
              <w:ind w:firstLine="0"/>
              <w:rPr>
                <w:lang w:val="en-US"/>
              </w:rPr>
            </w:pPr>
            <w:r>
              <w:fldChar w:fldCharType="begin" w:fldLock="1"/>
            </w:r>
            <w:r w:rsidR="00810566">
              <w:rPr>
                <w:lang w:val="en-US"/>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"xii", "uris" : [ "http://www.mendeley.com/documents/?uuid=fc7eef92-8664-499e-ab2a-e8053d5b7ae4" ] } ], "mendeley" : { "formattedCitation" : "(LEMPERT; POPPER; BANKES, 2003, p. xii)", "plainTextFormattedCitation" : "(LEMPERT; POPPER; BANKES, 2003, p. xii)", "previouslyFormattedCitation" : "(LEMPERT; POPPER; BANKES, 2003, p. xii)" }, "properties" : {  }, "schema" : "https://github.com/citation-style-language/schema/raw/master/csl-citation.json" }</w:instrText>
            </w:r>
            <w:r>
              <w:fldChar w:fldCharType="separate"/>
            </w:r>
            <w:r w:rsidRPr="005509C6">
              <w:rPr>
                <w:noProof/>
                <w:lang w:val="en-US"/>
              </w:rPr>
              <w:t>(LEMPERT; POPPER; BANKES, 2003, p. xii)</w:t>
            </w:r>
            <w:r>
              <w:fldChar w:fldCharType="end"/>
            </w:r>
          </w:p>
        </w:tc>
      </w:tr>
      <w:tr w:rsidR="00563ECC" w:rsidRPr="00EA2039" w14:paraId="28C88F7D" w14:textId="77777777" w:rsidTr="00563ECC">
        <w:tc>
          <w:tcPr>
            <w:tcW w:w="14029" w:type="dxa"/>
            <w:gridSpan w:val="3"/>
          </w:tcPr>
          <w:p w14:paraId="64D50405" w14:textId="12E201A8" w:rsidR="00D1632E" w:rsidRDefault="00D1632E" w:rsidP="00563ECC">
            <w:pPr>
              <w:ind w:firstLine="0"/>
            </w:pPr>
            <w:r>
              <w:t>Perguntas:</w:t>
            </w:r>
          </w:p>
          <w:p w14:paraId="639A9DEA" w14:textId="77647B24" w:rsidR="00563ECC" w:rsidRDefault="00391F44" w:rsidP="00563ECC">
            <w:pPr>
              <w:ind w:firstLine="0"/>
            </w:pPr>
            <w:r w:rsidRPr="00EA2039">
              <w:t xml:space="preserve">2.a) </w:t>
            </w:r>
            <w:r w:rsidR="00EA2039" w:rsidRPr="00EA2039">
              <w:t>Pelo menos uma das seguintes condiç</w:t>
            </w:r>
            <w:r w:rsidR="00EA2039">
              <w:t>ões é observada:</w:t>
            </w:r>
          </w:p>
          <w:p w14:paraId="1C8F4640" w14:textId="77777777" w:rsidR="00EA2039" w:rsidRDefault="00EA2039" w:rsidP="00563ECC">
            <w:pPr>
              <w:ind w:firstLine="0"/>
            </w:pPr>
            <w:r>
              <w:t xml:space="preserve">      (i) Não há consenso sobre como modelar o impacto das decisões sob questão em relação aos seus resultados;</w:t>
            </w:r>
          </w:p>
          <w:p w14:paraId="777EBFCD" w14:textId="77777777" w:rsidR="00EA2039" w:rsidRDefault="00EA2039" w:rsidP="00563ECC">
            <w:pPr>
              <w:ind w:firstLine="0"/>
            </w:pPr>
            <w:r>
              <w:lastRenderedPageBreak/>
              <w:t xml:space="preserve">      (ii) Não há consenso sobre como atribuir probabilidades aos parâmetros de um modelo que represente a situação;</w:t>
            </w:r>
          </w:p>
          <w:p w14:paraId="7DC92620" w14:textId="30AE9C3E" w:rsidR="00EA2039" w:rsidRPr="00EA2039" w:rsidRDefault="00EA2039" w:rsidP="00563ECC">
            <w:pPr>
              <w:ind w:firstLine="0"/>
            </w:pPr>
            <w:r>
              <w:t xml:space="preserve">    (iii) Não há consenso sobre uma maneira única de avaliar a utilidade das decisões.</w:t>
            </w:r>
          </w:p>
        </w:tc>
      </w:tr>
      <w:tr w:rsidR="00563ECC" w14:paraId="17166823" w14:textId="77777777" w:rsidTr="00563ECC">
        <w:tc>
          <w:tcPr>
            <w:tcW w:w="3114" w:type="dxa"/>
          </w:tcPr>
          <w:p w14:paraId="31357D9C" w14:textId="608E5418" w:rsidR="00563ECC" w:rsidRPr="00D1632E" w:rsidRDefault="00563ECC" w:rsidP="00563ECC">
            <w:pPr>
              <w:ind w:firstLine="0"/>
              <w:rPr>
                <w:b/>
              </w:rPr>
            </w:pPr>
            <w:r w:rsidRPr="00D1632E">
              <w:rPr>
                <w:b/>
              </w:rPr>
              <w:lastRenderedPageBreak/>
              <w:t>3 - A situação pode ser modelada</w:t>
            </w:r>
          </w:p>
        </w:tc>
        <w:tc>
          <w:tcPr>
            <w:tcW w:w="8080" w:type="dxa"/>
          </w:tcPr>
          <w:p w14:paraId="6C20A349" w14:textId="77777777" w:rsidR="00563ECC" w:rsidRDefault="00563ECC" w:rsidP="00563ECC">
            <w:pPr>
              <w:ind w:firstLine="0"/>
            </w:pPr>
            <w:r>
              <w:t>É possível reunir o conhecimento existente sobre a situação na forma de um modelo, calculando o resultado da decisão dado um conjunto de pressupostos.</w:t>
            </w:r>
          </w:p>
        </w:tc>
        <w:tc>
          <w:tcPr>
            <w:tcW w:w="2835" w:type="dxa"/>
          </w:tcPr>
          <w:p w14:paraId="3B250AA6" w14:textId="16B2F181" w:rsidR="00563ECC" w:rsidRDefault="00563ECC" w:rsidP="00563ECC">
            <w:pPr>
              <w:ind w:firstLine="0"/>
            </w:pP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5509C6">
              <w:rPr>
                <w:noProof/>
              </w:rPr>
              <w:t>(LEMPERT et al., 2006)</w:t>
            </w:r>
            <w:r>
              <w:fldChar w:fldCharType="end"/>
            </w:r>
          </w:p>
        </w:tc>
      </w:tr>
      <w:tr w:rsidR="00EA2039" w14:paraId="3FDABD7A" w14:textId="77777777" w:rsidTr="00FF0365">
        <w:tc>
          <w:tcPr>
            <w:tcW w:w="14029" w:type="dxa"/>
            <w:gridSpan w:val="3"/>
          </w:tcPr>
          <w:p w14:paraId="02BF1DCF" w14:textId="794060B0" w:rsidR="00D1632E" w:rsidRDefault="00D1632E" w:rsidP="00563ECC">
            <w:pPr>
              <w:ind w:firstLine="0"/>
            </w:pPr>
            <w:r>
              <w:t>Perguntas:</w:t>
            </w:r>
          </w:p>
          <w:p w14:paraId="27BB208D" w14:textId="5CF3743D" w:rsidR="00EA2039" w:rsidRDefault="00EA2039" w:rsidP="00563ECC">
            <w:pPr>
              <w:ind w:firstLine="0"/>
            </w:pPr>
            <w:r>
              <w:t xml:space="preserve">3.a) Esta decisão foi modelada em momentos anteriores? </w:t>
            </w:r>
          </w:p>
          <w:p w14:paraId="2F762901" w14:textId="77777777" w:rsidR="00EA2039" w:rsidRDefault="00EA2039" w:rsidP="00563ECC">
            <w:pPr>
              <w:ind w:firstLine="0"/>
            </w:pPr>
            <w:r>
              <w:t xml:space="preserve">     3.a.i)Se sim, Como? </w:t>
            </w:r>
          </w:p>
          <w:p w14:paraId="76B2AE6F" w14:textId="17317C18" w:rsidR="00EA2039" w:rsidRDefault="00EA2039" w:rsidP="00563ECC">
            <w:pPr>
              <w:ind w:firstLine="0"/>
            </w:pPr>
            <w:r>
              <w:t xml:space="preserve">     3.a.ii)Se não, por quê?</w:t>
            </w:r>
          </w:p>
        </w:tc>
      </w:tr>
      <w:tr w:rsidR="00563ECC" w14:paraId="2C4F06F2" w14:textId="77777777" w:rsidTr="00563ECC">
        <w:tc>
          <w:tcPr>
            <w:tcW w:w="3114" w:type="dxa"/>
          </w:tcPr>
          <w:p w14:paraId="51A5B46C" w14:textId="0DC8C683" w:rsidR="00563ECC" w:rsidRPr="00D1632E" w:rsidRDefault="00391F44" w:rsidP="00563ECC">
            <w:pPr>
              <w:ind w:firstLine="0"/>
              <w:rPr>
                <w:b/>
              </w:rPr>
            </w:pPr>
            <w:r w:rsidRPr="00D1632E">
              <w:rPr>
                <w:b/>
              </w:rPr>
              <w:t xml:space="preserve">4 - </w:t>
            </w:r>
            <w:r w:rsidR="00563ECC" w:rsidRPr="00D1632E">
              <w:rPr>
                <w:b/>
              </w:rPr>
              <w:t>Há uma diversidade de opções a analisar</w:t>
            </w:r>
          </w:p>
        </w:tc>
        <w:tc>
          <w:tcPr>
            <w:tcW w:w="8080" w:type="dxa"/>
          </w:tcPr>
          <w:p w14:paraId="5D07656E" w14:textId="77777777" w:rsidR="00563ECC" w:rsidRDefault="00563ECC" w:rsidP="00563ECC">
            <w:pPr>
              <w:ind w:firstLine="0"/>
            </w:pPr>
            <w:r>
              <w:t>Há um conjunto rico de opções a avaliar de modo a ser plausível a existência de soluções robustas.</w:t>
            </w:r>
          </w:p>
        </w:tc>
        <w:tc>
          <w:tcPr>
            <w:tcW w:w="2835" w:type="dxa"/>
          </w:tcPr>
          <w:p w14:paraId="7FCB10C3" w14:textId="7EE382BB" w:rsidR="00563ECC" w:rsidRDefault="00563ECC" w:rsidP="00563ECC">
            <w:pPr>
              <w:ind w:firstLine="0"/>
            </w:pP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5509C6">
              <w:rPr>
                <w:noProof/>
              </w:rPr>
              <w:t>(LEMPERT et al., 2006)</w:t>
            </w:r>
            <w:r>
              <w:fldChar w:fldCharType="end"/>
            </w:r>
          </w:p>
        </w:tc>
      </w:tr>
      <w:tr w:rsidR="00391F44" w14:paraId="28BF0246" w14:textId="77777777" w:rsidTr="00FF0365">
        <w:tc>
          <w:tcPr>
            <w:tcW w:w="14029" w:type="dxa"/>
            <w:gridSpan w:val="3"/>
          </w:tcPr>
          <w:p w14:paraId="383C44C1" w14:textId="6146551B" w:rsidR="00D1632E" w:rsidRDefault="00D1632E" w:rsidP="00563ECC">
            <w:pPr>
              <w:ind w:firstLine="0"/>
            </w:pPr>
            <w:r>
              <w:t>Perguntas:</w:t>
            </w:r>
          </w:p>
          <w:p w14:paraId="021C7A21" w14:textId="2554909B" w:rsidR="00391F44" w:rsidRDefault="00D1632E" w:rsidP="00563ECC">
            <w:pPr>
              <w:ind w:firstLine="0"/>
            </w:pPr>
            <w:r>
              <w:t>4.a) Quais são as opções a avaliar em relação à decisão envolvida?</w:t>
            </w:r>
          </w:p>
          <w:p w14:paraId="03E8E3F0" w14:textId="77777777" w:rsidR="00D1632E" w:rsidRDefault="00D1632E" w:rsidP="00563ECC">
            <w:pPr>
              <w:ind w:firstLine="0"/>
            </w:pPr>
            <w:r>
              <w:t>4.b) Quais são os tradeoffs envolvidos nesta decisão?</w:t>
            </w:r>
          </w:p>
          <w:p w14:paraId="420A85E2" w14:textId="39D2E684" w:rsidR="00D1632E" w:rsidRDefault="00D1632E" w:rsidP="00563ECC">
            <w:pPr>
              <w:ind w:firstLine="0"/>
            </w:pPr>
            <w:r>
              <w:t>4.c) Parece haver uma solução mais robusta que as demais?</w:t>
            </w:r>
          </w:p>
        </w:tc>
      </w:tr>
    </w:tbl>
    <w:p w14:paraId="6ECA405D" w14:textId="77777777" w:rsidR="00563ECC" w:rsidRDefault="00563ECC" w:rsidP="00563ECC">
      <w:pPr>
        <w:ind w:firstLine="0"/>
        <w:jc w:val="center"/>
      </w:pPr>
      <w:r>
        <w:t>Fonte: Consolidado pelo Autor.</w:t>
      </w:r>
    </w:p>
    <w:p w14:paraId="7F2E0FCE" w14:textId="19F74FE8" w:rsidR="00B5179E" w:rsidRDefault="00B5179E" w:rsidP="00B5179E"/>
    <w:p w14:paraId="1F2105A0" w14:textId="75DA43AD" w:rsidR="003B3ACB" w:rsidRDefault="003B3ACB" w:rsidP="003B3ACB">
      <w:pPr>
        <w:autoSpaceDE/>
        <w:autoSpaceDN/>
        <w:adjustRightInd/>
        <w:spacing w:after="160" w:line="259" w:lineRule="auto"/>
        <w:ind w:firstLine="0"/>
        <w:jc w:val="left"/>
        <w:rPr>
          <w:b/>
        </w:rPr>
      </w:pPr>
    </w:p>
    <w:p w14:paraId="51634AF1" w14:textId="77777777" w:rsidR="00D1632E" w:rsidRDefault="00D1632E" w:rsidP="003B3ACB">
      <w:pPr>
        <w:autoSpaceDE/>
        <w:autoSpaceDN/>
        <w:adjustRightInd/>
        <w:spacing w:after="160" w:line="259" w:lineRule="auto"/>
        <w:ind w:firstLine="0"/>
        <w:jc w:val="left"/>
        <w:rPr>
          <w:b/>
        </w:rPr>
      </w:pPr>
    </w:p>
    <w:p w14:paraId="18BC8C8D" w14:textId="77777777" w:rsidR="007D0B73" w:rsidRDefault="007D0B73">
      <w:pPr>
        <w:autoSpaceDE/>
        <w:autoSpaceDN/>
        <w:adjustRightInd/>
        <w:spacing w:after="160" w:line="259" w:lineRule="auto"/>
        <w:ind w:firstLine="0"/>
        <w:jc w:val="left"/>
        <w:rPr>
          <w:b/>
        </w:rPr>
      </w:pPr>
      <w:r>
        <w:br w:type="page"/>
      </w:r>
    </w:p>
    <w:p w14:paraId="576035FE" w14:textId="098C838F" w:rsidR="00BB306F" w:rsidRPr="00B31CAE" w:rsidRDefault="00BB306F" w:rsidP="00BB306F">
      <w:pPr>
        <w:pStyle w:val="Ttulo1"/>
        <w:numPr>
          <w:ilvl w:val="0"/>
          <w:numId w:val="0"/>
        </w:numPr>
        <w:ind w:left="737"/>
        <w:jc w:val="center"/>
      </w:pPr>
      <w:bookmarkStart w:id="186" w:name="_Toc502855308"/>
      <w:r w:rsidRPr="00B31CAE">
        <w:lastRenderedPageBreak/>
        <w:t>A</w:t>
      </w:r>
      <w:r w:rsidRPr="00B31CAE">
        <w:rPr>
          <w:rStyle w:val="TtuloApendAnexoChar"/>
          <w:rFonts w:cs="Arial"/>
          <w:kern w:val="32"/>
          <w:szCs w:val="32"/>
        </w:rPr>
        <w:t>PÊNDIC</w:t>
      </w:r>
      <w:r>
        <w:t xml:space="preserve">E </w:t>
      </w:r>
      <w:r w:rsidR="00D25807">
        <w:t>F</w:t>
      </w:r>
      <w:r w:rsidRPr="00B31CAE">
        <w:t xml:space="preserve"> </w:t>
      </w:r>
      <w:r>
        <w:t>–</w:t>
      </w:r>
      <w:r w:rsidRPr="00B31CAE">
        <w:t xml:space="preserve"> </w:t>
      </w:r>
      <w:r w:rsidR="00753B67">
        <w:t>Protocolo de</w:t>
      </w:r>
      <w:r>
        <w:t xml:space="preserve"> Pesquisa</w:t>
      </w:r>
      <w:r w:rsidR="00753B67">
        <w:t xml:space="preserve"> </w:t>
      </w:r>
      <w:r w:rsidR="007D0B73">
        <w:t>–</w:t>
      </w:r>
      <w:r w:rsidR="00753B67">
        <w:t xml:space="preserve"> </w:t>
      </w:r>
      <w:r w:rsidR="007D0B73">
        <w:t>Pós-Instanciação</w:t>
      </w:r>
      <w:bookmarkEnd w:id="186"/>
    </w:p>
    <w:p w14:paraId="7A4DC268" w14:textId="0B6DE348" w:rsidR="00517188" w:rsidRDefault="00BB306F" w:rsidP="00F7696F">
      <w:pPr>
        <w:pStyle w:val="Legenda"/>
      </w:pPr>
      <w:bookmarkStart w:id="187" w:name="_Toc482263867"/>
      <w:r>
        <w:t xml:space="preserve">Quadro </w:t>
      </w:r>
      <w:fldSimple w:instr=" SEQ Quadro \* ARABIC ">
        <w:r w:rsidR="005D403B">
          <w:rPr>
            <w:noProof/>
          </w:rPr>
          <w:t>23</w:t>
        </w:r>
      </w:fldSimple>
      <w:r>
        <w:t xml:space="preserve"> – Protocolo da Pesquisa</w:t>
      </w:r>
      <w:r w:rsidR="007D0B73">
        <w:t xml:space="preserve"> Pós-Instanciação</w:t>
      </w:r>
      <w:r w:rsidR="00F7696F">
        <w:t xml:space="preserve"> – Questões para Discussão no Grupo Focal</w:t>
      </w:r>
      <w:r w:rsidR="00D25807">
        <w:t xml:space="preserve"> Confirmatório</w:t>
      </w:r>
      <w:bookmarkEnd w:id="187"/>
    </w:p>
    <w:tbl>
      <w:tblPr>
        <w:tblStyle w:val="Tabelacomgrade"/>
        <w:tblW w:w="13745" w:type="dxa"/>
        <w:tblLook w:val="04A0" w:firstRow="1" w:lastRow="0" w:firstColumn="1" w:lastColumn="0" w:noHBand="0" w:noVBand="1"/>
      </w:tblPr>
      <w:tblGrid>
        <w:gridCol w:w="2972"/>
        <w:gridCol w:w="3827"/>
        <w:gridCol w:w="6946"/>
      </w:tblGrid>
      <w:tr w:rsidR="00517188" w:rsidRPr="0049164D" w14:paraId="05217F7B" w14:textId="58E5250B" w:rsidTr="00033D49">
        <w:trPr>
          <w:tblHeader/>
        </w:trPr>
        <w:tc>
          <w:tcPr>
            <w:tcW w:w="2972" w:type="dxa"/>
          </w:tcPr>
          <w:p w14:paraId="5CFD6AB1" w14:textId="77777777" w:rsidR="00517188" w:rsidRPr="002F6C9C" w:rsidRDefault="00517188" w:rsidP="00D25577">
            <w:pPr>
              <w:ind w:firstLine="0"/>
              <w:rPr>
                <w:b/>
              </w:rPr>
            </w:pPr>
            <w:r>
              <w:rPr>
                <w:b/>
              </w:rPr>
              <w:t>Resultado Esperado</w:t>
            </w:r>
          </w:p>
        </w:tc>
        <w:tc>
          <w:tcPr>
            <w:tcW w:w="3827" w:type="dxa"/>
          </w:tcPr>
          <w:p w14:paraId="00F2FEB1" w14:textId="77777777" w:rsidR="00517188" w:rsidRPr="0049164D" w:rsidRDefault="00517188" w:rsidP="00D25577">
            <w:pPr>
              <w:ind w:firstLine="0"/>
              <w:rPr>
                <w:b/>
                <w:lang w:val="es-ES_tradnl"/>
              </w:rPr>
            </w:pPr>
            <w:r w:rsidRPr="0049164D">
              <w:rPr>
                <w:b/>
                <w:lang w:val="es-ES_tradnl"/>
              </w:rPr>
              <w:t xml:space="preserve">Frase em Lempert et. </w:t>
            </w:r>
            <w:r>
              <w:rPr>
                <w:b/>
                <w:lang w:val="es-ES_tradnl"/>
              </w:rPr>
              <w:t>al</w:t>
            </w:r>
            <w:r>
              <w:rPr>
                <w:b/>
              </w:rPr>
              <w:t xml:space="preserve"> (2006)</w:t>
            </w:r>
          </w:p>
        </w:tc>
        <w:tc>
          <w:tcPr>
            <w:tcW w:w="6946" w:type="dxa"/>
          </w:tcPr>
          <w:p w14:paraId="69CAF51B" w14:textId="30563829" w:rsidR="00517188" w:rsidRPr="0049164D" w:rsidRDefault="00F7696F" w:rsidP="00D25577">
            <w:pPr>
              <w:ind w:firstLine="0"/>
              <w:rPr>
                <w:b/>
                <w:lang w:val="es-ES_tradnl"/>
              </w:rPr>
            </w:pPr>
            <w:r>
              <w:rPr>
                <w:b/>
                <w:lang w:val="es-ES_tradnl"/>
              </w:rPr>
              <w:t>Questões para Discussão</w:t>
            </w:r>
          </w:p>
        </w:tc>
      </w:tr>
      <w:tr w:rsidR="00F7696F" w14:paraId="3534FFEF" w14:textId="2A29EC0B" w:rsidTr="00033D49">
        <w:tc>
          <w:tcPr>
            <w:tcW w:w="13745" w:type="dxa"/>
            <w:gridSpan w:val="3"/>
          </w:tcPr>
          <w:p w14:paraId="255136AB" w14:textId="79918562" w:rsidR="00F7696F" w:rsidRPr="00EA2058" w:rsidRDefault="00F7696F" w:rsidP="00D25577">
            <w:pPr>
              <w:ind w:firstLine="0"/>
              <w:rPr>
                <w:b/>
              </w:rPr>
            </w:pPr>
            <w:r>
              <w:rPr>
                <w:b/>
              </w:rPr>
              <w:t xml:space="preserve">Avaliação das Etapas com Outputs </w:t>
            </w:r>
            <w:r w:rsidR="00D25807">
              <w:rPr>
                <w:b/>
              </w:rPr>
              <w:t>Relevantes</w:t>
            </w:r>
          </w:p>
        </w:tc>
      </w:tr>
      <w:tr w:rsidR="00517188" w:rsidRPr="00C7063D" w14:paraId="3FDD32AB" w14:textId="37AAFB57" w:rsidTr="00033D49">
        <w:tc>
          <w:tcPr>
            <w:tcW w:w="2972" w:type="dxa"/>
          </w:tcPr>
          <w:p w14:paraId="58A815B4" w14:textId="02FB0F4D" w:rsidR="00517188" w:rsidRDefault="00F7696F" w:rsidP="00517188">
            <w:pPr>
              <w:ind w:firstLine="0"/>
              <w:jc w:val="left"/>
            </w:pPr>
            <w:r>
              <w:t>1</w:t>
            </w:r>
            <w:r w:rsidR="00517188">
              <w:t>) Identificação de Vulnerabilidades</w:t>
            </w:r>
          </w:p>
        </w:tc>
        <w:tc>
          <w:tcPr>
            <w:tcW w:w="3827" w:type="dxa"/>
          </w:tcPr>
          <w:p w14:paraId="43557102" w14:textId="77777777" w:rsidR="00517188" w:rsidRDefault="00517188" w:rsidP="00D25577">
            <w:pPr>
              <w:ind w:firstLine="0"/>
            </w:pPr>
            <w:r>
              <w:t xml:space="preserve"> “Identificar vulnerabilidades das estratégias atuais.” (p. 514)</w:t>
            </w:r>
          </w:p>
        </w:tc>
        <w:tc>
          <w:tcPr>
            <w:tcW w:w="6946" w:type="dxa"/>
          </w:tcPr>
          <w:p w14:paraId="11AA2C7C" w14:textId="5D3175ED" w:rsidR="00517188" w:rsidRDefault="00517188" w:rsidP="00D25577">
            <w:pPr>
              <w:ind w:firstLine="0"/>
            </w:pPr>
            <w:r>
              <w:t>1.a)</w:t>
            </w:r>
            <w:r w:rsidR="00382770">
              <w:t xml:space="preserve"> </w:t>
            </w:r>
            <w:r>
              <w:t>Na sua opinião, qual foi utilidade da identificação de vulnerabilidades para a avaliação de decisões estratégicas?</w:t>
            </w:r>
            <w:r w:rsidR="00DA6C9B">
              <w:t xml:space="preserve"> Por quê?</w:t>
            </w:r>
          </w:p>
          <w:p w14:paraId="3B18570C" w14:textId="77777777" w:rsidR="00382770" w:rsidRDefault="00382770" w:rsidP="00D25577">
            <w:pPr>
              <w:ind w:firstLine="0"/>
            </w:pPr>
          </w:p>
          <w:p w14:paraId="3578FB71" w14:textId="320F8933" w:rsidR="00517188" w:rsidRDefault="00517188" w:rsidP="00D25577">
            <w:pPr>
              <w:ind w:firstLine="0"/>
            </w:pPr>
            <w:r>
              <w:t xml:space="preserve">1.b) Na sua opinião, sua empresa teria a intenção de utilizar a análise de vulnerabilidades para a avaliação de decisões estratégicas? </w:t>
            </w:r>
            <w:r w:rsidR="00DA6C9B">
              <w:t>Por quê?</w:t>
            </w:r>
          </w:p>
        </w:tc>
      </w:tr>
      <w:tr w:rsidR="00517188" w14:paraId="13B8C50B" w14:textId="0F6579BB" w:rsidTr="00033D49">
        <w:tc>
          <w:tcPr>
            <w:tcW w:w="2972" w:type="dxa"/>
          </w:tcPr>
          <w:p w14:paraId="33AEDF8E" w14:textId="64B4DC03" w:rsidR="00517188" w:rsidRDefault="00F7696F" w:rsidP="00D25577">
            <w:pPr>
              <w:ind w:firstLine="0"/>
            </w:pPr>
            <w:r>
              <w:t xml:space="preserve">2) </w:t>
            </w:r>
            <w:r w:rsidR="00517188">
              <w:t>Caracterização de Tradeoffs</w:t>
            </w:r>
          </w:p>
        </w:tc>
        <w:tc>
          <w:tcPr>
            <w:tcW w:w="3827" w:type="dxa"/>
          </w:tcPr>
          <w:p w14:paraId="56C30C39" w14:textId="77777777" w:rsidR="00517188" w:rsidRDefault="00517188" w:rsidP="00D25577">
            <w:pPr>
              <w:ind w:firstLine="0"/>
            </w:pPr>
            <w:r>
              <w:t>“Avaliar os tradeoffs envolvidos na decisão” (p. 514)</w:t>
            </w:r>
          </w:p>
        </w:tc>
        <w:tc>
          <w:tcPr>
            <w:tcW w:w="6946" w:type="dxa"/>
          </w:tcPr>
          <w:p w14:paraId="16843652" w14:textId="3AEB2C9F" w:rsidR="00F7696F" w:rsidRDefault="00F7696F" w:rsidP="00F7696F">
            <w:pPr>
              <w:ind w:firstLine="0"/>
            </w:pPr>
            <w:r>
              <w:t>2.a) Na sua opinião, qual foi utilidade da identificação de vulnerabilidades para a avaliação de decisões estratégicas?</w:t>
            </w:r>
            <w:r w:rsidR="00DA6C9B">
              <w:t xml:space="preserve"> Por quê?</w:t>
            </w:r>
          </w:p>
          <w:p w14:paraId="69249C63" w14:textId="77777777" w:rsidR="00F7696F" w:rsidRDefault="00F7696F" w:rsidP="00F7696F">
            <w:pPr>
              <w:ind w:firstLine="0"/>
            </w:pPr>
          </w:p>
          <w:p w14:paraId="42FBB54E" w14:textId="02F6D318" w:rsidR="00517188" w:rsidRDefault="00F7696F" w:rsidP="00F7696F">
            <w:pPr>
              <w:ind w:firstLine="0"/>
            </w:pPr>
            <w:r>
              <w:t xml:space="preserve">2.b) Na sua opinião, sua empresa teria a intenção de utilizar a análise de vulnerabilidades para a avaliação de decisões estratégicas? </w:t>
            </w:r>
            <w:r w:rsidR="00DA6C9B">
              <w:t>Por quê?</w:t>
            </w:r>
          </w:p>
        </w:tc>
      </w:tr>
      <w:tr w:rsidR="00D1737E" w14:paraId="187D2A81" w14:textId="4D6737EB" w:rsidTr="00033D49">
        <w:tc>
          <w:tcPr>
            <w:tcW w:w="13745" w:type="dxa"/>
            <w:gridSpan w:val="3"/>
          </w:tcPr>
          <w:p w14:paraId="0BD91042" w14:textId="6078E1AB" w:rsidR="00D1737E" w:rsidRPr="00EA2058" w:rsidRDefault="00D1737E" w:rsidP="00D25577">
            <w:pPr>
              <w:ind w:firstLine="0"/>
              <w:rPr>
                <w:b/>
              </w:rPr>
            </w:pPr>
            <w:r w:rsidRPr="00EA2058">
              <w:rPr>
                <w:b/>
              </w:rPr>
              <w:t>Outcomes Previstos do Processo</w:t>
            </w:r>
          </w:p>
        </w:tc>
      </w:tr>
      <w:tr w:rsidR="00517188" w14:paraId="452FB447" w14:textId="21517E4F" w:rsidTr="00033D49">
        <w:tc>
          <w:tcPr>
            <w:tcW w:w="2972" w:type="dxa"/>
          </w:tcPr>
          <w:p w14:paraId="2FECB500" w14:textId="48E81F53" w:rsidR="00517188" w:rsidRDefault="00F7696F" w:rsidP="00D25577">
            <w:pPr>
              <w:ind w:firstLine="0"/>
            </w:pPr>
            <w:r>
              <w:lastRenderedPageBreak/>
              <w:t xml:space="preserve">3) </w:t>
            </w:r>
            <w:r w:rsidR="00517188">
              <w:t>Redução da Confiança em Excesso</w:t>
            </w:r>
          </w:p>
        </w:tc>
        <w:tc>
          <w:tcPr>
            <w:tcW w:w="3827" w:type="dxa"/>
          </w:tcPr>
          <w:p w14:paraId="26E89F30" w14:textId="77777777" w:rsidR="00517188" w:rsidRDefault="00517188" w:rsidP="00D25577">
            <w:pPr>
              <w:ind w:firstLine="0"/>
            </w:pPr>
            <w:r>
              <w:t>“O RDM é projetado para reduzir problemas com “overconfidence” desafiando analistas e decisores a explorar uma faixa ampla de futuros plausíveis” (p. 515)</w:t>
            </w:r>
          </w:p>
        </w:tc>
        <w:tc>
          <w:tcPr>
            <w:tcW w:w="6946" w:type="dxa"/>
          </w:tcPr>
          <w:p w14:paraId="4E67575E" w14:textId="2DE1B2BE" w:rsidR="00517188" w:rsidRDefault="00F7696F" w:rsidP="00D25577">
            <w:pPr>
              <w:ind w:firstLine="0"/>
            </w:pPr>
            <w:r>
              <w:t>3.a) Na sua opinião, o RDM contribuiu para a redução da confiança em excesso</w:t>
            </w:r>
            <w:r w:rsidR="00522DE2">
              <w:t xml:space="preserve"> na avaliação da decisão estratégica</w:t>
            </w:r>
            <w:r>
              <w:t xml:space="preserve">? </w:t>
            </w:r>
            <w:r w:rsidR="00DA6C9B">
              <w:t>Por quê?</w:t>
            </w:r>
          </w:p>
        </w:tc>
      </w:tr>
      <w:tr w:rsidR="00517188" w14:paraId="70B65A9E" w14:textId="6D8F939A" w:rsidTr="00033D49">
        <w:tc>
          <w:tcPr>
            <w:tcW w:w="2972" w:type="dxa"/>
          </w:tcPr>
          <w:p w14:paraId="442F658F" w14:textId="36D9410B" w:rsidR="00517188" w:rsidRDefault="00F7696F" w:rsidP="00D25577">
            <w:pPr>
              <w:ind w:firstLine="0"/>
            </w:pPr>
            <w:r>
              <w:t xml:space="preserve">4) </w:t>
            </w:r>
            <w:r w:rsidR="00517188">
              <w:t>Consenso sobre Decisão vs Consenso sobre Pressupostos</w:t>
            </w:r>
          </w:p>
        </w:tc>
        <w:tc>
          <w:tcPr>
            <w:tcW w:w="3827" w:type="dxa"/>
          </w:tcPr>
          <w:p w14:paraId="695804A0" w14:textId="77777777" w:rsidR="00517188" w:rsidRDefault="00517188" w:rsidP="00D25577">
            <w:pPr>
              <w:ind w:firstLine="0"/>
            </w:pPr>
            <w:r>
              <w:t>“O RDM é projetado para facilitar o “agreement” (consenso?) fornecendo um framework analítico nos quas as partes podem concordar em ações de curto prazo robustas de acordo com diversas expectativas e valores” (p. 515).</w:t>
            </w:r>
          </w:p>
        </w:tc>
        <w:tc>
          <w:tcPr>
            <w:tcW w:w="6946" w:type="dxa"/>
          </w:tcPr>
          <w:p w14:paraId="381E6EB6" w14:textId="6BA26D5D" w:rsidR="00517188" w:rsidRDefault="00F7696F" w:rsidP="00D25577">
            <w:pPr>
              <w:ind w:firstLine="0"/>
            </w:pPr>
            <w:r>
              <w:t xml:space="preserve">4.a) Na sua opinião, o RDM contribuiu para estabelecer consenso sobre a </w:t>
            </w:r>
            <w:r w:rsidR="00522DE2">
              <w:t>na avaliação da decisão estratégica</w:t>
            </w:r>
            <w:r>
              <w:t xml:space="preserve">? </w:t>
            </w:r>
            <w:r w:rsidR="00DA6C9B">
              <w:t>Por quê?</w:t>
            </w:r>
          </w:p>
        </w:tc>
      </w:tr>
      <w:tr w:rsidR="00F7696F" w14:paraId="229B5C95" w14:textId="028A0806" w:rsidTr="00033D49">
        <w:tc>
          <w:tcPr>
            <w:tcW w:w="2972" w:type="dxa"/>
          </w:tcPr>
          <w:p w14:paraId="0BC77DCA" w14:textId="46134AB9" w:rsidR="00F7696F" w:rsidRDefault="00F7696F" w:rsidP="00F7696F">
            <w:pPr>
              <w:ind w:firstLine="0"/>
            </w:pPr>
            <w:r>
              <w:t>5) Favorecimento de Estratégias Adaptativas</w:t>
            </w:r>
          </w:p>
        </w:tc>
        <w:tc>
          <w:tcPr>
            <w:tcW w:w="3827" w:type="dxa"/>
          </w:tcPr>
          <w:p w14:paraId="7F31551E" w14:textId="77777777" w:rsidR="00F7696F" w:rsidRDefault="00F7696F" w:rsidP="00F7696F">
            <w:pPr>
              <w:ind w:firstLine="0"/>
            </w:pPr>
            <w:r>
              <w:t xml:space="preserve">“[...] RDM pode ajudar a projetar estratégias robustas cujos componentes podem não ser óbvios no início da análise. Por exemplo, Estratégias robustas são frequentemente adaptativas. Elas evoluem com o tempo em </w:t>
            </w:r>
            <w:r>
              <w:lastRenderedPageBreak/>
              <w:t>resposta a novas informações”. (p. 515).</w:t>
            </w:r>
          </w:p>
        </w:tc>
        <w:tc>
          <w:tcPr>
            <w:tcW w:w="6946" w:type="dxa"/>
          </w:tcPr>
          <w:p w14:paraId="046281BC" w14:textId="1CA6B565" w:rsidR="00F7696F" w:rsidRDefault="00F7696F" w:rsidP="00F7696F">
            <w:pPr>
              <w:ind w:firstLine="0"/>
            </w:pPr>
            <w:r>
              <w:lastRenderedPageBreak/>
              <w:t xml:space="preserve">5.a) Na sua opinião, houve contribuição do RDM em relação </w:t>
            </w:r>
            <w:r w:rsidR="00522DE2">
              <w:t xml:space="preserve">ao favorecimento de </w:t>
            </w:r>
            <w:r>
              <w:t>estratégias adaptativas</w:t>
            </w:r>
            <w:r w:rsidR="00522DE2">
              <w:t xml:space="preserve"> na avaliação de decisão</w:t>
            </w:r>
            <w:r>
              <w:t xml:space="preserve">? </w:t>
            </w:r>
            <w:r w:rsidR="00DA6C9B">
              <w:t>Por quê?</w:t>
            </w:r>
          </w:p>
        </w:tc>
      </w:tr>
      <w:tr w:rsidR="00F7696F" w14:paraId="2D90AF95" w14:textId="5217BB93" w:rsidTr="00033D49">
        <w:tc>
          <w:tcPr>
            <w:tcW w:w="2972" w:type="dxa"/>
          </w:tcPr>
          <w:p w14:paraId="2E3EC26E" w14:textId="40A5AA63" w:rsidR="00F7696F" w:rsidRDefault="00F7696F" w:rsidP="00F7696F">
            <w:pPr>
              <w:ind w:firstLine="0"/>
            </w:pPr>
            <w:r>
              <w:t>6) Identificação de Estratégias Robustas</w:t>
            </w:r>
          </w:p>
        </w:tc>
        <w:tc>
          <w:tcPr>
            <w:tcW w:w="3827" w:type="dxa"/>
          </w:tcPr>
          <w:p w14:paraId="38B5B294" w14:textId="77777777" w:rsidR="00F7696F" w:rsidRDefault="00F7696F" w:rsidP="00F7696F">
            <w:pPr>
              <w:ind w:firstLine="0"/>
            </w:pPr>
            <w:r>
              <w:t>“Projetar e Encontrar estratégias robustas usando modelos e dados disponíveis aos decisores” (p. 514)</w:t>
            </w:r>
          </w:p>
        </w:tc>
        <w:tc>
          <w:tcPr>
            <w:tcW w:w="6946" w:type="dxa"/>
          </w:tcPr>
          <w:p w14:paraId="7383E2A9" w14:textId="27AF7261" w:rsidR="00F7696F" w:rsidRDefault="00F7696F" w:rsidP="00F7696F">
            <w:pPr>
              <w:ind w:firstLine="0"/>
            </w:pPr>
            <w:r>
              <w:t xml:space="preserve">6.a) Na sua opinião, houve contribuição do RDM em relação </w:t>
            </w:r>
            <w:r w:rsidR="00522DE2">
              <w:t>ao favorecimento de estratégias robustas</w:t>
            </w:r>
            <w:r>
              <w:t>?</w:t>
            </w:r>
            <w:r w:rsidR="00522DE2">
              <w:t xml:space="preserve"> </w:t>
            </w:r>
            <w:r w:rsidR="00DA6C9B">
              <w:t>Por quê?</w:t>
            </w:r>
          </w:p>
        </w:tc>
      </w:tr>
      <w:tr w:rsidR="00F7696F" w14:paraId="60D3F447" w14:textId="259B705F" w:rsidTr="00033D49">
        <w:tc>
          <w:tcPr>
            <w:tcW w:w="2972" w:type="dxa"/>
          </w:tcPr>
          <w:p w14:paraId="57C74386" w14:textId="71252D85" w:rsidR="00F7696F" w:rsidRDefault="00F7696F" w:rsidP="00F7696F">
            <w:pPr>
              <w:ind w:firstLine="0"/>
            </w:pPr>
            <w:r>
              <w:t xml:space="preserve">7) </w:t>
            </w:r>
            <w:r w:rsidR="00D25807">
              <w:t>Qualidade das Decisões</w:t>
            </w:r>
          </w:p>
        </w:tc>
        <w:tc>
          <w:tcPr>
            <w:tcW w:w="3827" w:type="dxa"/>
          </w:tcPr>
          <w:p w14:paraId="12765628" w14:textId="77777777" w:rsidR="00F7696F" w:rsidRDefault="00F7696F" w:rsidP="00F7696F">
            <w:pPr>
              <w:ind w:firstLine="0"/>
            </w:pPr>
            <w:r>
              <w:t>“A proposição de que o RDM irá ajudar decisores a tomar melhores decisões em situações importantes em comparação à abordagens tradicionais precisa ser testada.” (p. 518)</w:t>
            </w:r>
          </w:p>
        </w:tc>
        <w:tc>
          <w:tcPr>
            <w:tcW w:w="6946" w:type="dxa"/>
          </w:tcPr>
          <w:p w14:paraId="5732B378" w14:textId="3ED06DB1" w:rsidR="00F7696F" w:rsidRDefault="00F7696F" w:rsidP="00F7696F">
            <w:pPr>
              <w:ind w:firstLine="0"/>
            </w:pPr>
            <w:r>
              <w:t>7.a) Na sua opinião</w:t>
            </w:r>
            <w:r w:rsidR="00522DE2">
              <w:t>, houve contribuição do RDM em relação à qualidade da decisão estratégica</w:t>
            </w:r>
            <w:r>
              <w:t>? Por</w:t>
            </w:r>
            <w:r w:rsidR="00DA6C9B">
              <w:t xml:space="preserve"> </w:t>
            </w:r>
            <w:r>
              <w:t>quê?</w:t>
            </w:r>
          </w:p>
        </w:tc>
      </w:tr>
      <w:tr w:rsidR="00F7696F" w14:paraId="1DFC0271" w14:textId="4F1BDCF5" w:rsidTr="00033D49">
        <w:tc>
          <w:tcPr>
            <w:tcW w:w="2972" w:type="dxa"/>
          </w:tcPr>
          <w:p w14:paraId="7D990C35" w14:textId="261DF4AC" w:rsidR="00F7696F" w:rsidRDefault="00F7696F" w:rsidP="00F7696F">
            <w:pPr>
              <w:ind w:firstLine="0"/>
            </w:pPr>
            <w:r>
              <w:t>8) Utilidade da Abordagem de Decisões Robustas</w:t>
            </w:r>
          </w:p>
        </w:tc>
        <w:tc>
          <w:tcPr>
            <w:tcW w:w="3827" w:type="dxa"/>
          </w:tcPr>
          <w:p w14:paraId="73765732" w14:textId="77777777" w:rsidR="00F7696F" w:rsidRDefault="00F7696F" w:rsidP="00F7696F">
            <w:pPr>
              <w:ind w:firstLine="0"/>
            </w:pPr>
            <w:r>
              <w:t>“[...] para testar a proposição de que decisores em algumas circunstâncias irão considerar ferramentas de suporte à decisão que identifiquem estratégias robustas mais úteis do que ferramentas baseadas em abordagens tradicionais”. (p. 518)</w:t>
            </w:r>
          </w:p>
        </w:tc>
        <w:tc>
          <w:tcPr>
            <w:tcW w:w="6946" w:type="dxa"/>
          </w:tcPr>
          <w:p w14:paraId="7AF87F16" w14:textId="6E01D1FD" w:rsidR="00F7696F" w:rsidRDefault="00B641CD" w:rsidP="00F7696F">
            <w:pPr>
              <w:ind w:firstLine="0"/>
            </w:pPr>
            <w:r>
              <w:t xml:space="preserve">8. a) Na sua </w:t>
            </w:r>
            <w:r w:rsidR="00A95069">
              <w:t>o</w:t>
            </w:r>
            <w:r>
              <w:t xml:space="preserve">pinião, a procura por estratégias robustas </w:t>
            </w:r>
            <w:r w:rsidR="00A95069">
              <w:t xml:space="preserve">por meio de métodos como o RDM é mais útil do que as busca por outros métodos conhecidos? </w:t>
            </w:r>
            <w:r w:rsidR="00DA6C9B">
              <w:t>Por quê?</w:t>
            </w:r>
          </w:p>
        </w:tc>
      </w:tr>
    </w:tbl>
    <w:p w14:paraId="5EB3B4D0" w14:textId="68B9AD98" w:rsidR="00770CFD" w:rsidRPr="009410EB" w:rsidRDefault="00517188" w:rsidP="009410EB">
      <w:pPr>
        <w:ind w:firstLine="0"/>
        <w:jc w:val="center"/>
      </w:pPr>
      <w:r>
        <w:t>Fonte: Consolidado pelo Autor.</w:t>
      </w:r>
      <w:r w:rsidR="00770CFD">
        <w:rPr>
          <w:b/>
        </w:rPr>
        <w:br w:type="page"/>
      </w:r>
    </w:p>
    <w:p w14:paraId="2F2C6FC6" w14:textId="33FD76FB" w:rsidR="00770CFD" w:rsidRDefault="0004189D" w:rsidP="0004189D">
      <w:pPr>
        <w:pStyle w:val="Ttulo1"/>
        <w:numPr>
          <w:ilvl w:val="0"/>
          <w:numId w:val="0"/>
        </w:numPr>
        <w:ind w:left="737"/>
        <w:jc w:val="center"/>
      </w:pPr>
      <w:bookmarkStart w:id="188" w:name="_Toc502855309"/>
      <w:r w:rsidRPr="00B31CAE">
        <w:lastRenderedPageBreak/>
        <w:t>A</w:t>
      </w:r>
      <w:r w:rsidRPr="00B31CAE">
        <w:rPr>
          <w:rStyle w:val="TtuloApendAnexoChar"/>
          <w:rFonts w:cs="Arial"/>
          <w:kern w:val="32"/>
          <w:szCs w:val="32"/>
        </w:rPr>
        <w:t>PÊNDIC</w:t>
      </w:r>
      <w:r>
        <w:t xml:space="preserve">E </w:t>
      </w:r>
      <w:r w:rsidR="00D25807">
        <w:t>G</w:t>
      </w:r>
      <w:r w:rsidRPr="00B31CAE">
        <w:t xml:space="preserve"> </w:t>
      </w:r>
      <w:r>
        <w:t>–</w:t>
      </w:r>
      <w:r w:rsidRPr="00B31CAE">
        <w:t xml:space="preserve"> </w:t>
      </w:r>
      <w:r>
        <w:t>Equações relacionadas ao RDM e Fontes</w:t>
      </w:r>
      <w:bookmarkEnd w:id="188"/>
    </w:p>
    <w:p w14:paraId="56C8BB19" w14:textId="77679D53" w:rsidR="0004189D" w:rsidRDefault="0004189D" w:rsidP="0004189D">
      <w:pPr>
        <w:pStyle w:val="Legenda"/>
      </w:pPr>
      <w:bookmarkStart w:id="189" w:name="_Toc482263868"/>
      <w:r>
        <w:t xml:space="preserve">Quadro </w:t>
      </w:r>
      <w:fldSimple w:instr=" SEQ Quadro \* ARABIC ">
        <w:r w:rsidR="005D403B">
          <w:rPr>
            <w:noProof/>
          </w:rPr>
          <w:t>24</w:t>
        </w:r>
      </w:fldSimple>
      <w:r>
        <w:t xml:space="preserve"> – Equações para Aplicação do RDM e Fontes</w:t>
      </w:r>
      <w:bookmarkEnd w:id="189"/>
    </w:p>
    <w:tbl>
      <w:tblPr>
        <w:tblStyle w:val="Tabelacomgrade"/>
        <w:tblW w:w="0" w:type="auto"/>
        <w:tblLook w:val="04A0" w:firstRow="1" w:lastRow="0" w:firstColumn="1" w:lastColumn="0" w:noHBand="0" w:noVBand="1"/>
      </w:tblPr>
      <w:tblGrid>
        <w:gridCol w:w="4390"/>
        <w:gridCol w:w="6804"/>
        <w:gridCol w:w="2693"/>
      </w:tblGrid>
      <w:tr w:rsidR="00770CFD" w14:paraId="7BDA4446" w14:textId="77777777" w:rsidTr="0004189D">
        <w:trPr>
          <w:tblHeader/>
        </w:trPr>
        <w:tc>
          <w:tcPr>
            <w:tcW w:w="4390" w:type="dxa"/>
            <w:shd w:val="clear" w:color="auto" w:fill="D9D9D9" w:themeFill="background1" w:themeFillShade="D9"/>
            <w:vAlign w:val="center"/>
          </w:tcPr>
          <w:p w14:paraId="6DBE8273" w14:textId="77777777" w:rsidR="00770CFD" w:rsidRPr="0004189D" w:rsidRDefault="00770CFD" w:rsidP="00432BD8">
            <w:pPr>
              <w:spacing w:line="240" w:lineRule="auto"/>
              <w:ind w:firstLine="0"/>
              <w:jc w:val="center"/>
              <w:rPr>
                <w:b/>
              </w:rPr>
            </w:pPr>
            <w:r w:rsidRPr="0004189D">
              <w:rPr>
                <w:b/>
              </w:rPr>
              <w:t>Incógnitas e Equações</w:t>
            </w:r>
          </w:p>
        </w:tc>
        <w:tc>
          <w:tcPr>
            <w:tcW w:w="6804" w:type="dxa"/>
            <w:shd w:val="clear" w:color="auto" w:fill="D9D9D9" w:themeFill="background1" w:themeFillShade="D9"/>
            <w:vAlign w:val="center"/>
          </w:tcPr>
          <w:p w14:paraId="409F63D9" w14:textId="77777777" w:rsidR="00770CFD" w:rsidRPr="0004189D" w:rsidRDefault="00770CFD" w:rsidP="00603326">
            <w:pPr>
              <w:spacing w:line="240" w:lineRule="auto"/>
              <w:ind w:firstLine="0"/>
              <w:jc w:val="left"/>
              <w:rPr>
                <w:b/>
              </w:rPr>
            </w:pPr>
            <w:r w:rsidRPr="0004189D">
              <w:rPr>
                <w:b/>
              </w:rPr>
              <w:t>Significado</w:t>
            </w:r>
          </w:p>
        </w:tc>
        <w:tc>
          <w:tcPr>
            <w:tcW w:w="2693" w:type="dxa"/>
            <w:shd w:val="clear" w:color="auto" w:fill="D9D9D9" w:themeFill="background1" w:themeFillShade="D9"/>
          </w:tcPr>
          <w:p w14:paraId="3DC64F3A" w14:textId="77777777" w:rsidR="00770CFD" w:rsidRPr="0004189D" w:rsidRDefault="00770CFD" w:rsidP="00603326">
            <w:pPr>
              <w:spacing w:line="240" w:lineRule="auto"/>
              <w:ind w:firstLine="0"/>
              <w:jc w:val="left"/>
              <w:rPr>
                <w:b/>
              </w:rPr>
            </w:pPr>
            <w:r w:rsidRPr="0004189D">
              <w:rPr>
                <w:b/>
              </w:rPr>
              <w:t>Fonte</w:t>
            </w:r>
          </w:p>
        </w:tc>
      </w:tr>
      <w:tr w:rsidR="00770CFD" w14:paraId="37BA650C" w14:textId="77777777" w:rsidTr="00603326">
        <w:tc>
          <w:tcPr>
            <w:tcW w:w="4390" w:type="dxa"/>
            <w:vAlign w:val="center"/>
          </w:tcPr>
          <w:p w14:paraId="7F7A3A52" w14:textId="77777777" w:rsidR="00770CFD" w:rsidRDefault="00770CFD" w:rsidP="00603326">
            <w:pPr>
              <w:ind w:firstLine="0"/>
              <w:jc w:val="left"/>
            </w:pPr>
            <m:oMathPara>
              <m:oMath>
                <m:r>
                  <w:rPr>
                    <w:rFonts w:ascii="Cambria Math" w:hAnsi="Cambria Math"/>
                  </w:rPr>
                  <m:t xml:space="preserve">s ∈ </m:t>
                </m:r>
                <m:acc>
                  <m:accPr>
                    <m:chr m:val="⃗"/>
                    <m:ctrlPr>
                      <w:rPr>
                        <w:rFonts w:ascii="Cambria Math" w:hAnsi="Cambria Math"/>
                        <w:i/>
                      </w:rPr>
                    </m:ctrlPr>
                  </m:accPr>
                  <m:e>
                    <m:r>
                      <w:rPr>
                        <w:rFonts w:ascii="Cambria Math" w:hAnsi="Cambria Math"/>
                      </w:rPr>
                      <m:t>S</m:t>
                    </m:r>
                  </m:e>
                </m:acc>
              </m:oMath>
            </m:oMathPara>
          </w:p>
        </w:tc>
        <w:tc>
          <w:tcPr>
            <w:tcW w:w="6804" w:type="dxa"/>
            <w:vAlign w:val="center"/>
          </w:tcPr>
          <w:p w14:paraId="0F1C569A" w14:textId="77777777" w:rsidR="00770CFD" w:rsidRPr="00D14BEF" w:rsidRDefault="00770CFD" w:rsidP="00603326">
            <w:pPr>
              <w:spacing w:line="240" w:lineRule="auto"/>
              <w:ind w:firstLine="0"/>
              <w:jc w:val="left"/>
            </w:pPr>
            <w:r>
              <w:t xml:space="preserve">Estratégia </w:t>
            </w:r>
            <m:oMath>
              <m:r>
                <w:rPr>
                  <w:rFonts w:ascii="Cambria Math" w:hAnsi="Cambria Math"/>
                </w:rPr>
                <m:t>s</m:t>
              </m:r>
            </m:oMath>
            <w:r>
              <w:t xml:space="preserve"> pertence ao conjunto de estratégias </w:t>
            </w:r>
            <m:oMath>
              <m:acc>
                <m:accPr>
                  <m:chr m:val="⃗"/>
                  <m:ctrlPr>
                    <w:rPr>
                      <w:rFonts w:ascii="Cambria Math" w:hAnsi="Cambria Math"/>
                      <w:i/>
                    </w:rPr>
                  </m:ctrlPr>
                </m:accPr>
                <m:e>
                  <m:r>
                    <w:rPr>
                      <w:rFonts w:ascii="Cambria Math" w:hAnsi="Cambria Math"/>
                    </w:rPr>
                    <m:t>S</m:t>
                  </m:r>
                </m:e>
              </m:acc>
            </m:oMath>
            <w:r>
              <w:t>.</w:t>
            </w:r>
          </w:p>
        </w:tc>
        <w:tc>
          <w:tcPr>
            <w:tcW w:w="2693" w:type="dxa"/>
          </w:tcPr>
          <w:p w14:paraId="4D32FA55" w14:textId="165334C3" w:rsidR="00770CFD" w:rsidRPr="002F15FD" w:rsidRDefault="008B4330" w:rsidP="00603326">
            <w:pPr>
              <w:spacing w:line="240" w:lineRule="auto"/>
              <w:ind w:firstLine="0"/>
              <w:jc w:val="left"/>
              <w:rPr>
                <w:sz w:val="22"/>
              </w:rPr>
            </w:pPr>
            <w:r w:rsidRPr="002F15FD">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"517", "uris" : [ "http://www.mendeley.com/documents/?uuid=4a76305e-bf08-4fcd-b85b-18bd106f7fb5" ] } ], "mendeley" : { "formattedCitation" : "(LEMPERT et al., 2006, p. 517)", "plainTextFormattedCitation" : "(LEMPERT et al., 2006, p. 517)", "previouslyFormattedCitation" : "(LEMPERT et al., 2006, p. 517)" }, "properties" : {  }, "schema" : "https://github.com/citation-style-language/schema/raw/master/csl-citation.json" }</w:instrText>
            </w:r>
            <w:r w:rsidRPr="002F15FD">
              <w:rPr>
                <w:sz w:val="22"/>
              </w:rPr>
              <w:fldChar w:fldCharType="separate"/>
            </w:r>
            <w:r w:rsidRPr="002F15FD">
              <w:rPr>
                <w:noProof/>
                <w:sz w:val="22"/>
              </w:rPr>
              <w:t>(LEMPERT et al., 2006, p. 517)</w:t>
            </w:r>
            <w:r w:rsidRPr="002F15FD">
              <w:rPr>
                <w:sz w:val="22"/>
              </w:rPr>
              <w:fldChar w:fldCharType="end"/>
            </w:r>
          </w:p>
        </w:tc>
      </w:tr>
      <w:tr w:rsidR="00770CFD" w:rsidRPr="00F54A86" w14:paraId="0DDC9BD7" w14:textId="77777777" w:rsidTr="00603326">
        <w:tc>
          <w:tcPr>
            <w:tcW w:w="4390" w:type="dxa"/>
            <w:vAlign w:val="center"/>
          </w:tcPr>
          <w:p w14:paraId="04C352DB" w14:textId="77777777" w:rsidR="00770CFD" w:rsidRDefault="00E22012" w:rsidP="00603326">
            <w:pPr>
              <w:ind w:firstLine="0"/>
              <w:jc w:val="left"/>
            </w:pPr>
            <m:oMathPara>
              <m:oMath>
                <m:bar>
                  <m:barPr>
                    <m:pos m:val="top"/>
                    <m:ctrlPr>
                      <w:rPr>
                        <w:rFonts w:ascii="Cambria Math" w:hAnsi="Cambria Math"/>
                        <w:i/>
                      </w:rPr>
                    </m:ctrlPr>
                  </m:barPr>
                  <m:e>
                    <m:sSub>
                      <m:sSubPr>
                        <m:ctrlPr>
                          <w:rPr>
                            <w:rFonts w:ascii="Cambria Math" w:hAnsi="Cambria Math"/>
                            <w:i/>
                          </w:rPr>
                        </m:ctrlPr>
                      </m:sSubPr>
                      <m:e>
                        <m:r>
                          <w:rPr>
                            <w:rFonts w:ascii="Cambria Math" w:hAnsi="Cambria Math"/>
                          </w:rPr>
                          <m:t>X</m:t>
                        </m:r>
                      </m:e>
                      <m:sub>
                        <m:r>
                          <w:rPr>
                            <w:rFonts w:ascii="Cambria Math" w:hAnsi="Cambria Math"/>
                          </w:rPr>
                          <m:t>i</m:t>
                        </m:r>
                      </m:sub>
                    </m:sSub>
                  </m:e>
                </m:bar>
              </m:oMath>
            </m:oMathPara>
          </w:p>
        </w:tc>
        <w:tc>
          <w:tcPr>
            <w:tcW w:w="6804" w:type="dxa"/>
            <w:vAlign w:val="center"/>
          </w:tcPr>
          <w:p w14:paraId="544E58B3" w14:textId="77777777" w:rsidR="00770CFD" w:rsidRPr="00D547CB" w:rsidRDefault="00770CFD" w:rsidP="00603326">
            <w:pPr>
              <w:spacing w:line="240" w:lineRule="auto"/>
              <w:ind w:firstLine="0"/>
              <w:jc w:val="left"/>
              <w:rPr>
                <w:rFonts w:ascii="Cambria Math" w:hAnsi="Cambria Math" w:cs="Arial"/>
                <w:i/>
              </w:rPr>
            </w:pPr>
            <w:r>
              <w:t xml:space="preserve">Espaço de incertezas onde </w:t>
            </w:r>
            <m:oMath>
              <m:bar>
                <m:barPr>
                  <m:pos m:val="top"/>
                  <m:ctrlPr>
                    <w:rPr>
                      <w:rFonts w:ascii="Cambria Math" w:hAnsi="Cambria Math"/>
                      <w:i/>
                    </w:rPr>
                  </m:ctrlPr>
                </m:barPr>
                <m:e>
                  <m:r>
                    <w:rPr>
                      <w:rFonts w:ascii="Cambria Math" w:hAnsi="Cambria Math"/>
                    </w:rPr>
                    <m:t>X</m:t>
                  </m:r>
                </m:e>
              </m:bar>
            </m:oMath>
            <w:r>
              <w:t xml:space="preserve"> é o espaço de parâmetros de incerteza e </w:t>
            </w:r>
            <m:oMath>
              <m:r>
                <w:rPr>
                  <w:rFonts w:ascii="Cambria Math" w:hAnsi="Cambria Math"/>
                </w:rPr>
                <m:t>i</m:t>
              </m:r>
            </m:oMath>
            <w:r>
              <w:t xml:space="preserve"> indexa valores plausíveis destes parâmetros.</w:t>
            </w:r>
          </w:p>
        </w:tc>
        <w:tc>
          <w:tcPr>
            <w:tcW w:w="2693" w:type="dxa"/>
          </w:tcPr>
          <w:p w14:paraId="5CADAD42" w14:textId="0B65DECD" w:rsidR="00770CFD" w:rsidRPr="00F54A86"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"10.1111/j.1539-6924.2012.01802.x", "ISBN" : "1539-6924 (Electronic)\\r0272-4332 (Linking)", "ISSN" : "02724332", "PMID" : "22519664", "abstract" : "This study compares two widely used approaches for robustness analysis of decision problems: the info-gap method originally developed by Ben-Haim and the robust decision making (RDM) approach originally developed by Lempert, Popper, and Bankes. The study uses each approach to evaluate alternative paths for climate-altering greenhouse gas emissions given the potential for nonlinear threshold responses in the climate system, significant uncertainty about such a threshold response and a variety of other key parameters, as well as the ability to learn about any threshold responses over time. Info-gap and RDM share many similarities. Both represent uncertainty as sets of multiple plausible futures, and both seek to identify robust strategies whose performance is insensitive to uncertainties. Yet they also exhibit important differences, as they arrange their analyses in different orders, treat losses and gains in different ways, and take different approaches to imprecise probabilistic information. The study finds that the two approaches reach similar but not identical policy recommendations and that their differing attributes raise important questions about their appropriate roles in decision support applications. The comparison not only improves understanding of these specific methods, it also suggests some broader insights into robustness approaches and a framework for comparing them.", "author" : [ { "dropping-particle" : "", "family" : "Hall", "given" : "Jim W.", "non-dropping-particle" : "", "parse-names" : false, "suffix" : "" }, { "dropping-particle" : "", "family" : "Lempert", "given" : "Robert J.", "non-dropping-particle" : "", "parse-names" : false, "suffix" : "" }, { "dropping-particle" : "", "family" : "Keller", "given" : "Klaus", "non-dropping-particle" : "", "parse-names" : false, "suffix" : "" }, { "dropping-particle" : "", "family" : "Hackbarth", "given" : "Andrew", "non-dropping-particle" : "", "parse-names" : false, "suffix" : "" }, { "dropping-particle" : "", "family" : "Mijere", "given" : "Christophe", "non-dropping-particle" : "", "parse-names" : false, "suffix" : "" }, { "dropping-particle" : "", "family" : "Mcinerney", "given" : "David J.", "non-dropping-particle" : "", "parse-names" : false, "suffix" : "" } ], "container-title" : "Risk Analysis", "id" : "ITEM-1", "issue" : "10", "issued" : { "date-parts" : [ [ "2012" ] ] }, "page" : "1657-1672", "title" : "Robust Climate Policies Under Uncertainty: A Comparison of Robust Decision Making and Info-Gap Methods", "type" : "article-journal", "volume" : "32" }, "locator" : "9", "uris" : [ "http://www.mendeley.com/documents/?uuid=26d3abd2-e487-4410-ba78-e5d64543f85f" ] } ], "mendeley" : { "formattedCitation" : "(HALL et al., 2012, p. 9)", "plainTextFormattedCitation" : "(HALL et al., 2012, p. 9)", "previouslyFormattedCitation" : "(HALL et al., 2012, p. 9)" }, "properties" : {  }, "schema" : "https://github.com/citation-style-language/schema/raw/master/csl-citation.json" }</w:instrText>
            </w:r>
            <w:r>
              <w:rPr>
                <w:sz w:val="22"/>
              </w:rPr>
              <w:fldChar w:fldCharType="separate"/>
            </w:r>
            <w:r w:rsidRPr="00F54A86">
              <w:rPr>
                <w:noProof/>
                <w:sz w:val="22"/>
              </w:rPr>
              <w:t>(HALL et al., 2012, p. 9)</w:t>
            </w:r>
            <w:r>
              <w:rPr>
                <w:sz w:val="22"/>
              </w:rPr>
              <w:fldChar w:fldCharType="end"/>
            </w:r>
          </w:p>
        </w:tc>
      </w:tr>
      <w:tr w:rsidR="00770CFD" w:rsidRPr="009F416B" w14:paraId="48D1E40D" w14:textId="77777777" w:rsidTr="00603326">
        <w:tc>
          <w:tcPr>
            <w:tcW w:w="4390" w:type="dxa"/>
            <w:vAlign w:val="center"/>
          </w:tcPr>
          <w:p w14:paraId="635338EE" w14:textId="77777777" w:rsidR="00770CFD" w:rsidRPr="00F54A86" w:rsidRDefault="00770CFD" w:rsidP="00603326">
            <w:pPr>
              <w:ind w:firstLine="0"/>
              <w:jc w:val="left"/>
            </w:pPr>
            <m:oMathPara>
              <m:oMath>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i</m:t>
                    </m:r>
                  </m:sub>
                </m:sSub>
                <m:r>
                  <w:rPr>
                    <w:rFonts w:ascii="Cambria Math" w:hAnsi="Cambria Math"/>
                  </w:rPr>
                  <m:t xml:space="preserve">, </m:t>
                </m:r>
                <m:bar>
                  <m:barPr>
                    <m:pos m:val="top"/>
                    <m:ctrlPr>
                      <w:rPr>
                        <w:rFonts w:ascii="Cambria Math" w:hAnsi="Cambria Math"/>
                        <w:i/>
                      </w:rPr>
                    </m:ctrlPr>
                  </m:barPr>
                  <m:e>
                    <m:r>
                      <w:rPr>
                        <w:rFonts w:ascii="Cambria Math" w:hAnsi="Cambria Math"/>
                      </w:rPr>
                      <m:t>X</m:t>
                    </m:r>
                  </m:e>
                </m:bar>
                <m:r>
                  <w:rPr>
                    <w:rFonts w:ascii="Cambria Math" w:hAnsi="Cambria Math"/>
                  </w:rPr>
                  <m:t>}</m:t>
                </m:r>
              </m:oMath>
            </m:oMathPara>
          </w:p>
        </w:tc>
        <w:tc>
          <w:tcPr>
            <w:tcW w:w="6804" w:type="dxa"/>
            <w:vAlign w:val="center"/>
          </w:tcPr>
          <w:p w14:paraId="0ABBFAA6" w14:textId="76D58850" w:rsidR="00770CFD" w:rsidRDefault="00770CFD" w:rsidP="00603326">
            <w:pPr>
              <w:spacing w:line="240" w:lineRule="auto"/>
              <w:ind w:firstLine="0"/>
              <w:jc w:val="left"/>
            </w:pPr>
            <w:r w:rsidRPr="00F54A86">
              <w:t>Espaço de probabilidade on</w:t>
            </w:r>
            <w:r>
              <w:t xml:space="preserve">de </w:t>
            </w:r>
            <m:oMath>
              <m:r>
                <w:rPr>
                  <w:rFonts w:ascii="Cambria Math" w:hAnsi="Cambria Math"/>
                </w:rPr>
                <m:t>i</m:t>
              </m:r>
            </m:oMath>
            <w:r>
              <w:t xml:space="preserve"> indexa pesos de probabilidade alternativos em </w:t>
            </w:r>
            <m:oMath>
              <m:bar>
                <m:barPr>
                  <m:pos m:val="top"/>
                  <m:ctrlPr>
                    <w:rPr>
                      <w:rFonts w:ascii="Cambria Math" w:hAnsi="Cambria Math"/>
                      <w:i/>
                    </w:rPr>
                  </m:ctrlPr>
                </m:barPr>
                <m:e>
                  <m:r>
                    <w:rPr>
                      <w:rFonts w:ascii="Cambria Math" w:hAnsi="Cambria Math"/>
                    </w:rPr>
                    <m:t>X</m:t>
                  </m:r>
                </m:e>
              </m:bar>
            </m:oMath>
            <w:r w:rsidR="00466CA4">
              <w:t>.</w:t>
            </w:r>
          </w:p>
        </w:tc>
        <w:tc>
          <w:tcPr>
            <w:tcW w:w="2693" w:type="dxa"/>
          </w:tcPr>
          <w:p w14:paraId="688B7344" w14:textId="21480595" w:rsidR="00770CFD" w:rsidRPr="009F416B"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"10.1111/j.1539-6924.2012.01802.x", "ISBN" : "1539-6924 (Electronic)\\r0272-4332 (Linking)", "ISSN" : "02724332", "PMID" : "22519664", "abstract" : "This study compares two widely used approaches for robustness analysis of decision problems: the info-gap method originally developed by Ben-Haim and the robust decision making (RDM) approach originally developed by Lempert, Popper, and Bankes. The study uses each approach to evaluate alternative paths for climate-altering greenhouse gas emissions given the potential for nonlinear threshold responses in the climate system, significant uncertainty about such a threshold response and a variety of other key parameters, as well as the ability to learn about any threshold responses over time. Info-gap and RDM share many similarities. Both represent uncertainty as sets of multiple plausible futures, and both seek to identify robust strategies whose performance is insensitive to uncertainties. Yet they also exhibit important differences, as they arrange their analyses in different orders, treat losses and gains in different ways, and take different approaches to imprecise probabilistic information. The study finds that the two approaches reach similar but not identical policy recommendations and that their differing attributes raise important questions about their appropriate roles in decision support applications. The comparison not only improves understanding of these specific methods, it also suggests some broader insights into robustness approaches and a framework for comparing them.", "author" : [ { "dropping-particle" : "", "family" : "Hall", "given" : "Jim W.", "non-dropping-particle" : "", "parse-names" : false, "suffix" : "" }, { "dropping-particle" : "", "family" : "Lempert", "given" : "Robert J.", "non-dropping-particle" : "", "parse-names" : false, "suffix" : "" }, { "dropping-particle" : "", "family" : "Keller", "given" : "Klaus", "non-dropping-particle" : "", "parse-names" : false, "suffix" : "" }, { "dropping-particle" : "", "family" : "Hackbarth", "given" : "Andrew", "non-dropping-particle" : "", "parse-names" : false, "suffix" : "" }, { "dropping-particle" : "", "family" : "Mijere", "given" : "Christophe", "non-dropping-particle" : "", "parse-names" : false, "suffix" : "" }, { "dropping-particle" : "", "family" : "Mcinerney", "given" : "David J.", "non-dropping-particle" : "", "parse-names" : false, "suffix" : "" } ], "container-title" : "Risk Analysis", "id" : "ITEM-1", "issue" : "10", "issued" : { "date-parts" : [ [ "2012" ] ] }, "page" : "1657-1672", "title" : "Robust Climate Policies Under Uncertainty: A Comparison of Robust Decision Making and Info-Gap Methods", "type" : "article-journal", "volume" : "32" }, "locator" : "9", "uris" : [ "http://www.mendeley.com/documents/?uuid=26d3abd2-e487-4410-ba78-e5d64543f85f" ] } ], "mendeley" : { "formattedCitation" : "(HALL et al., 2012, p. 9)", "plainTextFormattedCitation" : "(HALL et al., 2012, p. 9)", "previouslyFormattedCitation" : "(HALL et al., 2012, p. 9)" }, "properties" : {  }, "schema" : "https://github.com/citation-style-language/schema/raw/master/csl-citation.json" }</w:instrText>
            </w:r>
            <w:r>
              <w:rPr>
                <w:sz w:val="22"/>
              </w:rPr>
              <w:fldChar w:fldCharType="separate"/>
            </w:r>
            <w:r w:rsidRPr="009F416B">
              <w:rPr>
                <w:noProof/>
                <w:sz w:val="22"/>
              </w:rPr>
              <w:t>(HALL et al., 2012, p. 9)</w:t>
            </w:r>
            <w:r>
              <w:rPr>
                <w:sz w:val="22"/>
              </w:rPr>
              <w:fldChar w:fldCharType="end"/>
            </w:r>
          </w:p>
        </w:tc>
      </w:tr>
      <w:tr w:rsidR="00770CFD" w14:paraId="62FF1A52" w14:textId="77777777" w:rsidTr="00603326">
        <w:tc>
          <w:tcPr>
            <w:tcW w:w="4390" w:type="dxa"/>
            <w:vAlign w:val="center"/>
          </w:tcPr>
          <w:p w14:paraId="3726933A" w14:textId="77777777" w:rsidR="00770CFD" w:rsidRPr="009F416B" w:rsidRDefault="00770CFD" w:rsidP="00603326">
            <w:pPr>
              <w:ind w:firstLine="0"/>
              <w:jc w:val="left"/>
            </w:pPr>
            <m:oMathPara>
              <m:oMath>
                <m:r>
                  <w:rPr>
                    <w:rFonts w:ascii="Cambria Math" w:hAnsi="Cambria Math"/>
                  </w:rPr>
                  <m:t xml:space="preserve">x∈ </m:t>
                </m:r>
                <m:acc>
                  <m:accPr>
                    <m:chr m:val="⃗"/>
                    <m:ctrlPr>
                      <w:rPr>
                        <w:rFonts w:ascii="Cambria Math" w:hAnsi="Cambria Math"/>
                        <w:i/>
                      </w:rPr>
                    </m:ctrlPr>
                  </m:accPr>
                  <m:e>
                    <m:r>
                      <w:rPr>
                        <w:rFonts w:ascii="Cambria Math" w:hAnsi="Cambria Math"/>
                      </w:rPr>
                      <m:t>F</m:t>
                    </m:r>
                  </m:e>
                </m:acc>
              </m:oMath>
            </m:oMathPara>
          </w:p>
        </w:tc>
        <w:tc>
          <w:tcPr>
            <w:tcW w:w="6804" w:type="dxa"/>
            <w:vAlign w:val="center"/>
          </w:tcPr>
          <w:p w14:paraId="5DEADD01" w14:textId="77777777" w:rsidR="00770CFD" w:rsidRPr="00D14BEF" w:rsidRDefault="00770CFD" w:rsidP="00603326">
            <w:pPr>
              <w:spacing w:line="240" w:lineRule="auto"/>
              <w:ind w:firstLine="0"/>
              <w:jc w:val="left"/>
            </w:pPr>
            <w:r w:rsidRPr="009F416B">
              <w:t xml:space="preserve">Futuro </w:t>
            </w:r>
            <m:oMath>
              <m:r>
                <w:rPr>
                  <w:rFonts w:ascii="Cambria Math" w:hAnsi="Cambria Math"/>
                </w:rPr>
                <m:t>x</m:t>
              </m:r>
            </m:oMath>
            <w:r w:rsidRPr="009F416B">
              <w:t xml:space="preserve"> pertence ao conjunto </w:t>
            </w:r>
            <w:r w:rsidRPr="00BB0509">
              <w:t xml:space="preserve">de </w:t>
            </w:r>
            <w:r>
              <w:t xml:space="preserve">futuros plausíveis </w:t>
            </w:r>
            <m:oMath>
              <m:acc>
                <m:accPr>
                  <m:chr m:val="⃗"/>
                  <m:ctrlPr>
                    <w:rPr>
                      <w:rFonts w:ascii="Cambria Math" w:hAnsi="Cambria Math"/>
                      <w:i/>
                    </w:rPr>
                  </m:ctrlPr>
                </m:accPr>
                <m:e>
                  <m:r>
                    <w:rPr>
                      <w:rFonts w:ascii="Cambria Math" w:hAnsi="Cambria Math"/>
                    </w:rPr>
                    <m:t>F</m:t>
                  </m:r>
                </m:e>
              </m:acc>
            </m:oMath>
            <w:r>
              <w:t>.</w:t>
            </w:r>
          </w:p>
        </w:tc>
        <w:tc>
          <w:tcPr>
            <w:tcW w:w="2693" w:type="dxa"/>
          </w:tcPr>
          <w:p w14:paraId="162D4D67" w14:textId="7135AD3C" w:rsidR="00770CFD" w:rsidRPr="002F15FD" w:rsidRDefault="00770CFD" w:rsidP="00603326">
            <w:pPr>
              <w:spacing w:line="240" w:lineRule="auto"/>
              <w:ind w:firstLine="0"/>
              <w:jc w:val="left"/>
              <w:rPr>
                <w:sz w:val="22"/>
              </w:rPr>
            </w:pPr>
            <w:r w:rsidRPr="002F15FD">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"517", "uris" : [ "http://www.mendeley.com/documents/?uuid=4a76305e-bf08-4fcd-b85b-18bd106f7fb5" ] } ], "mendeley" : { "formattedCitation" : "(LEMPERT et al., 2006, p. 517)", "plainTextFormattedCitation" : "(LEMPERT et al., 2006, p. 517)", "previouslyFormattedCitation" : "(LEMPERT et al., 2006, p. 517)" }, "properties" : {  }, "schema" : "https://github.com/citation-style-language/schema/raw/master/csl-citation.json" }</w:instrText>
            </w:r>
            <w:r w:rsidRPr="002F15FD">
              <w:rPr>
                <w:sz w:val="22"/>
              </w:rPr>
              <w:fldChar w:fldCharType="separate"/>
            </w:r>
            <w:r w:rsidRPr="002F15FD">
              <w:rPr>
                <w:noProof/>
                <w:sz w:val="22"/>
              </w:rPr>
              <w:t>(LEMPERT et al., 2006, p. 517)</w:t>
            </w:r>
            <w:r w:rsidRPr="002F15FD">
              <w:rPr>
                <w:sz w:val="22"/>
              </w:rPr>
              <w:fldChar w:fldCharType="end"/>
            </w:r>
          </w:p>
        </w:tc>
      </w:tr>
      <w:tr w:rsidR="00770CFD" w14:paraId="72C18CE7" w14:textId="77777777" w:rsidTr="00603326">
        <w:tc>
          <w:tcPr>
            <w:tcW w:w="4390" w:type="dxa"/>
            <w:vAlign w:val="center"/>
          </w:tcPr>
          <w:p w14:paraId="6FA19494" w14:textId="77777777" w:rsidR="00770CFD" w:rsidRDefault="00E22012" w:rsidP="00603326">
            <w:pPr>
              <w:ind w:firstLine="0"/>
              <w:jc w:val="left"/>
            </w:pPr>
            <m:oMathPara>
              <m:oMath>
                <m:acc>
                  <m:accPr>
                    <m:chr m:val="⃗"/>
                    <m:ctrlPr>
                      <w:rPr>
                        <w:rFonts w:ascii="Cambria Math" w:hAnsi="Cambria Math"/>
                        <w:i/>
                      </w:rPr>
                    </m:ctrlPr>
                  </m:accPr>
                  <m:e>
                    <m:r>
                      <w:rPr>
                        <w:rFonts w:ascii="Cambria Math" w:hAnsi="Cambria Math"/>
                      </w:rPr>
                      <m:t>E</m:t>
                    </m:r>
                  </m:e>
                </m:acc>
                <m:r>
                  <w:rPr>
                    <w:rFonts w:ascii="Cambria Math" w:hAnsi="Cambria Math"/>
                  </w:rPr>
                  <m:t xml:space="preserve">= </m:t>
                </m:r>
                <m:acc>
                  <m:accPr>
                    <m:chr m:val="⃗"/>
                    <m:ctrlPr>
                      <w:rPr>
                        <w:rFonts w:ascii="Cambria Math" w:hAnsi="Cambria Math"/>
                        <w:i/>
                      </w:rPr>
                    </m:ctrlPr>
                  </m:accPr>
                  <m:e>
                    <m:r>
                      <w:rPr>
                        <w:rFonts w:ascii="Cambria Math" w:hAnsi="Cambria Math"/>
                      </w:rPr>
                      <m:t>S</m:t>
                    </m:r>
                  </m:e>
                </m:acc>
                <m:r>
                  <w:rPr>
                    <w:rFonts w:ascii="Cambria Math" w:hAnsi="Cambria Math"/>
                  </w:rPr>
                  <m:t xml:space="preserve">× </m:t>
                </m:r>
                <m:acc>
                  <m:accPr>
                    <m:chr m:val="⃗"/>
                    <m:ctrlPr>
                      <w:rPr>
                        <w:rFonts w:ascii="Cambria Math" w:hAnsi="Cambria Math"/>
                        <w:i/>
                      </w:rPr>
                    </m:ctrlPr>
                  </m:accPr>
                  <m:e>
                    <m:r>
                      <w:rPr>
                        <w:rFonts w:ascii="Cambria Math" w:hAnsi="Cambria Math"/>
                      </w:rPr>
                      <m:t>F</m:t>
                    </m:r>
                  </m:e>
                </m:acc>
              </m:oMath>
            </m:oMathPara>
          </w:p>
        </w:tc>
        <w:tc>
          <w:tcPr>
            <w:tcW w:w="6804" w:type="dxa"/>
            <w:vAlign w:val="center"/>
          </w:tcPr>
          <w:p w14:paraId="24CDD4F9" w14:textId="77777777" w:rsidR="00770CFD" w:rsidRPr="002F15FD" w:rsidRDefault="00770CFD" w:rsidP="00603326">
            <w:pPr>
              <w:spacing w:line="240" w:lineRule="auto"/>
              <w:ind w:firstLine="0"/>
              <w:jc w:val="left"/>
            </w:pPr>
            <w:r>
              <w:t>Conjunto de “Casos” (</w:t>
            </w:r>
            <w:r>
              <w:rPr>
                <w:i/>
              </w:rPr>
              <w:t>Ensemble</w:t>
            </w:r>
            <w:r>
              <w:t>) dad</w:t>
            </w:r>
            <w:r w:rsidR="00432BD8">
              <w:t>o</w:t>
            </w:r>
            <w:r>
              <w:t xml:space="preserve"> pela combinação de estratégias e futuros.</w:t>
            </w:r>
          </w:p>
        </w:tc>
        <w:tc>
          <w:tcPr>
            <w:tcW w:w="2693" w:type="dxa"/>
          </w:tcPr>
          <w:p w14:paraId="07701AD2" w14:textId="2B02DAD8" w:rsidR="00770CFD" w:rsidRPr="002F15FD" w:rsidRDefault="00770CFD" w:rsidP="00603326">
            <w:pPr>
              <w:spacing w:line="240" w:lineRule="auto"/>
              <w:ind w:firstLine="0"/>
              <w:jc w:val="left"/>
              <w:rPr>
                <w:sz w:val="22"/>
              </w:rPr>
            </w:pPr>
            <w:r w:rsidRPr="002F15FD">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"517", "uris" : [ "http://www.mendeley.com/documents/?uuid=4a76305e-bf08-4fcd-b85b-18bd106f7fb5" ] } ], "mendeley" : { "formattedCitation" : "(LEMPERT et al., 2006, p. 517)", "plainTextFormattedCitation" : "(LEMPERT et al., 2006, p. 517)", "previouslyFormattedCitation" : "(LEMPERT et al., 2006, p. 517)" }, "properties" : {  }, "schema" : "https://github.com/citation-style-language/schema/raw/master/csl-citation.json" }</w:instrText>
            </w:r>
            <w:r w:rsidRPr="002F15FD">
              <w:rPr>
                <w:sz w:val="22"/>
              </w:rPr>
              <w:fldChar w:fldCharType="separate"/>
            </w:r>
            <w:r w:rsidRPr="002F15FD">
              <w:rPr>
                <w:noProof/>
                <w:sz w:val="22"/>
              </w:rPr>
              <w:t>(LEMPERT et al., 2006, p. 517)</w:t>
            </w:r>
            <w:r w:rsidRPr="002F15FD">
              <w:rPr>
                <w:sz w:val="22"/>
              </w:rPr>
              <w:fldChar w:fldCharType="end"/>
            </w:r>
          </w:p>
        </w:tc>
      </w:tr>
      <w:tr w:rsidR="00770CFD" w14:paraId="4C491794" w14:textId="77777777" w:rsidTr="00603326">
        <w:tc>
          <w:tcPr>
            <w:tcW w:w="4390" w:type="dxa"/>
            <w:vAlign w:val="center"/>
          </w:tcPr>
          <w:p w14:paraId="064776FA" w14:textId="77777777" w:rsidR="00770CFD" w:rsidRDefault="00E22012" w:rsidP="00603326">
            <w:pPr>
              <w:ind w:firstLine="0"/>
              <w:jc w:val="left"/>
            </w:pPr>
            <m:oMathPara>
              <m:oMath>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(x)</m:t>
                </m:r>
              </m:oMath>
            </m:oMathPara>
          </w:p>
        </w:tc>
        <w:tc>
          <w:tcPr>
            <w:tcW w:w="6804" w:type="dxa"/>
            <w:vAlign w:val="center"/>
          </w:tcPr>
          <w:p w14:paraId="7EAC0E70" w14:textId="77777777" w:rsidR="00770CFD" w:rsidRPr="002723AC" w:rsidRDefault="00770CFD" w:rsidP="00603326">
            <w:pPr>
              <w:spacing w:line="240" w:lineRule="auto"/>
              <w:ind w:firstLine="0"/>
              <w:jc w:val="left"/>
            </w:pPr>
            <w:r>
              <w:t xml:space="preserve">Performance da estratégia </w:t>
            </w:r>
            <m:oMath>
              <m:r>
                <w:rPr>
                  <w:rFonts w:ascii="Cambria Math" w:hAnsi="Cambria Math"/>
                </w:rPr>
                <m:t>s</m:t>
              </m:r>
            </m:oMath>
            <w:r>
              <w:t xml:space="preserve"> no futuro </w:t>
            </w:r>
            <m:oMath>
              <m:r>
                <w:rPr>
                  <w:rFonts w:ascii="Cambria Math" w:hAnsi="Cambria Math"/>
                </w:rPr>
                <m:t>x</m:t>
              </m:r>
            </m:oMath>
            <w:r>
              <w:t xml:space="preserve"> calculada pelo gerador de cenários.</w:t>
            </w:r>
          </w:p>
        </w:tc>
        <w:tc>
          <w:tcPr>
            <w:tcW w:w="2693" w:type="dxa"/>
          </w:tcPr>
          <w:p w14:paraId="29B2D2AE" w14:textId="357B9F96" w:rsidR="00770CFD" w:rsidRPr="002F15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"55", "uris" : [ "http://www.mendeley.com/documents/?uuid=fc7eef92-8664-499e-ab2a-e8053d5b7ae4" ] } ], "mendeley" : { "formattedCitation" : "(LEMPERT; POPPER; BANKES, 2003, p. 55)", "plainTextFormattedCitation" : "(LEMPERT; POPPER; BANKES, 2003, p. 55)", "previouslyFormattedCitation" : "(LEMPERT; POPPER; BANKES, 2003, p. 55)" }, "properties" : {  }, "schema" : "https://github.com/citation-style-language/schema/raw/master/csl-citation.json" }</w:instrText>
            </w:r>
            <w:r>
              <w:rPr>
                <w:sz w:val="22"/>
              </w:rPr>
              <w:fldChar w:fldCharType="separate"/>
            </w:r>
            <w:r w:rsidRPr="006E1018">
              <w:rPr>
                <w:noProof/>
                <w:sz w:val="22"/>
              </w:rPr>
              <w:t>(LEMPERT; POPPER; BANKES, 2003, p. 55)</w:t>
            </w:r>
            <w:r>
              <w:rPr>
                <w:sz w:val="22"/>
              </w:rPr>
              <w:fldChar w:fldCharType="end"/>
            </w:r>
          </w:p>
        </w:tc>
      </w:tr>
      <w:tr w:rsidR="00770CFD" w14:paraId="1D7F2456" w14:textId="77777777" w:rsidTr="00603326">
        <w:tc>
          <w:tcPr>
            <w:tcW w:w="4390" w:type="dxa"/>
            <w:vAlign w:val="center"/>
          </w:tcPr>
          <w:p w14:paraId="2B1A75B7" w14:textId="77777777" w:rsidR="00770CFD" w:rsidRPr="001D40FB" w:rsidRDefault="00E22012" w:rsidP="00603326">
            <w:pPr>
              <w:ind w:firstLine="0"/>
              <w:jc w:val="left"/>
            </w:pPr>
            <m:oMathPara>
              <m:oMath>
                <m:sSub>
                  <m:sSubPr>
                    <m:ctrlPr>
                      <w:rPr>
                        <w:rFonts w:ascii="Cambria Math" w:hAnsi="Cambria Math"/>
                        <w:i/>
                      </w:rPr>
                    </m:ctrlPr>
                  </m:sSubPr>
                  <m:e>
                    <m:r>
                      <w:rPr>
                        <w:rFonts w:ascii="Cambria Math" w:hAnsi="Cambria Math"/>
                      </w:rPr>
                      <m:t>ρ</m:t>
                    </m:r>
                  </m:e>
                  <m:sub>
                    <m:r>
                      <w:rPr>
                        <w:rFonts w:ascii="Cambria Math" w:hAnsi="Cambria Math"/>
                      </w:rPr>
                      <m:t>i</m:t>
                    </m:r>
                  </m:sub>
                </m:sSub>
                <m:r>
                  <w:rPr>
                    <w:rFonts w:ascii="Cambria Math" w:hAnsi="Cambria Math"/>
                  </w:rPr>
                  <m:t xml:space="preserve">(x)∈ </m:t>
                </m:r>
                <m:acc>
                  <m:accPr>
                    <m:chr m:val="⃗"/>
                    <m:ctrlPr>
                      <w:rPr>
                        <w:rFonts w:ascii="Cambria Math" w:hAnsi="Cambria Math"/>
                        <w:i/>
                      </w:rPr>
                    </m:ctrlPr>
                  </m:accPr>
                  <m:e>
                    <m:r>
                      <w:rPr>
                        <w:rFonts w:ascii="Cambria Math" w:hAnsi="Cambria Math"/>
                      </w:rPr>
                      <m:t>D</m:t>
                    </m:r>
                  </m:e>
                </m:acc>
              </m:oMath>
            </m:oMathPara>
          </w:p>
        </w:tc>
        <w:tc>
          <w:tcPr>
            <w:tcW w:w="6804" w:type="dxa"/>
            <w:vAlign w:val="center"/>
          </w:tcPr>
          <w:p w14:paraId="3122A501" w14:textId="77777777" w:rsidR="00770CFD" w:rsidRDefault="00770CFD" w:rsidP="00603326">
            <w:pPr>
              <w:spacing w:line="240" w:lineRule="auto"/>
              <w:ind w:firstLine="0"/>
              <w:jc w:val="left"/>
            </w:pPr>
            <w:r>
              <w:t xml:space="preserve">Conjunto de distribuições de probabilidade </w:t>
            </w:r>
            <m:oMath>
              <m:sSub>
                <m:sSubPr>
                  <m:ctrlPr>
                    <w:rPr>
                      <w:rFonts w:ascii="Cambria Math" w:hAnsi="Cambria Math"/>
                      <w:i/>
                    </w:rPr>
                  </m:ctrlPr>
                </m:sSubPr>
                <m:e>
                  <m:r>
                    <w:rPr>
                      <w:rFonts w:ascii="Cambria Math" w:hAnsi="Cambria Math"/>
                    </w:rPr>
                    <m:t>ρ</m:t>
                  </m:r>
                </m:e>
                <m:sub>
                  <m:r>
                    <w:rPr>
                      <w:rFonts w:ascii="Cambria Math" w:hAnsi="Cambria Math"/>
                    </w:rPr>
                    <m:t>i</m:t>
                  </m:r>
                </m:sub>
              </m:sSub>
              <m:r>
                <w:rPr>
                  <w:rFonts w:ascii="Cambria Math" w:hAnsi="Cambria Math"/>
                </w:rPr>
                <m:t>(x)</m:t>
              </m:r>
            </m:oMath>
            <w:r>
              <w:t>.</w:t>
            </w:r>
          </w:p>
        </w:tc>
        <w:tc>
          <w:tcPr>
            <w:tcW w:w="2693" w:type="dxa"/>
          </w:tcPr>
          <w:p w14:paraId="1920E1B2" w14:textId="4745A70C"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"ITEM-1", "issue" : "4", "issued" : { "date-parts" : [ [ "2007" ] ] }, "page" : "1009-1026", "title" : "Managing the risk of uncertain threshold responses: Comparison of robust, optimum, and precautionary approaches", "type" : "article-journal", "volume" : "27" }, "locator" : "1018", "uris" : [ "http://www.mendeley.com/documents/?uuid=8ba7beae-d914-4d85-b1a6-9c8bb86ac4b6" ] } ], "mendeley" : { "formattedCitation" : "(LEMPERT; COLLINS, 2007, p. 1018)", "plainTextFormattedCitation" : "(LEMPERT; COLLINS, 2007, p. 1018)", "previouslyFormattedCitation" : "(LEMPERT; COLLINS, 2007, p. 1018)" }, "properties" : {  }, "schema" : "https://github.com/citation-style-language/schema/raw/master/csl-citation.json" }</w:instrText>
            </w:r>
            <w:r>
              <w:rPr>
                <w:sz w:val="22"/>
              </w:rPr>
              <w:fldChar w:fldCharType="separate"/>
            </w:r>
            <w:r w:rsidRPr="005B2972">
              <w:rPr>
                <w:noProof/>
                <w:sz w:val="22"/>
              </w:rPr>
              <w:t>(LEMPERT; COLLINS, 2007, p. 1018)</w:t>
            </w:r>
            <w:r>
              <w:rPr>
                <w:sz w:val="22"/>
              </w:rPr>
              <w:fldChar w:fldCharType="end"/>
            </w:r>
          </w:p>
        </w:tc>
      </w:tr>
      <w:tr w:rsidR="00770CFD" w14:paraId="6CA55882" w14:textId="77777777" w:rsidTr="00603326">
        <w:tc>
          <w:tcPr>
            <w:tcW w:w="4390" w:type="dxa"/>
            <w:vAlign w:val="center"/>
          </w:tcPr>
          <w:p w14:paraId="31A1B356" w14:textId="77777777" w:rsidR="00770CFD" w:rsidRPr="00A70523" w:rsidRDefault="00E22012" w:rsidP="00603326">
            <w:pPr>
              <w:ind w:firstLine="0"/>
              <w:jc w:val="left"/>
            </w:pPr>
            <m:oMathPara>
              <m:oMath>
                <m:sSub>
                  <m:sSubPr>
                    <m:ctrlPr>
                      <w:rPr>
                        <w:rFonts w:ascii="Cambria Math" w:hAnsi="Cambria Math"/>
                        <w:i/>
                      </w:rPr>
                    </m:ctrlPr>
                  </m:sSubPr>
                  <m:e>
                    <m:r>
                      <w:rPr>
                        <w:rFonts w:ascii="Cambria Math" w:hAnsi="Cambria Math"/>
                      </w:rPr>
                      <m:t>R</m:t>
                    </m:r>
                  </m:e>
                  <m:sub>
                    <m:r>
                      <w:rPr>
                        <w:rFonts w:ascii="Cambria Math" w:hAnsi="Cambria Math"/>
                      </w:rPr>
                      <m:t>s</m:t>
                    </m:r>
                  </m:sub>
                </m:sSub>
                <m:d>
                  <m:dPr>
                    <m:ctrlPr>
                      <w:rPr>
                        <w:rFonts w:ascii="Cambria Math" w:hAnsi="Cambria Math"/>
                        <w:i/>
                      </w:rPr>
                    </m:ctrlPr>
                  </m:dPr>
                  <m:e>
                    <m:r>
                      <w:rPr>
                        <w:rFonts w:ascii="Cambria Math" w:hAnsi="Cambria Math"/>
                      </w:rPr>
                      <m:t>x</m:t>
                    </m:r>
                  </m:e>
                </m:d>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s'</m:t>
                        </m:r>
                      </m:lim>
                    </m:limLow>
                  </m:fName>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sSup>
                              <m:sSupPr>
                                <m:ctrlPr>
                                  <w:rPr>
                                    <w:rFonts w:ascii="Cambria Math" w:hAnsi="Cambria Math"/>
                                    <w:i/>
                                  </w:rPr>
                                </m:ctrlPr>
                              </m:sSupPr>
                              <m:e>
                                <m:r>
                                  <w:rPr>
                                    <w:rFonts w:ascii="Cambria Math" w:hAnsi="Cambria Math"/>
                                  </w:rPr>
                                  <m:t>s</m:t>
                                </m:r>
                              </m:e>
                              <m:sup>
                                <m:r>
                                  <w:rPr>
                                    <w:rFonts w:ascii="Cambria Math" w:hAnsi="Cambria Math"/>
                                  </w:rPr>
                                  <m:t>'</m:t>
                                </m:r>
                              </m:sup>
                            </m:sSup>
                          </m:sub>
                        </m:sSub>
                        <m:d>
                          <m:dPr>
                            <m:ctrlPr>
                              <w:rPr>
                                <w:rFonts w:ascii="Cambria Math" w:hAnsi="Cambria Math"/>
                                <w:i/>
                              </w:rPr>
                            </m:ctrlPr>
                          </m:dPr>
                          <m:e>
                            <m:r>
                              <w:rPr>
                                <w:rFonts w:ascii="Cambria Math" w:hAnsi="Cambria Math"/>
                              </w:rPr>
                              <m:t>x</m:t>
                            </m:r>
                          </m:e>
                        </m:d>
                      </m:e>
                    </m:d>
                    <m:r>
                      <w:rPr>
                        <w:rFonts w:ascii="Cambria Math" w:hAnsi="Cambria Math"/>
                      </w:rPr>
                      <m:t xml:space="preserve">- </m:t>
                    </m:r>
                  </m:e>
                </m:func>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(x)</m:t>
                </m:r>
              </m:oMath>
            </m:oMathPara>
          </w:p>
        </w:tc>
        <w:tc>
          <w:tcPr>
            <w:tcW w:w="6804" w:type="dxa"/>
            <w:vAlign w:val="center"/>
          </w:tcPr>
          <w:p w14:paraId="2369B7A5" w14:textId="77777777" w:rsidR="00770CFD" w:rsidRDefault="00770CFD" w:rsidP="00603326">
            <w:pPr>
              <w:spacing w:line="240" w:lineRule="auto"/>
              <w:ind w:firstLine="0"/>
              <w:jc w:val="left"/>
            </w:pPr>
            <w:r>
              <w:t xml:space="preserve">Arrependimento da estratégia </w:t>
            </w:r>
            <m:oMath>
              <m:r>
                <w:rPr>
                  <w:rFonts w:ascii="Cambria Math" w:hAnsi="Cambria Math"/>
                </w:rPr>
                <m:t>s</m:t>
              </m:r>
            </m:oMath>
            <w:r>
              <w:t xml:space="preserve"> em comparação às demais estratégias </w:t>
            </w:r>
            <m:oMath>
              <m:r>
                <w:rPr>
                  <w:rFonts w:ascii="Cambria Math" w:hAnsi="Cambria Math"/>
                </w:rPr>
                <m:t>s'</m:t>
              </m:r>
            </m:oMath>
            <w:r>
              <w:t xml:space="preserve"> analisadas.</w:t>
            </w:r>
          </w:p>
        </w:tc>
        <w:tc>
          <w:tcPr>
            <w:tcW w:w="2693" w:type="dxa"/>
          </w:tcPr>
          <w:p w14:paraId="29B700C5" w14:textId="23CB4FA3"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"55", "uris" : [ "http://www.mendeley.com/documents/?uuid=fc7eef92-8664-499e-ab2a-e8053d5b7ae4" ] } ], "mendeley" : { "formattedCitation" : "(LEMPERT; POPPER; BANKES, 2003, p. 55)", "plainTextFormattedCitation" : "(LEMPERT; POPPER; BANKES, 2003, p. 55)", "previouslyFormattedCitation" : "(LEMPERT; POPPER; BANKES, 2003, p. 55)" }, "properties" : {  }, "schema" : "https://github.com/citation-style-language/schema/raw/master/csl-citation.json" }</w:instrText>
            </w:r>
            <w:r>
              <w:rPr>
                <w:sz w:val="22"/>
              </w:rPr>
              <w:fldChar w:fldCharType="separate"/>
            </w:r>
            <w:r w:rsidRPr="006E1018">
              <w:rPr>
                <w:noProof/>
                <w:sz w:val="22"/>
              </w:rPr>
              <w:t>(LEMPERT; POPPER; BANKES, 2003, p. 55)</w:t>
            </w:r>
            <w:r>
              <w:rPr>
                <w:sz w:val="22"/>
              </w:rPr>
              <w:fldChar w:fldCharType="end"/>
            </w:r>
          </w:p>
        </w:tc>
      </w:tr>
      <w:tr w:rsidR="00770CFD" w14:paraId="38797870" w14:textId="77777777" w:rsidTr="00603326">
        <w:tc>
          <w:tcPr>
            <w:tcW w:w="4390" w:type="dxa"/>
            <w:vAlign w:val="center"/>
          </w:tcPr>
          <w:p w14:paraId="1E41765A" w14:textId="77777777" w:rsidR="00770CFD" w:rsidRPr="00EB7A87" w:rsidRDefault="00E22012" w:rsidP="00603326">
            <w:pPr>
              <w:ind w:firstLine="0"/>
              <w:jc w:val="left"/>
            </w:pPr>
            <m:oMathPara>
              <m:oMath>
                <m:sSub>
                  <m:sSubPr>
                    <m:ctrlPr>
                      <w:rPr>
                        <w:rFonts w:ascii="Cambria Math" w:hAnsi="Cambria Math"/>
                        <w:i/>
                      </w:rPr>
                    </m:ctrlPr>
                  </m:sSubPr>
                  <m:e>
                    <m:r>
                      <w:rPr>
                        <w:rFonts w:ascii="Cambria Math" w:hAnsi="Cambria Math"/>
                      </w:rPr>
                      <m:t>RR</m:t>
                    </m:r>
                  </m:e>
                  <m:sub>
                    <m:r>
                      <w:rPr>
                        <w:rFonts w:ascii="Cambria Math" w:hAnsi="Cambria Math"/>
                      </w:rPr>
                      <m:t>s</m:t>
                    </m:r>
                  </m:sub>
                </m:sSub>
                <m:d>
                  <m:dPr>
                    <m:ctrlPr>
                      <w:rPr>
                        <w:rFonts w:ascii="Cambria Math" w:hAnsi="Cambria Math"/>
                        <w:i/>
                      </w:rPr>
                    </m:ctrlPr>
                  </m:dPr>
                  <m:e>
                    <m:r>
                      <w:rPr>
                        <w:rFonts w:ascii="Cambria Math" w:hAnsi="Cambria Math"/>
                      </w:rPr>
                      <m:t>x</m:t>
                    </m:r>
                  </m:e>
                </m:d>
                <m:r>
                  <w:rPr>
                    <w:rFonts w:ascii="Cambria Math" w:hAnsi="Cambria Math"/>
                  </w:rPr>
                  <m:t xml:space="preserve"> =</m:t>
                </m:r>
                <m:f>
                  <m:fPr>
                    <m:ctrlPr>
                      <w:rPr>
                        <w:rFonts w:ascii="Cambria Math" w:hAnsi="Cambria Math"/>
                        <w:i/>
                      </w:rPr>
                    </m:ctrlPr>
                  </m:fPr>
                  <m:num>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s'</m:t>
                            </m:r>
                          </m:lim>
                        </m:limLow>
                      </m:fName>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sSup>
                                  <m:sSupPr>
                                    <m:ctrlPr>
                                      <w:rPr>
                                        <w:rFonts w:ascii="Cambria Math" w:hAnsi="Cambria Math"/>
                                        <w:i/>
                                      </w:rPr>
                                    </m:ctrlPr>
                                  </m:sSupPr>
                                  <m:e>
                                    <m:r>
                                      <w:rPr>
                                        <w:rFonts w:ascii="Cambria Math" w:hAnsi="Cambria Math"/>
                                      </w:rPr>
                                      <m:t>s</m:t>
                                    </m:r>
                                  </m:e>
                                  <m:sup>
                                    <m:r>
                                      <w:rPr>
                                        <w:rFonts w:ascii="Cambria Math" w:hAnsi="Cambria Math"/>
                                      </w:rPr>
                                      <m:t>'</m:t>
                                    </m:r>
                                  </m:sup>
                                </m:sSup>
                              </m:sub>
                            </m:sSub>
                            <m:d>
                              <m:dPr>
                                <m:ctrlPr>
                                  <w:rPr>
                                    <w:rFonts w:ascii="Cambria Math" w:hAnsi="Cambria Math"/>
                                    <w:i/>
                                  </w:rPr>
                                </m:ctrlPr>
                              </m:dPr>
                              <m:e>
                                <m:r>
                                  <w:rPr>
                                    <w:rFonts w:ascii="Cambria Math" w:hAnsi="Cambria Math"/>
                                  </w:rPr>
                                  <m:t>x</m:t>
                                </m:r>
                              </m:e>
                            </m:d>
                          </m:e>
                        </m:d>
                        <m:r>
                          <w:rPr>
                            <w:rFonts w:ascii="Cambria Math" w:hAnsi="Cambria Math"/>
                          </w:rPr>
                          <m:t xml:space="preserve">- </m:t>
                        </m:r>
                      </m:e>
                    </m:func>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(x)</m:t>
                    </m:r>
                  </m:num>
                  <m:den>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s'</m:t>
                            </m:r>
                          </m:lim>
                        </m:limLow>
                      </m:fName>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sSup>
                                  <m:sSupPr>
                                    <m:ctrlPr>
                                      <w:rPr>
                                        <w:rFonts w:ascii="Cambria Math" w:hAnsi="Cambria Math"/>
                                        <w:i/>
                                      </w:rPr>
                                    </m:ctrlPr>
                                  </m:sSupPr>
                                  <m:e>
                                    <m:r>
                                      <w:rPr>
                                        <w:rFonts w:ascii="Cambria Math" w:hAnsi="Cambria Math"/>
                                      </w:rPr>
                                      <m:t>s</m:t>
                                    </m:r>
                                  </m:e>
                                  <m:sup>
                                    <m:r>
                                      <w:rPr>
                                        <w:rFonts w:ascii="Cambria Math" w:hAnsi="Cambria Math"/>
                                      </w:rPr>
                                      <m:t>'</m:t>
                                    </m:r>
                                  </m:sup>
                                </m:sSup>
                              </m:sub>
                            </m:sSub>
                            <m:d>
                              <m:dPr>
                                <m:ctrlPr>
                                  <w:rPr>
                                    <w:rFonts w:ascii="Cambria Math" w:hAnsi="Cambria Math"/>
                                    <w:i/>
                                  </w:rPr>
                                </m:ctrlPr>
                              </m:dPr>
                              <m:e>
                                <m:r>
                                  <w:rPr>
                                    <w:rFonts w:ascii="Cambria Math" w:hAnsi="Cambria Math"/>
                                  </w:rPr>
                                  <m:t>x</m:t>
                                </m:r>
                              </m:e>
                            </m:d>
                          </m:e>
                        </m:d>
                        <m:r>
                          <w:rPr>
                            <w:rFonts w:ascii="Cambria Math" w:hAnsi="Cambria Math"/>
                          </w:rPr>
                          <m:t xml:space="preserve"> </m:t>
                        </m:r>
                      </m:e>
                    </m:func>
                  </m:den>
                </m:f>
              </m:oMath>
            </m:oMathPara>
          </w:p>
        </w:tc>
        <w:tc>
          <w:tcPr>
            <w:tcW w:w="6804" w:type="dxa"/>
            <w:vAlign w:val="center"/>
          </w:tcPr>
          <w:p w14:paraId="50662FBD" w14:textId="77777777" w:rsidR="00770CFD" w:rsidRDefault="00770CFD" w:rsidP="00603326">
            <w:pPr>
              <w:spacing w:line="240" w:lineRule="auto"/>
              <w:ind w:firstLine="0"/>
              <w:jc w:val="left"/>
            </w:pPr>
            <w:r>
              <w:t xml:space="preserve">Arrependimento relativo da estratégia </w:t>
            </w:r>
            <m:oMath>
              <m:r>
                <w:rPr>
                  <w:rFonts w:ascii="Cambria Math" w:hAnsi="Cambria Math"/>
                </w:rPr>
                <m:t>s</m:t>
              </m:r>
            </m:oMath>
            <w:r>
              <w:t xml:space="preserve">, em comparação às demais estratégias </w:t>
            </w:r>
            <m:oMath>
              <m:r>
                <w:rPr>
                  <w:rFonts w:ascii="Cambria Math" w:hAnsi="Cambria Math"/>
                </w:rPr>
                <m:t>s'</m:t>
              </m:r>
            </m:oMath>
            <w:r>
              <w:t xml:space="preserve"> analisadas.</w:t>
            </w:r>
          </w:p>
        </w:tc>
        <w:tc>
          <w:tcPr>
            <w:tcW w:w="2693" w:type="dxa"/>
          </w:tcPr>
          <w:p w14:paraId="7B4245B7" w14:textId="39494F64"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"56", "uris" : [ "http://www.mendeley.com/documents/?uuid=fc7eef92-8664-499e-ab2a-e8053d5b7ae4" ] } ], "mendeley" : { "formattedCitation" : "(LEMPERT; POPPER; BANKES, 2003, p. 56)", "plainTextFormattedCitation" : "(LEMPERT; POPPER; BANKES, 2003, p. 56)", "previouslyFormattedCitation" : "(LEMPERT; POPPER; BANKES, 2003, p. 56)" }, "properties" : {  }, "schema" : "https://github.com/citation-style-language/schema/raw/master/csl-citation.json" }</w:instrText>
            </w:r>
            <w:r>
              <w:rPr>
                <w:sz w:val="22"/>
              </w:rPr>
              <w:fldChar w:fldCharType="separate"/>
            </w:r>
            <w:r w:rsidRPr="006E1018">
              <w:rPr>
                <w:noProof/>
                <w:sz w:val="22"/>
              </w:rPr>
              <w:t>(LEMPERT; POPPER; BANKES, 2003, p. 56)</w:t>
            </w:r>
            <w:r>
              <w:rPr>
                <w:sz w:val="22"/>
              </w:rPr>
              <w:fldChar w:fldCharType="end"/>
            </w:r>
          </w:p>
        </w:tc>
      </w:tr>
      <w:tr w:rsidR="00770CFD" w14:paraId="45C6BFF1" w14:textId="77777777" w:rsidTr="00603326">
        <w:tc>
          <w:tcPr>
            <w:tcW w:w="4390" w:type="dxa"/>
            <w:vAlign w:val="center"/>
          </w:tcPr>
          <w:p w14:paraId="270E3D60" w14:textId="77777777" w:rsidR="00770CFD" w:rsidRPr="00EB7A87" w:rsidRDefault="00E22012" w:rsidP="00603326">
            <w:pPr>
              <w:ind w:firstLine="0"/>
              <w:jc w:val="left"/>
            </w:pPr>
            <m:oMathPara>
              <m:oMath>
                <m:bar>
                  <m:barPr>
                    <m:pos m:val="top"/>
                    <m:ctrlPr>
                      <w:rPr>
                        <w:rFonts w:ascii="Cambria Math" w:hAnsi="Cambria Math"/>
                        <w:i/>
                      </w:rPr>
                    </m:ctrlPr>
                  </m:barPr>
                  <m:e>
                    <m:sSub>
                      <m:sSubPr>
                        <m:ctrlPr>
                          <w:rPr>
                            <w:rFonts w:ascii="Cambria Math" w:hAnsi="Cambria Math"/>
                            <w:i/>
                          </w:rPr>
                        </m:ctrlPr>
                      </m:sSubPr>
                      <m:e>
                        <m:r>
                          <w:rPr>
                            <w:rFonts w:ascii="Cambria Math" w:hAnsi="Cambria Math"/>
                          </w:rPr>
                          <m:t>R</m:t>
                        </m:r>
                      </m:e>
                      <m:sub>
                        <m:r>
                          <w:rPr>
                            <w:rFonts w:ascii="Cambria Math" w:hAnsi="Cambria Math"/>
                          </w:rPr>
                          <m:t>s,i</m:t>
                        </m:r>
                      </m:sub>
                    </m:sSub>
                  </m:e>
                </m:bar>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min</m:t>
                        </m:r>
                      </m:sub>
                    </m:sSub>
                  </m:sub>
                  <m:sup>
                    <m:sSub>
                      <m:sSubPr>
                        <m:ctrlPr>
                          <w:rPr>
                            <w:rFonts w:ascii="Cambria Math" w:hAnsi="Cambria Math"/>
                            <w:i/>
                          </w:rPr>
                        </m:ctrlPr>
                      </m:sSubPr>
                      <m:e>
                        <m:r>
                          <w:rPr>
                            <w:rFonts w:ascii="Cambria Math" w:hAnsi="Cambria Math"/>
                          </w:rPr>
                          <m:t>x</m:t>
                        </m:r>
                      </m:e>
                      <m:sub>
                        <m:r>
                          <w:rPr>
                            <w:rFonts w:ascii="Cambria Math" w:hAnsi="Cambria Math"/>
                          </w:rPr>
                          <m:t>max</m:t>
                        </m:r>
                      </m:sub>
                    </m:sSub>
                  </m:sup>
                  <m:e>
                    <m:sSub>
                      <m:sSubPr>
                        <m:ctrlPr>
                          <w:rPr>
                            <w:rFonts w:ascii="Cambria Math" w:hAnsi="Cambria Math"/>
                            <w:i/>
                          </w:rPr>
                        </m:ctrlPr>
                      </m:sSubPr>
                      <m:e>
                        <m:r>
                          <w:rPr>
                            <w:rFonts w:ascii="Cambria Math" w:hAnsi="Cambria Math"/>
                          </w:rPr>
                          <m:t>R</m:t>
                        </m:r>
                      </m:e>
                      <m:sub>
                        <m:r>
                          <w:rPr>
                            <w:rFonts w:ascii="Cambria Math" w:hAnsi="Cambria Math"/>
                          </w:rPr>
                          <m:t>s</m:t>
                        </m:r>
                      </m:sub>
                    </m:sSub>
                    <m:d>
                      <m:dPr>
                        <m:ctrlPr>
                          <w:rPr>
                            <w:rFonts w:ascii="Cambria Math" w:hAnsi="Cambria Math"/>
                            <w:i/>
                          </w:rPr>
                        </m:ctrlPr>
                      </m:dPr>
                      <m:e>
                        <m:r>
                          <w:rPr>
                            <w:rFonts w:ascii="Cambria Math" w:hAnsi="Cambria Math"/>
                          </w:rPr>
                          <m:t>x</m:t>
                        </m:r>
                      </m:e>
                    </m:d>
                    <m:sSub>
                      <m:sSubPr>
                        <m:ctrlPr>
                          <w:rPr>
                            <w:rFonts w:ascii="Cambria Math" w:hAnsi="Cambria Math"/>
                            <w:i/>
                          </w:rPr>
                        </m:ctrlPr>
                      </m:sSubPr>
                      <m:e>
                        <m:r>
                          <w:rPr>
                            <w:rFonts w:ascii="Cambria Math" w:hAnsi="Cambria Math"/>
                          </w:rPr>
                          <m:t>ρ</m:t>
                        </m:r>
                      </m:e>
                      <m:sub>
                        <m:r>
                          <w:rPr>
                            <w:rFonts w:ascii="Cambria Math" w:hAnsi="Cambria Math"/>
                          </w:rPr>
                          <m:t>i</m:t>
                        </m:r>
                      </m:sub>
                    </m:sSub>
                    <m:r>
                      <w:rPr>
                        <w:rFonts w:ascii="Cambria Math" w:hAnsi="Cambria Math"/>
                      </w:rPr>
                      <m:t>(x)</m:t>
                    </m:r>
                    <m:box>
                      <m:boxPr>
                        <m:diff m:val="1"/>
                        <m:ctrlPr>
                          <w:rPr>
                            <w:rFonts w:ascii="Cambria Math" w:hAnsi="Cambria Math"/>
                            <w:i/>
                          </w:rPr>
                        </m:ctrlPr>
                      </m:boxPr>
                      <m:e>
                        <m:r>
                          <w:rPr>
                            <w:rFonts w:ascii="Cambria Math" w:hAnsi="Cambria Math"/>
                          </w:rPr>
                          <m:t>dx</m:t>
                        </m:r>
                      </m:e>
                    </m:box>
                  </m:e>
                </m:nary>
              </m:oMath>
            </m:oMathPara>
          </w:p>
        </w:tc>
        <w:tc>
          <w:tcPr>
            <w:tcW w:w="6804" w:type="dxa"/>
            <w:vAlign w:val="center"/>
          </w:tcPr>
          <w:p w14:paraId="685559CC" w14:textId="77777777" w:rsidR="00770CFD" w:rsidRDefault="00770CFD" w:rsidP="00603326">
            <w:pPr>
              <w:spacing w:line="240" w:lineRule="auto"/>
              <w:ind w:firstLine="0"/>
              <w:jc w:val="left"/>
            </w:pPr>
            <w:r>
              <w:t xml:space="preserve">Arrependimento esperado da estratégia </w:t>
            </w:r>
            <m:oMath>
              <m:r>
                <w:rPr>
                  <w:rFonts w:ascii="Cambria Math" w:hAnsi="Cambria Math"/>
                </w:rPr>
                <m:t>s</m:t>
              </m:r>
            </m:oMath>
            <w:r>
              <w:t xml:space="preserve"> contingente a uma distribuição de probabilidade </w:t>
            </w:r>
            <m:oMath>
              <m:sSub>
                <m:sSubPr>
                  <m:ctrlPr>
                    <w:rPr>
                      <w:rFonts w:ascii="Cambria Math" w:hAnsi="Cambria Math"/>
                      <w:i/>
                    </w:rPr>
                  </m:ctrlPr>
                </m:sSubPr>
                <m:e>
                  <m:r>
                    <w:rPr>
                      <w:rFonts w:ascii="Cambria Math" w:hAnsi="Cambria Math"/>
                    </w:rPr>
                    <m:t>ρ</m:t>
                  </m:r>
                </m:e>
                <m:sub>
                  <m:r>
                    <w:rPr>
                      <w:rFonts w:ascii="Cambria Math" w:hAnsi="Cambria Math"/>
                    </w:rPr>
                    <m:t>i</m:t>
                  </m:r>
                </m:sub>
              </m:sSub>
              <m:d>
                <m:dPr>
                  <m:ctrlPr>
                    <w:rPr>
                      <w:rFonts w:ascii="Cambria Math" w:hAnsi="Cambria Math"/>
                      <w:i/>
                    </w:rPr>
                  </m:ctrlPr>
                </m:dPr>
                <m:e>
                  <m:r>
                    <w:rPr>
                      <w:rFonts w:ascii="Cambria Math" w:hAnsi="Cambria Math"/>
                    </w:rPr>
                    <m:t>x</m:t>
                  </m:r>
                </m:e>
              </m:d>
            </m:oMath>
            <w:r>
              <w:t xml:space="preserve"> e ao futuro </w:t>
            </w:r>
            <m:oMath>
              <m:r>
                <w:rPr>
                  <w:rFonts w:ascii="Cambria Math" w:hAnsi="Cambria Math"/>
                </w:rPr>
                <m:t>x</m:t>
              </m:r>
            </m:oMath>
            <w:r>
              <w:t>.</w:t>
            </w:r>
          </w:p>
        </w:tc>
        <w:tc>
          <w:tcPr>
            <w:tcW w:w="2693" w:type="dxa"/>
          </w:tcPr>
          <w:p w14:paraId="2D62E3B7" w14:textId="40D07683"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"ITEM-1", "issue" : "4", "issued" : { "date-parts" : [ [ "2007" ] ] }, "page" : "1009-1026", "title" : "Managing the risk of uncertain threshold responses: Comparison of robust, optimum, and precautionary approaches", "type" : "article-journal", "volume" : "27" }, "locator" : "1018", "uris" : [ "http://www.mendeley.com/documents/?uuid=8ba7beae-d914-4d85-b1a6-9c8bb86ac4b6" ] } ], "mendeley" : { "formattedCitation" : "(LEMPERT; COLLINS, 2007, p. 1018)", "plainTextFormattedCitation" : "(LEMPERT; COLLINS, 2007, p. 1018)", "previouslyFormattedCitation" : "(LEMPERT; COLLINS, 2007, p. 1018)" }, "properties" : {  }, "schema" : "https://github.com/citation-style-language/schema/raw/master/csl-citation.json" }</w:instrText>
            </w:r>
            <w:r>
              <w:rPr>
                <w:sz w:val="22"/>
              </w:rPr>
              <w:fldChar w:fldCharType="separate"/>
            </w:r>
            <w:r w:rsidRPr="00275CB4">
              <w:rPr>
                <w:noProof/>
                <w:sz w:val="22"/>
              </w:rPr>
              <w:t>(LEMPERT; COLLINS, 2007, p. 1018)</w:t>
            </w:r>
            <w:r>
              <w:rPr>
                <w:sz w:val="22"/>
              </w:rPr>
              <w:fldChar w:fldCharType="end"/>
            </w:r>
          </w:p>
        </w:tc>
      </w:tr>
      <w:tr w:rsidR="00770CFD" w14:paraId="78FE4E8E" w14:textId="77777777" w:rsidTr="00603326">
        <w:tc>
          <w:tcPr>
            <w:tcW w:w="4390" w:type="dxa"/>
            <w:vAlign w:val="center"/>
          </w:tcPr>
          <w:p w14:paraId="74BE5FEE" w14:textId="77777777" w:rsidR="00770CFD" w:rsidRPr="00EB7A87" w:rsidRDefault="00E22012" w:rsidP="00603326">
            <w:pPr>
              <w:ind w:firstLine="0"/>
              <w:jc w:val="left"/>
            </w:pPr>
            <m:oMathPara>
              <m:oMath>
                <m:bar>
                  <m:barPr>
                    <m:pos m:val="top"/>
                    <m:ctrlPr>
                      <w:rPr>
                        <w:rFonts w:ascii="Cambria Math" w:hAnsi="Cambria Math"/>
                        <w:i/>
                      </w:rPr>
                    </m:ctrlPr>
                  </m:barPr>
                  <m:e>
                    <m:sSub>
                      <m:sSubPr>
                        <m:ctrlPr>
                          <w:rPr>
                            <w:rFonts w:ascii="Cambria Math" w:hAnsi="Cambria Math"/>
                            <w:i/>
                          </w:rPr>
                        </m:ctrlPr>
                      </m:sSubPr>
                      <m:e>
                        <m:r>
                          <w:rPr>
                            <w:rFonts w:ascii="Cambria Math" w:hAnsi="Cambria Math"/>
                          </w:rPr>
                          <m:t>R</m:t>
                        </m:r>
                      </m:e>
                      <m:sub>
                        <m:r>
                          <w:rPr>
                            <w:rFonts w:ascii="Cambria Math" w:hAnsi="Cambria Math"/>
                          </w:rPr>
                          <m:t>s</m:t>
                        </m:r>
                      </m:sub>
                    </m:sSub>
                  </m:e>
                </m:bar>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Sucesso</m:t>
                        </m:r>
                      </m:sub>
                    </m:sSub>
                    <m:bar>
                      <m:barPr>
                        <m:pos m:val="top"/>
                        <m:ctrlPr>
                          <w:rPr>
                            <w:rFonts w:ascii="Cambria Math" w:hAnsi="Cambria Math"/>
                            <w:i/>
                          </w:rPr>
                        </m:ctrlPr>
                      </m:barPr>
                      <m:e>
                        <m:sSub>
                          <m:sSubPr>
                            <m:ctrlPr>
                              <w:rPr>
                                <w:rFonts w:ascii="Cambria Math" w:hAnsi="Cambria Math"/>
                                <w:i/>
                              </w:rPr>
                            </m:ctrlPr>
                          </m:sSubPr>
                          <m:e>
                            <m:r>
                              <w:rPr>
                                <w:rFonts w:ascii="Cambria Math" w:hAnsi="Cambria Math"/>
                              </w:rPr>
                              <m:t>R</m:t>
                            </m:r>
                          </m:e>
                          <m:sub>
                            <m:r>
                              <w:rPr>
                                <w:rFonts w:ascii="Cambria Math" w:hAnsi="Cambria Math"/>
                              </w:rPr>
                              <m:t>s,S</m:t>
                            </m:r>
                          </m:sub>
                        </m:sSub>
                      </m:e>
                    </m:bar>
                    <m:r>
                      <w:rPr>
                        <w:rFonts w:ascii="Cambria Math" w:hAnsi="Cambria Math"/>
                      </w:rPr>
                      <m:t>+ϕ</m:t>
                    </m:r>
                    <m:sSub>
                      <m:sSubPr>
                        <m:ctrlPr>
                          <w:rPr>
                            <w:rFonts w:ascii="Cambria Math" w:hAnsi="Cambria Math"/>
                            <w:i/>
                          </w:rPr>
                        </m:ctrlPr>
                      </m:sSubPr>
                      <m:e>
                        <m:r>
                          <w:rPr>
                            <w:rFonts w:ascii="Cambria Math" w:hAnsi="Cambria Math"/>
                          </w:rPr>
                          <m:t>N</m:t>
                        </m:r>
                      </m:e>
                      <m:sub>
                        <m:r>
                          <w:rPr>
                            <w:rFonts w:ascii="Cambria Math" w:hAnsi="Cambria Math"/>
                          </w:rPr>
                          <m:t>Falha</m:t>
                        </m:r>
                      </m:sub>
                    </m:sSub>
                    <m:bar>
                      <m:barPr>
                        <m:pos m:val="top"/>
                        <m:ctrlPr>
                          <w:rPr>
                            <w:rFonts w:ascii="Cambria Math" w:hAnsi="Cambria Math"/>
                            <w:i/>
                          </w:rPr>
                        </m:ctrlPr>
                      </m:barPr>
                      <m:e>
                        <m:sSub>
                          <m:sSubPr>
                            <m:ctrlPr>
                              <w:rPr>
                                <w:rFonts w:ascii="Cambria Math" w:hAnsi="Cambria Math"/>
                                <w:i/>
                              </w:rPr>
                            </m:ctrlPr>
                          </m:sSubPr>
                          <m:e>
                            <m:r>
                              <w:rPr>
                                <w:rFonts w:ascii="Cambria Math" w:hAnsi="Cambria Math"/>
                              </w:rPr>
                              <m:t>R</m:t>
                            </m:r>
                          </m:e>
                          <m:sub>
                            <m:r>
                              <w:rPr>
                                <w:rFonts w:ascii="Cambria Math" w:hAnsi="Cambria Math"/>
                              </w:rPr>
                              <m:t>s,F</m:t>
                            </m:r>
                          </m:sub>
                        </m:sSub>
                      </m:e>
                    </m:bar>
                  </m:num>
                  <m:den>
                    <m:r>
                      <w:rPr>
                        <w:rFonts w:ascii="Cambria Math" w:hAnsi="Cambria Math"/>
                      </w:rPr>
                      <m:t>ϕ</m:t>
                    </m:r>
                    <m:sSub>
                      <m:sSubPr>
                        <m:ctrlPr>
                          <w:rPr>
                            <w:rFonts w:ascii="Cambria Math" w:hAnsi="Cambria Math"/>
                            <w:i/>
                          </w:rPr>
                        </m:ctrlPr>
                      </m:sSubPr>
                      <m:e>
                        <m:r>
                          <w:rPr>
                            <w:rFonts w:ascii="Cambria Math" w:hAnsi="Cambria Math"/>
                          </w:rPr>
                          <m:t>N</m:t>
                        </m:r>
                      </m:e>
                      <m:sub>
                        <m:r>
                          <w:rPr>
                            <w:rFonts w:ascii="Cambria Math" w:hAnsi="Cambria Math"/>
                          </w:rPr>
                          <m:t>Falha</m:t>
                        </m:r>
                      </m:sub>
                    </m:sSub>
                    <m:bar>
                      <m:barPr>
                        <m:pos m:val="top"/>
                        <m:ctrlPr>
                          <w:rPr>
                            <w:rFonts w:ascii="Cambria Math" w:hAnsi="Cambria Math"/>
                            <w:i/>
                          </w:rPr>
                        </m:ctrlPr>
                      </m:barPr>
                      <m:e>
                        <m:sSub>
                          <m:sSubPr>
                            <m:ctrlPr>
                              <w:rPr>
                                <w:rFonts w:ascii="Cambria Math" w:hAnsi="Cambria Math"/>
                                <w:i/>
                              </w:rPr>
                            </m:ctrlPr>
                          </m:sSubPr>
                          <m:e>
                            <m:r>
                              <w:rPr>
                                <w:rFonts w:ascii="Cambria Math" w:hAnsi="Cambria Math"/>
                              </w:rPr>
                              <m:t>R</m:t>
                            </m:r>
                          </m:e>
                          <m:sub>
                            <m:r>
                              <w:rPr>
                                <w:rFonts w:ascii="Cambria Math" w:hAnsi="Cambria Math"/>
                              </w:rPr>
                              <m:t>s,F</m:t>
                            </m:r>
                          </m:sub>
                        </m:sSub>
                      </m:e>
                    </m:bar>
                  </m:den>
                </m:f>
              </m:oMath>
            </m:oMathPara>
          </w:p>
        </w:tc>
        <w:tc>
          <w:tcPr>
            <w:tcW w:w="6804" w:type="dxa"/>
            <w:vAlign w:val="center"/>
          </w:tcPr>
          <w:p w14:paraId="4673366E" w14:textId="77777777" w:rsidR="00770CFD" w:rsidRDefault="00770CFD" w:rsidP="00603326">
            <w:pPr>
              <w:spacing w:line="240" w:lineRule="auto"/>
              <w:ind w:firstLine="0"/>
              <w:jc w:val="left"/>
            </w:pPr>
            <w:r>
              <w:t xml:space="preserve">Arrependimento Esperado da estratégia </w:t>
            </w:r>
            <m:oMath>
              <m:r>
                <w:rPr>
                  <w:rFonts w:ascii="Cambria Math" w:hAnsi="Cambria Math"/>
                </w:rPr>
                <m:t>s</m:t>
              </m:r>
            </m:oMath>
            <w:r>
              <w:t xml:space="preserve"> contingente ao número de casos no qual a estratégia tem sucesso </w:t>
            </w:r>
            <m:oMath>
              <m:sSub>
                <m:sSubPr>
                  <m:ctrlPr>
                    <w:rPr>
                      <w:rFonts w:ascii="Cambria Math" w:hAnsi="Cambria Math"/>
                      <w:i/>
                    </w:rPr>
                  </m:ctrlPr>
                </m:sSubPr>
                <m:e>
                  <m:r>
                    <w:rPr>
                      <w:rFonts w:ascii="Cambria Math" w:hAnsi="Cambria Math"/>
                    </w:rPr>
                    <m:t>N</m:t>
                  </m:r>
                </m:e>
                <m:sub>
                  <m:r>
                    <w:rPr>
                      <w:rFonts w:ascii="Cambria Math" w:hAnsi="Cambria Math"/>
                    </w:rPr>
                    <m:t>Sucesso</m:t>
                  </m:r>
                </m:sub>
              </m:sSub>
            </m:oMath>
            <w:r>
              <w:t xml:space="preserve">, o arrependimento esperado destas estratégias nestes casos </w:t>
            </w:r>
            <m:oMath>
              <m:bar>
                <m:barPr>
                  <m:pos m:val="top"/>
                  <m:ctrlPr>
                    <w:rPr>
                      <w:rFonts w:ascii="Cambria Math" w:hAnsi="Cambria Math"/>
                      <w:i/>
                    </w:rPr>
                  </m:ctrlPr>
                </m:barPr>
                <m:e>
                  <m:sSub>
                    <m:sSubPr>
                      <m:ctrlPr>
                        <w:rPr>
                          <w:rFonts w:ascii="Cambria Math" w:hAnsi="Cambria Math"/>
                          <w:i/>
                        </w:rPr>
                      </m:ctrlPr>
                    </m:sSubPr>
                    <m:e>
                      <m:r>
                        <w:rPr>
                          <w:rFonts w:ascii="Cambria Math" w:hAnsi="Cambria Math"/>
                        </w:rPr>
                        <m:t>R</m:t>
                      </m:r>
                    </m:e>
                    <m:sub>
                      <m:r>
                        <w:rPr>
                          <w:rFonts w:ascii="Cambria Math" w:hAnsi="Cambria Math"/>
                        </w:rPr>
                        <m:t>s,S</m:t>
                      </m:r>
                    </m:sub>
                  </m:sSub>
                </m:e>
              </m:bar>
            </m:oMath>
            <w:r>
              <w:t xml:space="preserve">, </w:t>
            </w:r>
          </w:p>
        </w:tc>
        <w:tc>
          <w:tcPr>
            <w:tcW w:w="2693" w:type="dxa"/>
          </w:tcPr>
          <w:p w14:paraId="4CFBF54C" w14:textId="36090FB7"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"119", "uris" : [ "http://www.mendeley.com/documents/?uuid=fc7eef92-8664-499e-ab2a-e8053d5b7ae4" ] } ], "mendeley" : { "formattedCitation" : "(LEMPERT; POPPER; BANKES, 2003, p. 119)", "plainTextFormattedCitation" : "(LEMPERT; POPPER; BANKES, 2003, p. 119)", "previouslyFormattedCitation" : "(LEMPERT; POPPER; BANKES, 2003, p. 119)" }, "properties" : {  }, "schema" : "https://github.com/citation-style-language/schema/raw/master/csl-citation.json" }</w:instrText>
            </w:r>
            <w:r>
              <w:rPr>
                <w:sz w:val="22"/>
              </w:rPr>
              <w:fldChar w:fldCharType="separate"/>
            </w:r>
            <w:r w:rsidRPr="006E1018">
              <w:rPr>
                <w:noProof/>
                <w:sz w:val="22"/>
              </w:rPr>
              <w:t>(LEMPERT; POPPER; BANKES, 2003, p. 119)</w:t>
            </w:r>
            <w:r>
              <w:rPr>
                <w:sz w:val="22"/>
              </w:rPr>
              <w:fldChar w:fldCharType="end"/>
            </w:r>
          </w:p>
        </w:tc>
      </w:tr>
      <w:tr w:rsidR="00770CFD" w14:paraId="25743DF4" w14:textId="77777777" w:rsidTr="00603326">
        <w:tc>
          <w:tcPr>
            <w:tcW w:w="4390" w:type="dxa"/>
            <w:vAlign w:val="center"/>
          </w:tcPr>
          <w:p w14:paraId="0CF0BAA3" w14:textId="77777777" w:rsidR="00770CFD" w:rsidRDefault="00E22012" w:rsidP="00603326">
            <w:pPr>
              <w:ind w:firstLine="0"/>
              <w:jc w:val="left"/>
            </w:pPr>
            <m:oMathPara>
              <m:oMath>
                <m:sSup>
                  <m:sSupPr>
                    <m:ctrlPr>
                      <w:rPr>
                        <w:rFonts w:ascii="Cambria Math" w:hAnsi="Cambria Math"/>
                        <w:i/>
                      </w:rPr>
                    </m:ctrlPr>
                  </m:sSupPr>
                  <m:e>
                    <m:r>
                      <w:rPr>
                        <w:rFonts w:ascii="Cambria Math" w:hAnsi="Cambria Math"/>
                      </w:rPr>
                      <m:t>X</m:t>
                    </m:r>
                  </m:e>
                  <m:sup>
                    <m:r>
                      <w:rPr>
                        <w:rFonts w:ascii="Cambria Math" w:hAnsi="Cambria Math"/>
                      </w:rPr>
                      <m:t>I</m:t>
                    </m:r>
                  </m:sup>
                </m:sSup>
                <m:r>
                  <w:rPr>
                    <w:rFonts w:ascii="Cambria Math" w:hAnsi="Cambria Math"/>
                  </w:rPr>
                  <m:t>=</m:t>
                </m:r>
                <m:d>
                  <m:dPr>
                    <m:begChr m:val="{"/>
                    <m:endChr m:val="}"/>
                    <m:ctrlPr>
                      <w:rPr>
                        <w:rFonts w:ascii="Cambria Math" w:hAnsi="Cambria Math"/>
                        <w:i/>
                      </w:rPr>
                    </m:ctrlPr>
                  </m:dPr>
                  <m:e>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I</m:t>
                        </m:r>
                      </m:sup>
                    </m:sSup>
                    <m:r>
                      <w:rPr>
                        <w:rFonts w:ascii="Cambria Math" w:hAnsi="Cambria Math"/>
                      </w:rPr>
                      <m:t>|f(</m:t>
                    </m:r>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I</m:t>
                        </m:r>
                      </m:sup>
                    </m:sSup>
                    <m:r>
                      <w:rPr>
                        <w:rFonts w:ascii="Cambria Math" w:hAnsi="Cambria Math"/>
                      </w:rPr>
                      <m:t xml:space="preserve">)≥ </m:t>
                    </m:r>
                    <m:sSup>
                      <m:sSupPr>
                        <m:ctrlPr>
                          <w:rPr>
                            <w:rFonts w:ascii="Cambria Math" w:hAnsi="Cambria Math"/>
                            <w:i/>
                          </w:rPr>
                        </m:ctrlPr>
                      </m:sSupPr>
                      <m:e>
                        <m:r>
                          <w:rPr>
                            <w:rFonts w:ascii="Cambria Math" w:hAnsi="Cambria Math"/>
                          </w:rPr>
                          <m:t>Y</m:t>
                        </m:r>
                      </m:e>
                      <m:sup>
                        <m:r>
                          <w:rPr>
                            <w:rFonts w:ascii="Cambria Math" w:hAnsi="Cambria Math"/>
                          </w:rPr>
                          <m:t>T</m:t>
                        </m:r>
                      </m:sup>
                    </m:sSup>
                  </m:e>
                </m:d>
              </m:oMath>
            </m:oMathPara>
          </w:p>
        </w:tc>
        <w:tc>
          <w:tcPr>
            <w:tcW w:w="6804" w:type="dxa"/>
            <w:vAlign w:val="center"/>
          </w:tcPr>
          <w:p w14:paraId="0A34A9EE" w14:textId="77777777" w:rsidR="00770CFD" w:rsidRPr="00413C85" w:rsidRDefault="00770CFD" w:rsidP="00603326">
            <w:pPr>
              <w:spacing w:line="240" w:lineRule="auto"/>
              <w:ind w:firstLine="0"/>
              <w:jc w:val="left"/>
            </w:pPr>
            <w:r>
              <w:t xml:space="preserve">O Conjunto de Casos relevantes para a decisão </w:t>
            </w:r>
            <m:oMath>
              <m:sSup>
                <m:sSupPr>
                  <m:ctrlPr>
                    <w:rPr>
                      <w:rFonts w:ascii="Cambria Math" w:hAnsi="Cambria Math"/>
                      <w:i/>
                    </w:rPr>
                  </m:ctrlPr>
                </m:sSupPr>
                <m:e>
                  <m:r>
                    <w:rPr>
                      <w:rFonts w:ascii="Cambria Math" w:hAnsi="Cambria Math"/>
                    </w:rPr>
                    <m:t>X</m:t>
                  </m:r>
                </m:e>
                <m:sup>
                  <m:r>
                    <w:rPr>
                      <w:rFonts w:ascii="Cambria Math" w:hAnsi="Cambria Math"/>
                    </w:rPr>
                    <m:t>I</m:t>
                  </m:r>
                </m:sup>
              </m:sSup>
            </m:oMath>
            <w:r>
              <w:t xml:space="preserve"> corresponde a todos os casos </w:t>
            </w:r>
            <m:oMath>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I</m:t>
                  </m:r>
                </m:sup>
              </m:sSup>
            </m:oMath>
            <w:r w:rsidRPr="001F49E4">
              <w:rPr>
                <w:b/>
              </w:rPr>
              <w:t xml:space="preserve"> </w:t>
            </w:r>
            <w:r>
              <w:t xml:space="preserve">cuja performance </w:t>
            </w:r>
            <m:oMath>
              <m:r>
                <w:rPr>
                  <w:rFonts w:ascii="Cambria Math" w:hAnsi="Cambria Math"/>
                </w:rPr>
                <m:t>f(</m:t>
              </m:r>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I</m:t>
                  </m:r>
                </m:sup>
              </m:sSup>
              <m:r>
                <w:rPr>
                  <w:rFonts w:ascii="Cambria Math" w:hAnsi="Cambria Math"/>
                </w:rPr>
                <m:t>)</m:t>
              </m:r>
            </m:oMath>
            <w:r>
              <w:t xml:space="preserve"> supere um </w:t>
            </w:r>
            <w:r>
              <w:rPr>
                <w:i/>
              </w:rPr>
              <w:t xml:space="preserve">threshold </w:t>
            </w:r>
            <w:r>
              <w:t xml:space="preserve">de aceitação </w:t>
            </w:r>
            <m:oMath>
              <m:sSup>
                <m:sSupPr>
                  <m:ctrlPr>
                    <w:rPr>
                      <w:rFonts w:ascii="Cambria Math" w:hAnsi="Cambria Math"/>
                      <w:i/>
                    </w:rPr>
                  </m:ctrlPr>
                </m:sSupPr>
                <m:e>
                  <m:r>
                    <w:rPr>
                      <w:rFonts w:ascii="Cambria Math" w:hAnsi="Cambria Math"/>
                    </w:rPr>
                    <m:t>Y</m:t>
                  </m:r>
                </m:e>
                <m:sup>
                  <m:r>
                    <w:rPr>
                      <w:rFonts w:ascii="Cambria Math" w:hAnsi="Cambria Math"/>
                    </w:rPr>
                    <m:t>T</m:t>
                  </m:r>
                </m:sup>
              </m:sSup>
            </m:oMath>
            <w:r>
              <w:t>.</w:t>
            </w:r>
          </w:p>
        </w:tc>
        <w:tc>
          <w:tcPr>
            <w:tcW w:w="2693" w:type="dxa"/>
          </w:tcPr>
          <w:p w14:paraId="2167C819" w14:textId="068FD18A"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"abstract" : "While attractive in many ways, traditional scenarios have lacked an appropriate analytic foundation for inclusion in quantitative decision analyses. In previous work, we have proposed to remedy this situation with a systematic, analytic process we call \"scenario discovery\" that has already proved useful in a wide variety of applications. This study aims to evaluate alternative algorithms needed to implement this novel scenario discovery task, in which users identify concise descriptions of the combinations of input parameters to a simulation model that are strongly predictive of specified policy-relevant results. This study offers three measures of merit -- coverage, density, and interpretability - and uses them to evaluate the capabilities of PRIM, a bump-hunting algorithm, and CART, a classification algorithm. The algorithms are first applied to datasets containing clusters of known and easily visualized shapes, then to datasets with unknown shapes generated by a simulation model used previously in a decision analytic application. We find both algorithms can perform the required task, but often imperfectly. The study proposes statistical tests to help evaluate the algorithms' scenarios and suggests simple modifications to the algorithms and their implementing software that might improve their ability to support decision analysis with this scenario discovery task. 1", "author" : [ { "dropping-particle" : "", "family" : "Lempert", "given" : "Robert J.", "non-dropping-particle" : "", "parse-names" : false, "suffix" : "" }, { "dropping-particle" : "", "family" : "Bryant", "given" : "Benjamin P", "non-dropping-particle" : "", "parse-names" : false, "suffix" : "" }, { "dropping-particle" : "", "family" : "Bankes", "given" : "Steven C", "non-dropping-particle" : "", "parse-names" : false, "suffix" : "" } ], "container-title" : "Working Paper", "id" : "ITEM-1", "issued" : { "date-parts" : [ [ "2008" ] ] }, "page" : "1-35", "title" : "Comparing Algorithms for Scenario Discovery", "type" : "article-journal" }, "locator" : "6", "uris" : [ "http://www.mendeley.com/documents/?uuid=edc2e9a6-544c-42c3-acf0-dcd5a3eb2587" ] } ], "mendeley" : { "formattedCitation" : "(LEMPERT; BRYANT; BANKES, 2008, p. 6)", "plainTextFormattedCitation" : "(LEMPERT; BRYANT; BANKES, 2008, p. 6)", "previouslyFormattedCitation" : "(LEMPERT; BRYANT; BANKES, 2008, p. 6)" }, "properties" : {  }, "schema" : "https://github.com/citation-style-language/schema/raw/master/csl-citation.json" }</w:instrText>
            </w:r>
            <w:r>
              <w:rPr>
                <w:sz w:val="22"/>
              </w:rPr>
              <w:fldChar w:fldCharType="separate"/>
            </w:r>
            <w:r w:rsidRPr="00413C85">
              <w:rPr>
                <w:noProof/>
                <w:sz w:val="22"/>
              </w:rPr>
              <w:t>(LEMPERT; BRYANT; BANKES, 2008, p. 6)</w:t>
            </w:r>
            <w:r>
              <w:rPr>
                <w:sz w:val="22"/>
              </w:rPr>
              <w:fldChar w:fldCharType="end"/>
            </w:r>
          </w:p>
        </w:tc>
      </w:tr>
      <w:tr w:rsidR="00770CFD" w14:paraId="17A07767" w14:textId="77777777" w:rsidTr="00603326">
        <w:tc>
          <w:tcPr>
            <w:tcW w:w="4390" w:type="dxa"/>
            <w:vAlign w:val="center"/>
          </w:tcPr>
          <w:p w14:paraId="77798889" w14:textId="77777777" w:rsidR="00770CFD" w:rsidRDefault="00770CFD" w:rsidP="00603326">
            <w:pPr>
              <w:ind w:firstLine="0"/>
              <w:jc w:val="left"/>
            </w:pPr>
            <m:oMathPara>
              <m:oMath>
                <m:r>
                  <w:rPr>
                    <w:rFonts w:ascii="Cambria Math" w:hAnsi="Cambria Math"/>
                  </w:rPr>
                  <m:t>C</m:t>
                </m:r>
                <m:d>
                  <m:dPr>
                    <m:ctrlPr>
                      <w:rPr>
                        <w:rFonts w:ascii="Cambria Math" w:hAnsi="Cambria Math"/>
                        <w:i/>
                      </w:rPr>
                    </m:ctrlPr>
                  </m:dPr>
                  <m:e>
                    <m:r>
                      <w:rPr>
                        <w:rFonts w:ascii="Cambria Math" w:hAnsi="Cambria Math"/>
                      </w:rPr>
                      <m:t>B;</m:t>
                    </m:r>
                    <m:sSup>
                      <m:sSupPr>
                        <m:ctrlPr>
                          <w:rPr>
                            <w:rFonts w:ascii="Cambria Math" w:hAnsi="Cambria Math"/>
                            <w:i/>
                          </w:rPr>
                        </m:ctrlPr>
                      </m:sSupPr>
                      <m:e>
                        <m:r>
                          <w:rPr>
                            <w:rFonts w:ascii="Cambria Math" w:hAnsi="Cambria Math"/>
                          </w:rPr>
                          <m:t>X</m:t>
                        </m:r>
                      </m:e>
                      <m:sup>
                        <m:r>
                          <w:rPr>
                            <w:rFonts w:ascii="Cambria Math" w:hAnsi="Cambria Math"/>
                          </w:rPr>
                          <m:t>I</m:t>
                        </m:r>
                      </m:sup>
                    </m:sSup>
                  </m:e>
                </m:d>
                <m:r>
                  <w:rPr>
                    <w:rFonts w:ascii="Cambria Math" w:hAnsi="Cambria Math"/>
                  </w:rPr>
                  <m:t xml:space="preserve">= </m:t>
                </m:r>
                <m:f>
                  <m:fPr>
                    <m:ctrlPr>
                      <w:rPr>
                        <w:rFonts w:ascii="Cambria Math" w:hAnsi="Cambria Math"/>
                        <w:i/>
                      </w:rPr>
                    </m:ctrlPr>
                  </m:fPr>
                  <m:num>
                    <m:d>
                      <m:dPr>
                        <m:begChr m:val="|"/>
                        <m:endChr m:val="|"/>
                        <m:ctrlPr>
                          <w:rPr>
                            <w:rFonts w:ascii="Cambria Math" w:hAnsi="Cambria Math"/>
                            <w:i/>
                          </w:rPr>
                        </m:ctrlPr>
                      </m:dPr>
                      <m:e>
                        <m:nary>
                          <m:naryPr>
                            <m:chr m:val="⋃"/>
                            <m:limLoc m:val="undOvr"/>
                            <m:supHide m:val="1"/>
                            <m:ctrlPr>
                              <w:rPr>
                                <w:rFonts w:ascii="Cambria Math" w:hAnsi="Cambria Math"/>
                                <w:i/>
                              </w:rPr>
                            </m:ctrlPr>
                          </m:naryPr>
                          <m:sub>
                            <m:r>
                              <w:rPr>
                                <w:rFonts w:ascii="Cambria Math" w:hAnsi="Cambria Math"/>
                              </w:rPr>
                              <m:t>i</m:t>
                            </m:r>
                          </m:sub>
                          <m:sup/>
                          <m:e>
                            <m:d>
                              <m:dPr>
                                <m:endChr m:val="|"/>
                                <m:ctrlPr>
                                  <w:rPr>
                                    <w:rFonts w:ascii="Cambria Math" w:hAnsi="Cambria Math"/>
                                    <w:i/>
                                  </w:rPr>
                                </m:ctrlPr>
                              </m:dPr>
                              <m:e>
                                <m:sSubSup>
                                  <m:sSubSupPr>
                                    <m:ctrlPr>
                                      <w:rPr>
                                        <w:rFonts w:ascii="Cambria Math" w:hAnsi="Cambria Math"/>
                                        <w:b/>
                                        <w:i/>
                                      </w:rPr>
                                    </m:ctrlPr>
                                  </m:sSubSupPr>
                                  <m:e>
                                    <m:r>
                                      <m:rPr>
                                        <m:sty m:val="bi"/>
                                      </m:rPr>
                                      <w:rPr>
                                        <w:rFonts w:ascii="Cambria Math" w:hAnsi="Cambria Math"/>
                                      </w:rPr>
                                      <m:t>x</m:t>
                                    </m:r>
                                  </m:e>
                                  <m:sub>
                                    <m:r>
                                      <m:rPr>
                                        <m:sty m:val="bi"/>
                                      </m:rPr>
                                      <w:rPr>
                                        <w:rFonts w:ascii="Cambria Math" w:hAnsi="Cambria Math"/>
                                      </w:rPr>
                                      <m:t>j</m:t>
                                    </m:r>
                                  </m:sub>
                                  <m:sup>
                                    <m:r>
                                      <m:rPr>
                                        <m:sty m:val="bi"/>
                                      </m:rPr>
                                      <w:rPr>
                                        <w:rFonts w:ascii="Cambria Math" w:hAnsi="Cambria Math"/>
                                      </w:rPr>
                                      <m:t>I</m:t>
                                    </m:r>
                                  </m:sup>
                                </m:sSubSup>
                                <m:ctrlPr>
                                  <w:rPr>
                                    <w:rFonts w:ascii="Cambria Math" w:hAnsi="Cambria Math"/>
                                    <w:b/>
                                    <w:i/>
                                  </w:rPr>
                                </m:ctrlPr>
                              </m:e>
                            </m:d>
                            <m:sSubSup>
                              <m:sSubSupPr>
                                <m:ctrlPr>
                                  <w:rPr>
                                    <w:rFonts w:ascii="Cambria Math" w:hAnsi="Cambria Math"/>
                                    <w:b/>
                                    <w:i/>
                                  </w:rPr>
                                </m:ctrlPr>
                              </m:sSubSupPr>
                              <m:e>
                                <m:r>
                                  <m:rPr>
                                    <m:sty m:val="bi"/>
                                  </m:rPr>
                                  <w:rPr>
                                    <w:rFonts w:ascii="Cambria Math" w:hAnsi="Cambria Math"/>
                                  </w:rPr>
                                  <m:t>x</m:t>
                                </m:r>
                              </m:e>
                              <m:sub>
                                <m:r>
                                  <m:rPr>
                                    <m:sty m:val="bi"/>
                                  </m:rPr>
                                  <w:rPr>
                                    <w:rFonts w:ascii="Cambria Math" w:hAnsi="Cambria Math"/>
                                  </w:rPr>
                                  <m:t>j</m:t>
                                </m:r>
                              </m:sub>
                              <m:sup>
                                <m:r>
                                  <m:rPr>
                                    <m:sty m:val="bi"/>
                                  </m:rPr>
                                  <w:rPr>
                                    <w:rFonts w:ascii="Cambria Math" w:hAnsi="Cambria Math"/>
                                  </w:rPr>
                                  <m:t>I</m:t>
                                </m:r>
                              </m:sup>
                            </m:sSubSup>
                            <m:r>
                              <m:rPr>
                                <m:sty m:val="bi"/>
                              </m:rP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m:t>
                            </m:r>
                          </m:e>
                        </m:nary>
                      </m:e>
                    </m:d>
                  </m:num>
                  <m:den>
                    <m:d>
                      <m:dPr>
                        <m:begChr m:val="|"/>
                        <m:endChr m:val="|"/>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I</m:t>
                            </m:r>
                          </m:sup>
                        </m:sSup>
                      </m:e>
                    </m:d>
                  </m:den>
                </m:f>
              </m:oMath>
            </m:oMathPara>
          </w:p>
        </w:tc>
        <w:tc>
          <w:tcPr>
            <w:tcW w:w="6804" w:type="dxa"/>
            <w:vAlign w:val="center"/>
          </w:tcPr>
          <w:p w14:paraId="0C77FA3E" w14:textId="77777777" w:rsidR="00770CFD" w:rsidRPr="004345C8" w:rsidRDefault="00770CFD" w:rsidP="00603326">
            <w:pPr>
              <w:spacing w:line="240" w:lineRule="auto"/>
              <w:ind w:firstLine="0"/>
              <w:jc w:val="left"/>
            </w:pPr>
            <w:r>
              <w:t xml:space="preserve">Cobertura representa a razão de casos relevantes para a decisão </w:t>
            </w:r>
            <m:oMath>
              <m:sSubSup>
                <m:sSubSupPr>
                  <m:ctrlPr>
                    <w:rPr>
                      <w:rFonts w:ascii="Cambria Math" w:hAnsi="Cambria Math"/>
                      <w:b/>
                      <w:i/>
                    </w:rPr>
                  </m:ctrlPr>
                </m:sSubSupPr>
                <m:e>
                  <m:r>
                    <m:rPr>
                      <m:sty m:val="bi"/>
                    </m:rPr>
                    <w:rPr>
                      <w:rFonts w:ascii="Cambria Math" w:hAnsi="Cambria Math"/>
                    </w:rPr>
                    <m:t>x</m:t>
                  </m:r>
                </m:e>
                <m:sub>
                  <m:r>
                    <m:rPr>
                      <m:sty m:val="bi"/>
                    </m:rPr>
                    <w:rPr>
                      <w:rFonts w:ascii="Cambria Math" w:hAnsi="Cambria Math"/>
                    </w:rPr>
                    <m:t>j</m:t>
                  </m:r>
                </m:sub>
                <m:sup>
                  <m:r>
                    <m:rPr>
                      <m:sty m:val="bi"/>
                    </m:rPr>
                    <w:rPr>
                      <w:rFonts w:ascii="Cambria Math" w:hAnsi="Cambria Math"/>
                    </w:rPr>
                    <m:t>I</m:t>
                  </m:r>
                </m:sup>
              </m:sSubSup>
            </m:oMath>
            <w:r>
              <w:rPr>
                <w:b/>
              </w:rPr>
              <w:t xml:space="preserve">, </w:t>
            </w:r>
            <w:r>
              <w:t xml:space="preserve">formada por clusters </w:t>
            </w:r>
            <m:oMath>
              <m:sSub>
                <m:sSubPr>
                  <m:ctrlPr>
                    <w:rPr>
                      <w:rFonts w:ascii="Cambria Math" w:hAnsi="Cambria Math"/>
                      <w:i/>
                    </w:rPr>
                  </m:ctrlPr>
                </m:sSubPr>
                <m:e>
                  <m:r>
                    <w:rPr>
                      <w:rFonts w:ascii="Cambria Math" w:hAnsi="Cambria Math"/>
                    </w:rPr>
                    <m:t>B</m:t>
                  </m:r>
                </m:e>
                <m:sub>
                  <m:r>
                    <w:rPr>
                      <w:rFonts w:ascii="Cambria Math" w:hAnsi="Cambria Math"/>
                    </w:rPr>
                    <m:t>i</m:t>
                  </m:r>
                </m:sub>
              </m:sSub>
            </m:oMath>
            <w:r>
              <w:t xml:space="preserve"> em relação ao número casos contidos no conjunto de casos relevantes </w:t>
            </w:r>
            <m:oMath>
              <m:sSup>
                <m:sSupPr>
                  <m:ctrlPr>
                    <w:rPr>
                      <w:rFonts w:ascii="Cambria Math" w:hAnsi="Cambria Math"/>
                      <w:i/>
                    </w:rPr>
                  </m:ctrlPr>
                </m:sSupPr>
                <m:e>
                  <m:r>
                    <w:rPr>
                      <w:rFonts w:ascii="Cambria Math" w:hAnsi="Cambria Math"/>
                    </w:rPr>
                    <m:t>X</m:t>
                  </m:r>
                </m:e>
                <m:sup>
                  <m:r>
                    <w:rPr>
                      <w:rFonts w:ascii="Cambria Math" w:hAnsi="Cambria Math"/>
                    </w:rPr>
                    <m:t>I</m:t>
                  </m:r>
                </m:sup>
              </m:sSup>
            </m:oMath>
            <w:r>
              <w:t>.</w:t>
            </w:r>
          </w:p>
        </w:tc>
        <w:tc>
          <w:tcPr>
            <w:tcW w:w="2693" w:type="dxa"/>
          </w:tcPr>
          <w:p w14:paraId="71C7C369" w14:textId="1B06CAA7"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"abstract" : "While attractive in many ways, traditional scenarios have lacked an appropriate analytic foundation for inclusion in quantitative decision analyses. In previous work, we have proposed to remedy this situation with a systematic, analytic process we call \"scenario discovery\" that has already proved useful in a wide variety of applications. This study aims to evaluate alternative algorithms needed to implement this novel scenario discovery task, in which users identify concise descriptions of the combinations of input parameters to a simulation model that are strongly predictive of specified policy-relevant results. This study offers three measures of merit -- coverage, density, and interpretability - and uses them to evaluate the capabilities of PRIM, a bump-hunting algorithm, and CART, a classification algorithm. The algorithms are first applied to datasets containing clusters of known and easily visualized shapes, then to datasets with unknown shapes generated by a simulation model used previously in a decision analytic application. We find both algorithms can perform the required task, but often imperfectly. The study proposes statistical tests to help evaluate the algorithms' scenarios and suggests simple modifications to the algorithms and their implementing software that might improve their ability to support decision analysis with this scenario discovery task. 1", "author" : [ { "dropping-particle" : "", "family" : "Lempert", "given" : "Robert J.", "non-dropping-particle" : "", "parse-names" : false, "suffix" : "" }, { "dropping-particle" : "", "family" : "Bryant", "given" : "Benjamin P", "non-dropping-particle" : "", "parse-names" : false, "suffix" : "" }, { "dropping-particle" : "", "family" : "Bankes", "given" : "Steven C", "non-dropping-particle" : "", "parse-names" : false, "suffix" : "" } ], "container-title" : "Working Paper", "id" : "ITEM-1", "issued" : { "date-parts" : [ [ "2008" ] ] }, "page" : "1-35", "title" : "Comparing Algorithms for Scenario Discovery", "type" : "article-journal" }, "locator" : "7", "uris" : [ "http://www.mendeley.com/documents/?uuid=edc2e9a6-544c-42c3-acf0-dcd5a3eb2587" ] } ], "mendeley" : { "formattedCitation" : "(LEMPERT; BRYANT; BANKES, 2008, p. 7)", "plainTextFormattedCitation" : "(LEMPERT; BRYANT; BANKES, 2008, p. 7)", "previouslyFormattedCitation" : "(LEMPERT; BRYANT; BANKES, 2008, p. 7)" }, "properties" : {  }, "schema" : "https://github.com/citation-style-language/schema/raw/master/csl-citation.json" }</w:instrText>
            </w:r>
            <w:r>
              <w:rPr>
                <w:sz w:val="22"/>
              </w:rPr>
              <w:fldChar w:fldCharType="separate"/>
            </w:r>
            <w:r w:rsidRPr="00014164">
              <w:rPr>
                <w:noProof/>
                <w:sz w:val="22"/>
              </w:rPr>
              <w:t>(LEMPERT; BRYANT; BANKES, 2008, p. 7)</w:t>
            </w:r>
            <w:r>
              <w:rPr>
                <w:sz w:val="22"/>
              </w:rPr>
              <w:fldChar w:fldCharType="end"/>
            </w:r>
          </w:p>
        </w:tc>
      </w:tr>
      <w:tr w:rsidR="00770CFD" w14:paraId="7C6C6567" w14:textId="77777777" w:rsidTr="00603326">
        <w:tc>
          <w:tcPr>
            <w:tcW w:w="4390" w:type="dxa"/>
            <w:vAlign w:val="center"/>
          </w:tcPr>
          <w:p w14:paraId="02115F65" w14:textId="77777777" w:rsidR="00770CFD" w:rsidRDefault="00770CFD" w:rsidP="00603326">
            <w:pPr>
              <w:ind w:firstLine="0"/>
              <w:jc w:val="left"/>
            </w:pPr>
            <m:oMathPara>
              <m:oMath>
                <m:r>
                  <w:rPr>
                    <w:rFonts w:ascii="Cambria Math" w:hAnsi="Cambria Math"/>
                  </w:rPr>
                  <m:t>D</m:t>
                </m:r>
                <m:d>
                  <m:dPr>
                    <m:ctrlPr>
                      <w:rPr>
                        <w:rFonts w:ascii="Cambria Math" w:hAnsi="Cambria Math"/>
                        <w:i/>
                      </w:rPr>
                    </m:ctrlPr>
                  </m:dPr>
                  <m:e>
                    <m:r>
                      <w:rPr>
                        <w:rFonts w:ascii="Cambria Math" w:hAnsi="Cambria Math"/>
                      </w:rPr>
                      <m:t>B;X;</m:t>
                    </m:r>
                    <m:sSup>
                      <m:sSupPr>
                        <m:ctrlPr>
                          <w:rPr>
                            <w:rFonts w:ascii="Cambria Math" w:hAnsi="Cambria Math"/>
                            <w:i/>
                          </w:rPr>
                        </m:ctrlPr>
                      </m:sSupPr>
                      <m:e>
                        <m:r>
                          <w:rPr>
                            <w:rFonts w:ascii="Cambria Math" w:hAnsi="Cambria Math"/>
                          </w:rPr>
                          <m:t>X</m:t>
                        </m:r>
                      </m:e>
                      <m:sup>
                        <m:r>
                          <w:rPr>
                            <w:rFonts w:ascii="Cambria Math" w:hAnsi="Cambria Math"/>
                          </w:rPr>
                          <m:t>I</m:t>
                        </m:r>
                      </m:sup>
                    </m:sSup>
                  </m:e>
                </m:d>
                <m:r>
                  <w:rPr>
                    <w:rFonts w:ascii="Cambria Math" w:hAnsi="Cambria Math"/>
                  </w:rPr>
                  <m:t xml:space="preserve">= </m:t>
                </m:r>
                <m:f>
                  <m:fPr>
                    <m:ctrlPr>
                      <w:rPr>
                        <w:rFonts w:ascii="Cambria Math" w:hAnsi="Cambria Math"/>
                        <w:i/>
                      </w:rPr>
                    </m:ctrlPr>
                  </m:fPr>
                  <m:num>
                    <m:d>
                      <m:dPr>
                        <m:begChr m:val="|"/>
                        <m:endChr m:val="|"/>
                        <m:ctrlPr>
                          <w:rPr>
                            <w:rFonts w:ascii="Cambria Math" w:hAnsi="Cambria Math"/>
                            <w:i/>
                          </w:rPr>
                        </m:ctrlPr>
                      </m:dPr>
                      <m:e>
                        <m:nary>
                          <m:naryPr>
                            <m:chr m:val="⋃"/>
                            <m:limLoc m:val="undOvr"/>
                            <m:supHide m:val="1"/>
                            <m:ctrlPr>
                              <w:rPr>
                                <w:rFonts w:ascii="Cambria Math" w:hAnsi="Cambria Math"/>
                                <w:i/>
                              </w:rPr>
                            </m:ctrlPr>
                          </m:naryPr>
                          <m:sub>
                            <m:r>
                              <w:rPr>
                                <w:rFonts w:ascii="Cambria Math" w:hAnsi="Cambria Math"/>
                              </w:rPr>
                              <m:t>i</m:t>
                            </m:r>
                          </m:sub>
                          <m:sup/>
                          <m:e>
                            <m:d>
                              <m:dPr>
                                <m:endChr m:val="|"/>
                                <m:ctrlPr>
                                  <w:rPr>
                                    <w:rFonts w:ascii="Cambria Math" w:hAnsi="Cambria Math"/>
                                    <w:i/>
                                  </w:rPr>
                                </m:ctrlPr>
                              </m:dPr>
                              <m:e>
                                <m:sSubSup>
                                  <m:sSubSupPr>
                                    <m:ctrlPr>
                                      <w:rPr>
                                        <w:rFonts w:ascii="Cambria Math" w:hAnsi="Cambria Math"/>
                                        <w:b/>
                                        <w:i/>
                                      </w:rPr>
                                    </m:ctrlPr>
                                  </m:sSubSupPr>
                                  <m:e>
                                    <m:r>
                                      <m:rPr>
                                        <m:sty m:val="bi"/>
                                      </m:rPr>
                                      <w:rPr>
                                        <w:rFonts w:ascii="Cambria Math" w:hAnsi="Cambria Math"/>
                                      </w:rPr>
                                      <m:t>x</m:t>
                                    </m:r>
                                  </m:e>
                                  <m:sub>
                                    <m:r>
                                      <m:rPr>
                                        <m:sty m:val="bi"/>
                                      </m:rPr>
                                      <w:rPr>
                                        <w:rFonts w:ascii="Cambria Math" w:hAnsi="Cambria Math"/>
                                      </w:rPr>
                                      <m:t>j</m:t>
                                    </m:r>
                                  </m:sub>
                                  <m:sup>
                                    <m:r>
                                      <m:rPr>
                                        <m:sty m:val="bi"/>
                                      </m:rPr>
                                      <w:rPr>
                                        <w:rFonts w:ascii="Cambria Math" w:hAnsi="Cambria Math"/>
                                      </w:rPr>
                                      <m:t>I</m:t>
                                    </m:r>
                                  </m:sup>
                                </m:sSubSup>
                                <m:r>
                                  <m:rPr>
                                    <m:sty m:val="bi"/>
                                  </m:rPr>
                                  <w:rPr>
                                    <w:rFonts w:ascii="Cambria Math" w:hAnsi="Cambria Math"/>
                                  </w:rPr>
                                  <m:t xml:space="preserve"> </m:t>
                                </m:r>
                                <m:ctrlPr>
                                  <w:rPr>
                                    <w:rFonts w:ascii="Cambria Math" w:hAnsi="Cambria Math"/>
                                    <w:b/>
                                    <w:i/>
                                  </w:rPr>
                                </m:ctrlPr>
                              </m:e>
                            </m:d>
                            <m:r>
                              <m:rPr>
                                <m:sty m:val="bi"/>
                              </m:rPr>
                              <w:rPr>
                                <w:rFonts w:ascii="Cambria Math" w:hAnsi="Cambria Math"/>
                              </w:rPr>
                              <m:t xml:space="preserve"> </m:t>
                            </m:r>
                            <m:sSubSup>
                              <m:sSubSupPr>
                                <m:ctrlPr>
                                  <w:rPr>
                                    <w:rFonts w:ascii="Cambria Math" w:hAnsi="Cambria Math"/>
                                    <w:b/>
                                    <w:i/>
                                  </w:rPr>
                                </m:ctrlPr>
                              </m:sSubSupPr>
                              <m:e>
                                <m:r>
                                  <m:rPr>
                                    <m:sty m:val="bi"/>
                                  </m:rPr>
                                  <w:rPr>
                                    <w:rFonts w:ascii="Cambria Math" w:hAnsi="Cambria Math"/>
                                  </w:rPr>
                                  <m:t>x</m:t>
                                </m:r>
                              </m:e>
                              <m:sub>
                                <m:r>
                                  <m:rPr>
                                    <m:sty m:val="bi"/>
                                  </m:rPr>
                                  <w:rPr>
                                    <w:rFonts w:ascii="Cambria Math" w:hAnsi="Cambria Math"/>
                                  </w:rPr>
                                  <m:t>j</m:t>
                                </m:r>
                              </m:sub>
                              <m:sup>
                                <m:r>
                                  <m:rPr>
                                    <m:sty m:val="bi"/>
                                  </m:rPr>
                                  <w:rPr>
                                    <w:rFonts w:ascii="Cambria Math" w:hAnsi="Cambria Math"/>
                                  </w:rPr>
                                  <m:t>I</m:t>
                                </m:r>
                              </m:sup>
                            </m:sSubSup>
                            <m:r>
                              <m:rPr>
                                <m:sty m:val="bi"/>
                              </m:rP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m:t>
                            </m:r>
                          </m:e>
                        </m:nary>
                      </m:e>
                    </m:d>
                  </m:num>
                  <m:den>
                    <m:d>
                      <m:dPr>
                        <m:begChr m:val="|"/>
                        <m:endChr m:val="|"/>
                        <m:ctrlPr>
                          <w:rPr>
                            <w:rFonts w:ascii="Cambria Math" w:hAnsi="Cambria Math"/>
                            <w:i/>
                          </w:rPr>
                        </m:ctrlPr>
                      </m:dPr>
                      <m:e>
                        <m:nary>
                          <m:naryPr>
                            <m:chr m:val="⋃"/>
                            <m:limLoc m:val="undOvr"/>
                            <m:supHide m:val="1"/>
                            <m:ctrlPr>
                              <w:rPr>
                                <w:rFonts w:ascii="Cambria Math" w:hAnsi="Cambria Math"/>
                                <w:i/>
                              </w:rPr>
                            </m:ctrlPr>
                          </m:naryPr>
                          <m:sub>
                            <m:r>
                              <w:rPr>
                                <w:rFonts w:ascii="Cambria Math" w:hAnsi="Cambria Math"/>
                              </w:rPr>
                              <m:t>i</m:t>
                            </m:r>
                          </m:sub>
                          <m:sup/>
                          <m:e>
                            <m:d>
                              <m:dPr>
                                <m:endChr m:val="|"/>
                                <m:ctrlPr>
                                  <w:rPr>
                                    <w:rFonts w:ascii="Cambria Math" w:hAnsi="Cambria Math"/>
                                    <w:i/>
                                  </w:rPr>
                                </m:ctrlPr>
                              </m:dPr>
                              <m:e>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j</m:t>
                                    </m:r>
                                  </m:sub>
                                </m:sSub>
                                <m:r>
                                  <m:rPr>
                                    <m:sty m:val="bi"/>
                                  </m:rPr>
                                  <w:rPr>
                                    <w:rFonts w:ascii="Cambria Math" w:hAnsi="Cambria Math"/>
                                  </w:rPr>
                                  <m:t xml:space="preserve"> </m:t>
                                </m:r>
                                <m:ctrlPr>
                                  <w:rPr>
                                    <w:rFonts w:ascii="Cambria Math" w:hAnsi="Cambria Math"/>
                                    <w:b/>
                                    <w:i/>
                                  </w:rPr>
                                </m:ctrlPr>
                              </m:e>
                            </m:d>
                            <m:r>
                              <m:rPr>
                                <m:sty m:val="bi"/>
                              </m:rPr>
                              <w:rPr>
                                <w:rFonts w:ascii="Cambria Math" w:hAnsi="Cambria Math"/>
                              </w:rPr>
                              <m:t xml:space="preserve"> </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j</m:t>
                                </m:r>
                              </m:sub>
                            </m:sSub>
                            <m:r>
                              <m:rPr>
                                <m:sty m:val="bi"/>
                              </m:rP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m:t>
                            </m:r>
                          </m:e>
                        </m:nary>
                      </m:e>
                    </m:d>
                  </m:den>
                </m:f>
              </m:oMath>
            </m:oMathPara>
          </w:p>
        </w:tc>
        <w:tc>
          <w:tcPr>
            <w:tcW w:w="6804" w:type="dxa"/>
            <w:vAlign w:val="center"/>
          </w:tcPr>
          <w:p w14:paraId="6F856946" w14:textId="77777777" w:rsidR="00770CFD" w:rsidRDefault="00770CFD" w:rsidP="00603326">
            <w:pPr>
              <w:spacing w:line="240" w:lineRule="auto"/>
              <w:ind w:firstLine="0"/>
              <w:jc w:val="left"/>
            </w:pPr>
            <w:r>
              <w:t xml:space="preserve">Densidade representa a razão de casos relevantes para a decisão </w:t>
            </w:r>
            <m:oMath>
              <m:sSubSup>
                <m:sSubSupPr>
                  <m:ctrlPr>
                    <w:rPr>
                      <w:rFonts w:ascii="Cambria Math" w:hAnsi="Cambria Math"/>
                      <w:b/>
                      <w:i/>
                    </w:rPr>
                  </m:ctrlPr>
                </m:sSubSupPr>
                <m:e>
                  <m:r>
                    <m:rPr>
                      <m:sty m:val="bi"/>
                    </m:rPr>
                    <w:rPr>
                      <w:rFonts w:ascii="Cambria Math" w:hAnsi="Cambria Math"/>
                    </w:rPr>
                    <m:t>x</m:t>
                  </m:r>
                </m:e>
                <m:sub>
                  <m:r>
                    <m:rPr>
                      <m:sty m:val="bi"/>
                    </m:rPr>
                    <w:rPr>
                      <w:rFonts w:ascii="Cambria Math" w:hAnsi="Cambria Math"/>
                    </w:rPr>
                    <m:t>j</m:t>
                  </m:r>
                </m:sub>
                <m:sup>
                  <m:r>
                    <m:rPr>
                      <m:sty m:val="bi"/>
                    </m:rPr>
                    <w:rPr>
                      <w:rFonts w:ascii="Cambria Math" w:hAnsi="Cambria Math"/>
                    </w:rPr>
                    <m:t>I</m:t>
                  </m:r>
                </m:sup>
              </m:sSubSup>
            </m:oMath>
            <w:r>
              <w:rPr>
                <w:b/>
              </w:rPr>
              <w:t xml:space="preserve">, </w:t>
            </w:r>
            <w:r>
              <w:t xml:space="preserve">formada por clusters </w:t>
            </w:r>
            <m:oMath>
              <m:sSub>
                <m:sSubPr>
                  <m:ctrlPr>
                    <w:rPr>
                      <w:rFonts w:ascii="Cambria Math" w:hAnsi="Cambria Math"/>
                      <w:i/>
                    </w:rPr>
                  </m:ctrlPr>
                </m:sSubPr>
                <m:e>
                  <m:r>
                    <w:rPr>
                      <w:rFonts w:ascii="Cambria Math" w:hAnsi="Cambria Math"/>
                    </w:rPr>
                    <m:t>B</m:t>
                  </m:r>
                </m:e>
                <m:sub>
                  <m:r>
                    <w:rPr>
                      <w:rFonts w:ascii="Cambria Math" w:hAnsi="Cambria Math"/>
                    </w:rPr>
                    <m:t>i</m:t>
                  </m:r>
                </m:sub>
              </m:sSub>
            </m:oMath>
            <w:r>
              <w:t xml:space="preserve"> em relação ao número casos contidos no conjunto de clusters </w:t>
            </w:r>
            <m:oMath>
              <m:sSub>
                <m:sSubPr>
                  <m:ctrlPr>
                    <w:rPr>
                      <w:rFonts w:ascii="Cambria Math" w:hAnsi="Cambria Math"/>
                      <w:i/>
                    </w:rPr>
                  </m:ctrlPr>
                </m:sSubPr>
                <m:e>
                  <m:r>
                    <w:rPr>
                      <w:rFonts w:ascii="Cambria Math" w:hAnsi="Cambria Math"/>
                    </w:rPr>
                    <m:t>B</m:t>
                  </m:r>
                </m:e>
                <m:sub>
                  <m:r>
                    <w:rPr>
                      <w:rFonts w:ascii="Cambria Math" w:hAnsi="Cambria Math"/>
                    </w:rPr>
                    <m:t>i</m:t>
                  </m:r>
                </m:sub>
              </m:sSub>
            </m:oMath>
            <w:r>
              <w:t>.</w:t>
            </w:r>
          </w:p>
        </w:tc>
        <w:tc>
          <w:tcPr>
            <w:tcW w:w="2693" w:type="dxa"/>
          </w:tcPr>
          <w:p w14:paraId="6C249C7D" w14:textId="2BC98A4C"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"abstract" : "While attractive in many ways, traditional scenarios have lacked an appropriate analytic foundation for inclusion in quantitative decision analyses. In previous work, we have proposed to remedy this situation with a systematic, analytic process we call \"scenario discovery\" that has already proved useful in a wide variety of applications. This study aims to evaluate alternative algorithms needed to implement this novel scenario discovery task, in which users identify concise descriptions of the combinations of input parameters to a simulation model that are strongly predictive of specified policy-relevant results. This study offers three measures of merit -- coverage, density, and interpretability - and uses them to evaluate the capabilities of PRIM, a bump-hunting algorithm, and CART, a classification algorithm. The algorithms are first applied to datasets containing clusters of known and easily visualized shapes, then to datasets with unknown shapes generated by a simulation model used previously in a decision analytic application. We find both algorithms can perform the required task, but often imperfectly. The study proposes statistical tests to help evaluate the algorithms' scenarios and suggests simple modifications to the algorithms and their implementing software that might improve their ability to support decision analysis with this scenario discovery task. 1", "author" : [ { "dropping-particle" : "", "family" : "Lempert", "given" : "Robert J.", "non-dropping-particle" : "", "parse-names" : false, "suffix" : "" }, { "dropping-particle" : "", "family" : "Bryant", "given" : "Benjamin P", "non-dropping-particle" : "", "parse-names" : false, "suffix" : "" }, { "dropping-particle" : "", "family" : "Bankes", "given" : "Steven C", "non-dropping-particle" : "", "parse-names" : false, "suffix" : "" } ], "container-title" : "Working Paper", "id" : "ITEM-1", "issued" : { "date-parts" : [ [ "2008" ] ] }, "page" : "1-35", "title" : "Comparing Algorithms for Scenario Discovery", "type" : "article-journal" }, "locator" : "7", "uris" : [ "http://www.mendeley.com/documents/?uuid=edc2e9a6-544c-42c3-acf0-dcd5a3eb2587" ] } ], "mendeley" : { "formattedCitation" : "(LEMPERT; BRYANT; BANKES, 2008, p. 7)", "plainTextFormattedCitation" : "(LEMPERT; BRYANT; BANKES, 2008, p. 7)", "previouslyFormattedCitation" : "(LEMPERT; BRYANT; BANKES, 2008, p. 7)" }, "properties" : {  }, "schema" : "https://github.com/citation-style-language/schema/raw/master/csl-citation.json" }</w:instrText>
            </w:r>
            <w:r>
              <w:rPr>
                <w:sz w:val="22"/>
              </w:rPr>
              <w:fldChar w:fldCharType="separate"/>
            </w:r>
            <w:r w:rsidRPr="00014164">
              <w:rPr>
                <w:noProof/>
                <w:sz w:val="22"/>
              </w:rPr>
              <w:t>(LEMPERT; BRYANT; BANKES, 2008, p. 7)</w:t>
            </w:r>
            <w:r>
              <w:rPr>
                <w:sz w:val="22"/>
              </w:rPr>
              <w:fldChar w:fldCharType="end"/>
            </w:r>
          </w:p>
          <w:p w14:paraId="53945421" w14:textId="77777777" w:rsidR="00770CFD" w:rsidRDefault="00770CFD" w:rsidP="00603326">
            <w:pPr>
              <w:spacing w:line="240" w:lineRule="auto"/>
              <w:ind w:firstLine="0"/>
              <w:jc w:val="left"/>
              <w:rPr>
                <w:sz w:val="22"/>
              </w:rPr>
            </w:pPr>
          </w:p>
        </w:tc>
      </w:tr>
      <w:tr w:rsidR="00770CFD" w14:paraId="5EDEE4D4" w14:textId="77777777" w:rsidTr="00603326">
        <w:tc>
          <w:tcPr>
            <w:tcW w:w="4390" w:type="dxa"/>
            <w:vAlign w:val="center"/>
          </w:tcPr>
          <w:p w14:paraId="657B2471" w14:textId="77777777" w:rsidR="00770CFD" w:rsidRDefault="00E22012" w:rsidP="00603326">
            <w:pPr>
              <w:ind w:firstLine="0"/>
              <w:jc w:val="left"/>
            </w:pPr>
            <m:oMathPara>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sSup>
                          <m:sSupPr>
                            <m:ctrlPr>
                              <w:rPr>
                                <w:rFonts w:ascii="Cambria Math" w:hAnsi="Cambria Math"/>
                                <w:i/>
                              </w:rPr>
                            </m:ctrlPr>
                          </m:sSupPr>
                          <m:e>
                            <m:r>
                              <w:rPr>
                                <w:rFonts w:ascii="Cambria Math" w:hAnsi="Cambria Math"/>
                              </w:rPr>
                              <m:t>s</m:t>
                            </m:r>
                          </m:e>
                          <m:sup>
                            <m:r>
                              <w:rPr>
                                <w:rFonts w:ascii="Cambria Math" w:hAnsi="Cambria Math"/>
                              </w:rPr>
                              <m:t>'</m:t>
                            </m:r>
                          </m:sup>
                        </m:sSup>
                      </m:lim>
                    </m:limLow>
                  </m:fName>
                  <m:e>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z</m:t>
                            </m:r>
                          </m:sub>
                        </m:sSub>
                      </m:e>
                      <m:e>
                        <m:sSub>
                          <m:sSubPr>
                            <m:ctrlPr>
                              <w:rPr>
                                <w:rFonts w:ascii="Cambria Math" w:hAnsi="Cambria Math"/>
                                <w:i/>
                              </w:rPr>
                            </m:ctrlPr>
                          </m:sSubPr>
                          <m:e>
                            <m:r>
                              <w:rPr>
                                <w:rFonts w:ascii="Cambria Math" w:hAnsi="Cambria Math"/>
                              </w:rPr>
                              <m:t>P</m:t>
                            </m:r>
                          </m:e>
                          <m:sub>
                            <m:r>
                              <w:rPr>
                                <w:rFonts w:ascii="Cambria Math" w:hAnsi="Cambria Math"/>
                              </w:rPr>
                              <m:t>s</m:t>
                            </m:r>
                          </m:sub>
                        </m:sSub>
                        <m:d>
                          <m:dPr>
                            <m:ctrlPr>
                              <w:rPr>
                                <w:rFonts w:ascii="Cambria Math" w:hAnsi="Cambria Math"/>
                                <w:i/>
                              </w:rPr>
                            </m:ctrlPr>
                          </m:dPr>
                          <m:e>
                            <m:r>
                              <w:rPr>
                                <w:rFonts w:ascii="Cambria Math" w:hAnsi="Cambria Math"/>
                              </w:rPr>
                              <m:t>x</m:t>
                            </m:r>
                          </m:e>
                        </m:d>
                        <m:r>
                          <w:rPr>
                            <w:rFonts w:ascii="Cambria Math" w:hAnsi="Cambria Math"/>
                          </w:rPr>
                          <m:t>≥ α</m:t>
                        </m:r>
                      </m:e>
                    </m:d>
                  </m:e>
                </m:func>
              </m:oMath>
            </m:oMathPara>
          </w:p>
        </w:tc>
        <w:tc>
          <w:tcPr>
            <w:tcW w:w="6804" w:type="dxa"/>
            <w:vAlign w:val="center"/>
          </w:tcPr>
          <w:p w14:paraId="4031DEFD" w14:textId="50030C7E" w:rsidR="00770CFD" w:rsidRDefault="00466CA4" w:rsidP="00603326">
            <w:pPr>
              <w:spacing w:line="240" w:lineRule="auto"/>
              <w:ind w:firstLine="0"/>
              <w:jc w:val="left"/>
            </w:pPr>
            <w:r>
              <w:t>Escolha da</w:t>
            </w:r>
            <w:r w:rsidR="00770CFD">
              <w:t xml:space="preserve"> estratégia </w:t>
            </w:r>
            <m:oMath>
              <m:r>
                <w:rPr>
                  <w:rFonts w:ascii="Cambria Math" w:hAnsi="Cambria Math"/>
                </w:rPr>
                <m:t>s</m:t>
              </m:r>
            </m:oMath>
            <w:r w:rsidR="00770CFD">
              <w:t xml:space="preserve"> que tem performance </w:t>
            </w:r>
            <m:oMath>
              <m:sSub>
                <m:sSubPr>
                  <m:ctrlPr>
                    <w:rPr>
                      <w:rFonts w:ascii="Cambria Math" w:hAnsi="Cambria Math"/>
                      <w:i/>
                    </w:rPr>
                  </m:ctrlPr>
                </m:sSubPr>
                <m:e>
                  <m:r>
                    <w:rPr>
                      <w:rFonts w:ascii="Cambria Math" w:hAnsi="Cambria Math"/>
                    </w:rPr>
                    <m:t>P</m:t>
                  </m:r>
                </m:e>
                <m:sub>
                  <m:r>
                    <w:rPr>
                      <w:rFonts w:ascii="Cambria Math" w:hAnsi="Cambria Math"/>
                    </w:rPr>
                    <m:t>s</m:t>
                  </m:r>
                </m:sub>
              </m:sSub>
              <m:d>
                <m:dPr>
                  <m:ctrlPr>
                    <w:rPr>
                      <w:rFonts w:ascii="Cambria Math" w:hAnsi="Cambria Math"/>
                      <w:i/>
                    </w:rPr>
                  </m:ctrlPr>
                </m:dPr>
                <m:e>
                  <m:r>
                    <w:rPr>
                      <w:rFonts w:ascii="Cambria Math" w:hAnsi="Cambria Math"/>
                    </w:rPr>
                    <m:t>x</m:t>
                  </m:r>
                </m:e>
              </m:d>
            </m:oMath>
            <w:r w:rsidR="00770CFD">
              <w:t xml:space="preserve"> superior à um </w:t>
            </w:r>
            <w:r w:rsidR="00770CFD">
              <w:rPr>
                <w:i/>
              </w:rPr>
              <w:t xml:space="preserve">threshold </w:t>
            </w:r>
            <w:r w:rsidR="00770CFD">
              <w:t xml:space="preserve">de performance </w:t>
            </w:r>
            <m:oMath>
              <m:r>
                <w:rPr>
                  <w:rFonts w:ascii="Cambria Math" w:hAnsi="Cambria Math"/>
                </w:rPr>
                <m:t>α</m:t>
              </m:r>
            </m:oMath>
            <w:r w:rsidR="00770CFD">
              <w:t xml:space="preserve"> no maior número possível de futuros</w:t>
            </w:r>
            <w:r>
              <w:t>.</w:t>
            </w:r>
          </w:p>
        </w:tc>
        <w:tc>
          <w:tcPr>
            <w:tcW w:w="2693" w:type="dxa"/>
          </w:tcPr>
          <w:p w14:paraId="544464E1" w14:textId="51404CC6"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"locator" : "135", "uris" : [ "http://www.mendeley.com/documents/?uuid=5b37398b-23b0-4af8-8cfa-bf26dd1a1732" ] } ], "mendeley" : { "formattedCitation" : "(GROVES, 2006, p. 135)", "plainTextFormattedCitation" : "(GROVES, 2006, p. 135)", "previouslyFormattedCitation" : "(GROVES, 2006, p. 135)" }, "properties" : {  }, "schema" : "https://github.com/citation-style-language/schema/raw/master/csl-citation.json" }</w:instrText>
            </w:r>
            <w:r>
              <w:rPr>
                <w:sz w:val="22"/>
              </w:rPr>
              <w:fldChar w:fldCharType="separate"/>
            </w:r>
            <w:r w:rsidRPr="00830F00">
              <w:rPr>
                <w:noProof/>
                <w:sz w:val="22"/>
              </w:rPr>
              <w:t>(GROVES, 2006, p. 135)</w:t>
            </w:r>
            <w:r>
              <w:rPr>
                <w:sz w:val="22"/>
              </w:rPr>
              <w:fldChar w:fldCharType="end"/>
            </w:r>
          </w:p>
        </w:tc>
      </w:tr>
      <w:tr w:rsidR="00770CFD" w14:paraId="5CE3DED6" w14:textId="77777777" w:rsidTr="00603326">
        <w:tc>
          <w:tcPr>
            <w:tcW w:w="4390" w:type="dxa"/>
            <w:vAlign w:val="center"/>
          </w:tcPr>
          <w:p w14:paraId="27FD71BC" w14:textId="77777777" w:rsidR="00770CFD" w:rsidRDefault="00E22012" w:rsidP="00603326">
            <w:pPr>
              <w:ind w:firstLine="0"/>
              <w:jc w:val="left"/>
            </w:pPr>
            <m:oMathPara>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sSup>
                          <m:sSupPr>
                            <m:ctrlPr>
                              <w:rPr>
                                <w:rFonts w:ascii="Cambria Math" w:hAnsi="Cambria Math"/>
                                <w:i/>
                              </w:rPr>
                            </m:ctrlPr>
                          </m:sSupPr>
                          <m:e>
                            <m:r>
                              <w:rPr>
                                <w:rFonts w:ascii="Cambria Math" w:hAnsi="Cambria Math"/>
                              </w:rPr>
                              <m:t>s</m:t>
                            </m:r>
                          </m:e>
                          <m:sup>
                            <m:r>
                              <w:rPr>
                                <w:rFonts w:ascii="Cambria Math" w:hAnsi="Cambria Math"/>
                              </w:rPr>
                              <m:t>'</m:t>
                            </m:r>
                          </m:sup>
                        </m:sSup>
                      </m:lim>
                    </m:limLow>
                  </m:fName>
                  <m:e>
                    <m:r>
                      <w:rPr>
                        <w:rFonts w:ascii="Cambria Math" w:hAnsi="Cambria Math"/>
                      </w:rPr>
                      <m:t xml:space="preserve">Med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s</m:t>
                            </m:r>
                          </m:sub>
                        </m:sSub>
                        <m:d>
                          <m:dPr>
                            <m:ctrlPr>
                              <w:rPr>
                                <w:rFonts w:ascii="Cambria Math" w:hAnsi="Cambria Math"/>
                                <w:i/>
                              </w:rPr>
                            </m:ctrlPr>
                          </m:dPr>
                          <m:e>
                            <m:r>
                              <w:rPr>
                                <w:rFonts w:ascii="Cambria Math" w:hAnsi="Cambria Math"/>
                              </w:rPr>
                              <m:t>x</m:t>
                            </m:r>
                          </m:e>
                        </m:d>
                      </m:e>
                      <m:e>
                        <m:r>
                          <w:rPr>
                            <w:rFonts w:ascii="Cambria Math" w:hAnsi="Cambria Math"/>
                          </w:rPr>
                          <m:t xml:space="preserve"> x=1,…,X</m:t>
                        </m:r>
                      </m:e>
                    </m:d>
                  </m:e>
                </m:func>
              </m:oMath>
            </m:oMathPara>
          </w:p>
        </w:tc>
        <w:tc>
          <w:tcPr>
            <w:tcW w:w="6804" w:type="dxa"/>
            <w:vAlign w:val="center"/>
          </w:tcPr>
          <w:p w14:paraId="4100EF2C" w14:textId="0C2094C3" w:rsidR="00770CFD" w:rsidRDefault="00466CA4" w:rsidP="00603326">
            <w:pPr>
              <w:spacing w:line="240" w:lineRule="auto"/>
              <w:ind w:firstLine="0"/>
              <w:jc w:val="left"/>
            </w:pPr>
            <w:r>
              <w:t xml:space="preserve">Escolha da </w:t>
            </w:r>
            <w:r w:rsidR="00770CFD">
              <w:t xml:space="preserve">estratégia </w:t>
            </w:r>
            <m:oMath>
              <m:r>
                <w:rPr>
                  <w:rFonts w:ascii="Cambria Math" w:hAnsi="Cambria Math"/>
                </w:rPr>
                <m:t>s</m:t>
              </m:r>
            </m:oMath>
            <w:r w:rsidR="00770CFD">
              <w:t xml:space="preserve"> que tem</w:t>
            </w:r>
            <w:r>
              <w:t xml:space="preserve"> maior</w:t>
            </w:r>
            <w:r w:rsidR="00770CFD">
              <w:t xml:space="preserve"> performance </w:t>
            </w:r>
            <m:oMath>
              <m:sSub>
                <m:sSubPr>
                  <m:ctrlPr>
                    <w:rPr>
                      <w:rFonts w:ascii="Cambria Math" w:hAnsi="Cambria Math"/>
                      <w:i/>
                    </w:rPr>
                  </m:ctrlPr>
                </m:sSubPr>
                <m:e>
                  <m:r>
                    <w:rPr>
                      <w:rFonts w:ascii="Cambria Math" w:hAnsi="Cambria Math"/>
                    </w:rPr>
                    <m:t>P</m:t>
                  </m:r>
                </m:e>
                <m:sub>
                  <m:r>
                    <w:rPr>
                      <w:rFonts w:ascii="Cambria Math" w:hAnsi="Cambria Math"/>
                    </w:rPr>
                    <m:t>s</m:t>
                  </m:r>
                </m:sub>
              </m:sSub>
              <m:d>
                <m:dPr>
                  <m:ctrlPr>
                    <w:rPr>
                      <w:rFonts w:ascii="Cambria Math" w:hAnsi="Cambria Math"/>
                      <w:i/>
                    </w:rPr>
                  </m:ctrlPr>
                </m:dPr>
                <m:e>
                  <m:r>
                    <w:rPr>
                      <w:rFonts w:ascii="Cambria Math" w:hAnsi="Cambria Math"/>
                    </w:rPr>
                    <m:t>x</m:t>
                  </m:r>
                </m:e>
              </m:d>
            </m:oMath>
            <w:r>
              <w:t xml:space="preserve"> Mediana (</w:t>
            </w:r>
            <w:r w:rsidR="00770CFD">
              <w:t>algum outro quartil</w:t>
            </w:r>
            <w:r>
              <w:t>).</w:t>
            </w:r>
          </w:p>
        </w:tc>
        <w:tc>
          <w:tcPr>
            <w:tcW w:w="2693" w:type="dxa"/>
          </w:tcPr>
          <w:p w14:paraId="5BE43576" w14:textId="58EEAC56"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"locator" : "136", "uris" : [ "http://www.mendeley.com/documents/?uuid=5b37398b-23b0-4af8-8cfa-bf26dd1a1732" ] } ], "mendeley" : { "formattedCitation" : "(GROVES, 2006, p. 136)", "plainTextFormattedCitation" : "(GROVES, 2006, p. 136)", "previouslyFormattedCitation" : "(GROVES, 2006, p. 136)" }, "properties" : {  }, "schema" : "https://github.com/citation-style-language/schema/raw/master/csl-citation.json" }</w:instrText>
            </w:r>
            <w:r>
              <w:rPr>
                <w:sz w:val="22"/>
              </w:rPr>
              <w:fldChar w:fldCharType="separate"/>
            </w:r>
            <w:r w:rsidRPr="00830F00">
              <w:rPr>
                <w:noProof/>
                <w:sz w:val="22"/>
              </w:rPr>
              <w:t>(GROVES, 2006, p. 136)</w:t>
            </w:r>
            <w:r>
              <w:rPr>
                <w:sz w:val="22"/>
              </w:rPr>
              <w:fldChar w:fldCharType="end"/>
            </w:r>
          </w:p>
        </w:tc>
      </w:tr>
    </w:tbl>
    <w:p w14:paraId="2CE891F5" w14:textId="77777777" w:rsidR="00770CFD" w:rsidRDefault="0004189D" w:rsidP="0004189D">
      <w:pPr>
        <w:autoSpaceDE/>
        <w:autoSpaceDN/>
        <w:adjustRightInd/>
        <w:spacing w:after="160" w:line="259" w:lineRule="auto"/>
        <w:ind w:firstLine="0"/>
        <w:jc w:val="center"/>
      </w:pPr>
      <w:r>
        <w:t>Fonte: Elaborado pelo Autor.</w:t>
      </w:r>
    </w:p>
    <w:p w14:paraId="71343227" w14:textId="77777777" w:rsidR="00350A80" w:rsidRDefault="00350A80">
      <w:pPr>
        <w:autoSpaceDE/>
        <w:autoSpaceDN/>
        <w:adjustRightInd/>
        <w:spacing w:after="160" w:line="259" w:lineRule="auto"/>
        <w:ind w:firstLine="0"/>
        <w:jc w:val="left"/>
      </w:pPr>
      <w:r>
        <w:br w:type="page"/>
      </w:r>
    </w:p>
    <w:p w14:paraId="7A74ED50" w14:textId="66507655" w:rsidR="00350A80" w:rsidRDefault="00350A80" w:rsidP="00350A80">
      <w:pPr>
        <w:pStyle w:val="Ttulo1"/>
        <w:numPr>
          <w:ilvl w:val="0"/>
          <w:numId w:val="0"/>
        </w:numPr>
        <w:ind w:left="737"/>
        <w:jc w:val="center"/>
      </w:pPr>
      <w:bookmarkStart w:id="190" w:name="_Toc502855310"/>
      <w:r w:rsidRPr="00B31CAE">
        <w:lastRenderedPageBreak/>
        <w:t>A</w:t>
      </w:r>
      <w:r w:rsidRPr="00B31CAE">
        <w:rPr>
          <w:rStyle w:val="TtuloApendAnexoChar"/>
          <w:rFonts w:cs="Arial"/>
          <w:kern w:val="32"/>
          <w:szCs w:val="32"/>
        </w:rPr>
        <w:t>PÊNDIC</w:t>
      </w:r>
      <w:r>
        <w:t xml:space="preserve">E </w:t>
      </w:r>
      <w:r w:rsidR="00D25807">
        <w:t>H</w:t>
      </w:r>
      <w:r w:rsidRPr="00B31CAE">
        <w:t xml:space="preserve"> </w:t>
      </w:r>
      <w:r>
        <w:t>–</w:t>
      </w:r>
      <w:r w:rsidRPr="00B31CAE">
        <w:t xml:space="preserve"> </w:t>
      </w:r>
      <w:r>
        <w:t>Quadro Completo de Métodos</w:t>
      </w:r>
      <w:bookmarkEnd w:id="190"/>
    </w:p>
    <w:p w14:paraId="72C10CAC" w14:textId="42DE73B7" w:rsidR="00350A80" w:rsidRDefault="00350A80" w:rsidP="00BF1013">
      <w:pPr>
        <w:pStyle w:val="Legenda"/>
      </w:pPr>
      <w:bookmarkStart w:id="191" w:name="_Toc482263869"/>
      <w:r>
        <w:t xml:space="preserve">Quadro </w:t>
      </w:r>
      <w:fldSimple w:instr=" SEQ Quadro \* ARABIC ">
        <w:r w:rsidR="005D403B">
          <w:rPr>
            <w:noProof/>
          </w:rPr>
          <w:t>25</w:t>
        </w:r>
      </w:fldSimple>
      <w:r>
        <w:t xml:space="preserve"> – </w:t>
      </w:r>
      <w:r w:rsidR="00E9709B">
        <w:t>Quadro completo de Métodos Relacionados ao RDM</w:t>
      </w:r>
      <w:bookmarkEnd w:id="191"/>
    </w:p>
    <w:tbl>
      <w:tblPr>
        <w:tblW w:w="14596" w:type="dxa"/>
        <w:tblCellMar>
          <w:left w:w="70" w:type="dxa"/>
          <w:right w:w="70" w:type="dxa"/>
        </w:tblCellMar>
        <w:tblLook w:val="04A0" w:firstRow="1" w:lastRow="0" w:firstColumn="1" w:lastColumn="0" w:noHBand="0" w:noVBand="1"/>
      </w:tblPr>
      <w:tblGrid>
        <w:gridCol w:w="1799"/>
        <w:gridCol w:w="1191"/>
        <w:gridCol w:w="1126"/>
        <w:gridCol w:w="1016"/>
        <w:gridCol w:w="1410"/>
        <w:gridCol w:w="1180"/>
        <w:gridCol w:w="1016"/>
        <w:gridCol w:w="1051"/>
        <w:gridCol w:w="1266"/>
        <w:gridCol w:w="1270"/>
        <w:gridCol w:w="1270"/>
        <w:gridCol w:w="1001"/>
      </w:tblGrid>
      <w:tr w:rsidR="00350A80" w:rsidRPr="00263686" w14:paraId="1202491C" w14:textId="77777777" w:rsidTr="00350A80">
        <w:trPr>
          <w:trHeight w:val="510"/>
          <w:tblHeader/>
        </w:trPr>
        <w:tc>
          <w:tcPr>
            <w:tcW w:w="1802"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73101100" w14:textId="77777777" w:rsidR="00350A80" w:rsidRPr="0017535D" w:rsidRDefault="00350A80" w:rsidP="00350A80">
            <w:pPr>
              <w:autoSpaceDE/>
              <w:autoSpaceDN/>
              <w:adjustRightInd/>
              <w:spacing w:line="240" w:lineRule="auto"/>
              <w:ind w:firstLine="0"/>
              <w:jc w:val="left"/>
              <w:rPr>
                <w:rFonts w:cs="Arial"/>
                <w:b/>
                <w:bCs/>
                <w:color w:val="000000"/>
                <w:sz w:val="20"/>
                <w:szCs w:val="20"/>
              </w:rPr>
            </w:pPr>
            <w:r w:rsidRPr="0017535D">
              <w:rPr>
                <w:rFonts w:cs="Arial"/>
                <w:b/>
                <w:bCs/>
                <w:color w:val="000000"/>
                <w:sz w:val="20"/>
                <w:szCs w:val="20"/>
              </w:rPr>
              <w:t>Referência</w:t>
            </w:r>
          </w:p>
        </w:tc>
        <w:tc>
          <w:tcPr>
            <w:tcW w:w="1192"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4A692A34" w14:textId="7961CACD" w:rsidR="00350A80" w:rsidRPr="00E9709B" w:rsidRDefault="00350A80" w:rsidP="00350A80">
            <w:pPr>
              <w:autoSpaceDE/>
              <w:autoSpaceDN/>
              <w:adjustRightInd/>
              <w:spacing w:line="240" w:lineRule="auto"/>
              <w:ind w:firstLine="0"/>
              <w:jc w:val="center"/>
              <w:rPr>
                <w:rFonts w:cs="Arial"/>
                <w:b/>
                <w:bCs/>
                <w:color w:val="000000"/>
                <w:sz w:val="18"/>
                <w:szCs w:val="20"/>
              </w:rPr>
            </w:pPr>
            <w:r w:rsidRPr="00E9709B">
              <w:rPr>
                <w:rFonts w:cs="Arial"/>
                <w:b/>
                <w:bCs/>
                <w:color w:val="000000"/>
                <w:sz w:val="18"/>
                <w:szCs w:val="20"/>
              </w:rPr>
              <w:fldChar w:fldCharType="begin" w:fldLock="1"/>
            </w:r>
            <w:r w:rsidR="00810566">
              <w:rPr>
                <w:rFonts w:cs="Arial"/>
                <w:b/>
                <w:bCs/>
                <w:color w:val="000000"/>
                <w:sz w:val="18"/>
                <w:szCs w:val="20"/>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sidRPr="00E9709B">
              <w:rPr>
                <w:rFonts w:cs="Arial"/>
                <w:b/>
                <w:bCs/>
                <w:color w:val="000000"/>
                <w:sz w:val="18"/>
                <w:szCs w:val="20"/>
              </w:rPr>
              <w:fldChar w:fldCharType="separate"/>
            </w:r>
            <w:r w:rsidRPr="00E9709B">
              <w:rPr>
                <w:rFonts w:cs="Arial"/>
                <w:b/>
                <w:bCs/>
                <w:noProof/>
                <w:color w:val="000000"/>
                <w:sz w:val="18"/>
                <w:szCs w:val="20"/>
              </w:rPr>
              <w:t>(LEMPERT; POPPER; BANKES, 2003)</w:t>
            </w:r>
            <w:r w:rsidRPr="00E9709B">
              <w:rPr>
                <w:rFonts w:cs="Arial"/>
                <w:b/>
                <w:bCs/>
                <w:color w:val="000000"/>
                <w:sz w:val="18"/>
                <w:szCs w:val="20"/>
              </w:rPr>
              <w:fldChar w:fldCharType="end"/>
            </w:r>
          </w:p>
        </w:tc>
        <w:tc>
          <w:tcPr>
            <w:tcW w:w="1127"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3F84FAD0" w14:textId="275DD2ED" w:rsidR="00350A80" w:rsidRPr="00E9709B" w:rsidRDefault="00350A80" w:rsidP="00350A80">
            <w:pPr>
              <w:autoSpaceDE/>
              <w:autoSpaceDN/>
              <w:adjustRightInd/>
              <w:spacing w:line="240" w:lineRule="auto"/>
              <w:ind w:firstLine="0"/>
              <w:jc w:val="center"/>
              <w:rPr>
                <w:rFonts w:cs="Arial"/>
                <w:b/>
                <w:bCs/>
                <w:color w:val="000000"/>
                <w:sz w:val="18"/>
                <w:szCs w:val="20"/>
              </w:rPr>
            </w:pPr>
            <w:r w:rsidRPr="00E9709B">
              <w:rPr>
                <w:rFonts w:cs="Arial"/>
                <w:b/>
                <w:bCs/>
                <w:color w:val="000000"/>
                <w:sz w:val="18"/>
                <w:szCs w:val="20"/>
              </w:rPr>
              <w:fldChar w:fldCharType="begin" w:fldLock="1"/>
            </w:r>
            <w:r w:rsidR="00810566">
              <w:rPr>
                <w:rFonts w:cs="Arial"/>
                <w:b/>
                <w:bCs/>
                <w:color w:val="000000"/>
                <w:sz w:val="18"/>
                <w:szCs w:val="20"/>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Pr="00E9709B">
              <w:rPr>
                <w:rFonts w:cs="Arial"/>
                <w:b/>
                <w:bCs/>
                <w:color w:val="000000"/>
                <w:sz w:val="18"/>
                <w:szCs w:val="20"/>
              </w:rPr>
              <w:fldChar w:fldCharType="separate"/>
            </w:r>
            <w:r w:rsidRPr="00E9709B">
              <w:rPr>
                <w:rFonts w:cs="Arial"/>
                <w:b/>
                <w:bCs/>
                <w:noProof/>
                <w:color w:val="000000"/>
                <w:sz w:val="18"/>
                <w:szCs w:val="20"/>
              </w:rPr>
              <w:t>(LEMPERT et al., 2006)</w:t>
            </w:r>
            <w:r w:rsidRPr="00E9709B">
              <w:rPr>
                <w:rFonts w:cs="Arial"/>
                <w:b/>
                <w:bCs/>
                <w:color w:val="000000"/>
                <w:sz w:val="18"/>
                <w:szCs w:val="20"/>
              </w:rPr>
              <w:fldChar w:fldCharType="end"/>
            </w:r>
          </w:p>
        </w:tc>
        <w:tc>
          <w:tcPr>
            <w:tcW w:w="1017"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6B96C2F2" w14:textId="091AC85E" w:rsidR="00350A80" w:rsidRPr="00E9709B" w:rsidRDefault="00350A80" w:rsidP="00350A80">
            <w:pPr>
              <w:autoSpaceDE/>
              <w:autoSpaceDN/>
              <w:adjustRightInd/>
              <w:spacing w:line="240" w:lineRule="auto"/>
              <w:ind w:firstLine="0"/>
              <w:jc w:val="center"/>
              <w:rPr>
                <w:rFonts w:cs="Arial"/>
                <w:b/>
                <w:bCs/>
                <w:color w:val="000000"/>
                <w:sz w:val="18"/>
                <w:szCs w:val="20"/>
                <w:lang w:val="en-US"/>
              </w:rPr>
            </w:pPr>
            <w:r w:rsidRPr="00E9709B">
              <w:rPr>
                <w:rFonts w:cs="Arial"/>
                <w:b/>
                <w:bCs/>
                <w:color w:val="000000"/>
                <w:sz w:val="18"/>
                <w:szCs w:val="20"/>
              </w:rPr>
              <w:fldChar w:fldCharType="begin" w:fldLock="1"/>
            </w:r>
            <w:r w:rsidR="00810566">
              <w:rPr>
                <w:rFonts w:cs="Arial"/>
                <w:b/>
                <w:bCs/>
                <w:color w:val="000000"/>
                <w:sz w:val="18"/>
                <w:szCs w:val="20"/>
              </w:rPr>
              <w:instrText>ADDIN CSL_CITATION { "citationItems" : [ { "id" : "ITEM-1", "itemData" : { "DOI" : "10.1111/j.1539-6924.2012.01802.x", "ISBN" : "1539-6924 (Electronic)\\r0272-4332 (Linking)", "ISSN" : "02724332", "PMID" : "22519664", "abstract" : "This study compares two widely used approaches for robustness analysis of decision problems: the info-gap method originally developed by Ben-Haim and the robust decision making (RDM) approach originally developed by Lempert, Popper, and Bankes. The study uses each approach to evaluate alternative paths for climate-altering greenhouse gas emissions given the potential for nonlinear threshold responses in the climate system, significant uncertainty about such a threshold response and a variety of other key parameters, as well as the ability to learn about any threshold responses over time. Info-gap and RDM share many similarities. Both represent uncertainty as sets of multiple plausible futures, and both seek to identify robust strategies whose performance is insensitive to uncertainties. Yet they also exhibit important differences, as they arrange their analyses in different orders, treat losses and gains in different ways, and take different approaches to imprecise probabilistic information. The study finds that the two approaches reach similar but not identical policy recommendations and that their differing attributes raise important questions about their appropriate roles in decision support applications. The comparison not only improves understanding of these specific methods, it also suggests some broader insights into robustness approaches and a framework for comparing them.", "author" : [ { "dropping-particle" : "", "family" : "Hall", "given" : "Jim W.", "non-dropping-particle" : "", "parse-names" : false, "suffix" : "" }, { "dropping-particle" : "", "family" : "Lempert", "given" : "Robert J.", "non-dropping-particle" : "", "parse-names" : false, "suffix" : "" }, { "dropping-particle" : "", "family" : "Keller", "given" : "Klaus", "non-dropping-particle" : "", "parse-names" : false, "suffix" : "" }, { "dropping-particle" : "", "family" : "Hackbarth", "given" : "Andrew", "non-dropping-particle" : "", "parse-names" : false, "suffix" : "" }, { "dropping-particle" : "", "family" : "Mijere", "given" : "Christophe", "non-dropping-particle" : "", "parse-names" : false, "suffix" : "" }, { "dropping-particle" : "", "family" : "Mcinerney", "given" : "David J.", "non-dropping-particle" : "", "parse-names" : false, "suffix" : "" } ], "container-title" : "Risk Analysis", "id" : "ITEM-1", "issue" : "10", "issued" : { "date-parts" : [ [ "2012" ] ] }, "page" : "1657-1672", "title" : "Robust Climate Policies Under Uncertainty: A Comparison of Robust Decision Making and Info-Gap Methods", "type" : "article-journal", "volume" : "32" }, "uris" : [ "http://www.mendeley.com/documents/?uuid=26d3abd2-e487-4410-ba78-e5d64543f85f" ] } ], "mendeley" : { "formattedCitation" : "(HALL et al., 2012)", "plainTextFormattedCitation" : "(HALL et al., 2012)", "previouslyFormattedCitation" : "(HALL et al., 2012)" }, "properties" : {  }, "schema" : "https://github.com/citation-style-language/schema/raw/master/csl-citation.json" }</w:instrText>
            </w:r>
            <w:r w:rsidRPr="00E9709B">
              <w:rPr>
                <w:rFonts w:cs="Arial"/>
                <w:b/>
                <w:bCs/>
                <w:color w:val="000000"/>
                <w:sz w:val="18"/>
                <w:szCs w:val="20"/>
              </w:rPr>
              <w:fldChar w:fldCharType="separate"/>
            </w:r>
            <w:r w:rsidRPr="00E9709B">
              <w:rPr>
                <w:rFonts w:cs="Arial"/>
                <w:b/>
                <w:bCs/>
                <w:noProof/>
                <w:color w:val="000000"/>
                <w:sz w:val="18"/>
                <w:szCs w:val="20"/>
                <w:lang w:val="en-US"/>
              </w:rPr>
              <w:t>(HALL et al., 2012)</w:t>
            </w:r>
            <w:r w:rsidRPr="00E9709B">
              <w:rPr>
                <w:rFonts w:cs="Arial"/>
                <w:b/>
                <w:bCs/>
                <w:color w:val="000000"/>
                <w:sz w:val="18"/>
                <w:szCs w:val="20"/>
              </w:rPr>
              <w:fldChar w:fldCharType="end"/>
            </w:r>
          </w:p>
        </w:tc>
        <w:tc>
          <w:tcPr>
            <w:tcW w:w="1410"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11C19F66" w14:textId="2FB900E6" w:rsidR="00350A80" w:rsidRPr="00E9709B" w:rsidRDefault="00350A80" w:rsidP="00350A80">
            <w:pPr>
              <w:autoSpaceDE/>
              <w:autoSpaceDN/>
              <w:adjustRightInd/>
              <w:spacing w:line="240" w:lineRule="auto"/>
              <w:ind w:firstLine="0"/>
              <w:jc w:val="center"/>
              <w:rPr>
                <w:rFonts w:cs="Arial"/>
                <w:b/>
                <w:bCs/>
                <w:color w:val="000000"/>
                <w:sz w:val="18"/>
                <w:szCs w:val="20"/>
                <w:lang w:val="en-US"/>
              </w:rPr>
            </w:pPr>
            <w:r w:rsidRPr="00E9709B">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"DOI" : "doi:10.1596/1813-9450-6193", "ISBN" : "&lt;null&gt;", "PMID" : "4", "abstract" : "While agreeing on the choice of an optimal investment decision is already difficult for any diverse group of actors, priorities, and world views, the presence of deep uncertainties further challenges the decision-making framework by questioning the robustness of all purportedly optimal solutions. This paper summarizes the additional uncertainty that is created by climate change, and reviews the tools that are available to project climate change (including downscaling techniques) and to assess and quantify the corresponding uncertainty. Assuming that climate change and other deep uncertainties cannot be eliminated over the short term (and probably even over the longer term), it then summarizes existing decision-making methodologies that are able to deal with climate-related uncertainty, namely cost-benefit analysis under uncertainty, cost- benefit analysis with real options, robust decision making, and climate informed decision analysis. It also provides examples of applications of these methodologies, highlighting their pros and cons and their domain of applicability. The paper concludes that it is impossible to define the \u201cbest\u201d solution or to prescribe any particular methodology in general. Instead, a menu of methodologies is required, together with some indications on which strategies are most appropriate in which contexts. This analysis is based on a set of interviews with decision-makers, in particular World Bank project leaders, and on a literature review on decision-making under uncertainty. It aims at helping decision-makers identify which method is more appropriate in a given context, as a function of the project\u2019s lifetime, cost, and vulnerability.", "author" : [ { "dropping-particle" : "", "family" : "Hallegatte", "given" : "St\u00e9phane", "non-dropping-particle" : "", "parse-names" : false, "suffix" : "" }, { "dropping-particle" : "", "family" : "Shah", "given" : "A", "non-dropping-particle" : "", "parse-names" : false, "suffix" : "" }, { "dropping-particle" : "", "family" : "Brown", "given" : "Casey", "non-dropping-particle" : "", "parse-names" : false, "suffix" : "" }, { "dropping-particle" : "", "family" : "Lempert", "given" : "Robert J.", "non-dropping-particle" : "", "parse-names" : false, "suffix" : "" }, { "dropping-particle" : "", "family" : "Gill", "given" : "S", "non-dropping-particle" : "", "parse-names" : false, "suffix" : "" } ], "container-title" : "Policy Research Working Paper", "id" : "ITEM-1", "issue" : "6193", "issued" : { "date-parts" : [ [ "2012" ] ] }, "page" : "1-41", "title" : "Investment Decision Making Under Deep Uncertainty: Application to Climate Change", "type" : "article-journal" }, "uris" : [ "http://www.mendeley.com/documents/?uuid=fb95274c-4103-45cb-a8b5-8c65b85d7a35" ] } ], "mendeley" : { "formattedCitation" : "(HALLEGATTE et al., 2012)", "plainTextFormattedCitation" : "(HALLEGATTE et al., 2012)", "previouslyFormattedCitation" : "(HALLEGATTE et al., 2012)" }, "properties" : {  }, "schema" : "https://github.com/citation-style-language/schema/raw/master/csl-citation.json" }</w:instrText>
            </w:r>
            <w:r w:rsidRPr="00E9709B">
              <w:rPr>
                <w:rFonts w:cs="Arial"/>
                <w:b/>
                <w:bCs/>
                <w:color w:val="000000"/>
                <w:sz w:val="18"/>
                <w:szCs w:val="20"/>
                <w:lang w:val="en-US"/>
              </w:rPr>
              <w:fldChar w:fldCharType="separate"/>
            </w:r>
            <w:r w:rsidR="003342C9" w:rsidRPr="00E9709B">
              <w:rPr>
                <w:rFonts w:cs="Arial"/>
                <w:b/>
                <w:bCs/>
                <w:noProof/>
                <w:color w:val="000000"/>
                <w:sz w:val="18"/>
                <w:szCs w:val="20"/>
                <w:lang w:val="en-US"/>
              </w:rPr>
              <w:t>(HALLEGATTE et al., 2012)</w:t>
            </w:r>
            <w:r w:rsidRPr="00E9709B">
              <w:rPr>
                <w:rFonts w:cs="Arial"/>
                <w:b/>
                <w:bCs/>
                <w:color w:val="000000"/>
                <w:sz w:val="18"/>
                <w:szCs w:val="20"/>
                <w:lang w:val="en-US"/>
              </w:rPr>
              <w:fldChar w:fldCharType="end"/>
            </w:r>
          </w:p>
        </w:tc>
        <w:tc>
          <w:tcPr>
            <w:tcW w:w="1181"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4C0CCBAB" w14:textId="6C1373CB" w:rsidR="00350A80" w:rsidRPr="00E9709B" w:rsidRDefault="00350A80" w:rsidP="00350A80">
            <w:pPr>
              <w:autoSpaceDE/>
              <w:autoSpaceDN/>
              <w:adjustRightInd/>
              <w:spacing w:line="240" w:lineRule="auto"/>
              <w:ind w:firstLine="0"/>
              <w:jc w:val="center"/>
              <w:rPr>
                <w:rFonts w:cs="Arial"/>
                <w:b/>
                <w:bCs/>
                <w:color w:val="000000"/>
                <w:sz w:val="18"/>
                <w:szCs w:val="20"/>
                <w:lang w:val="en-US"/>
              </w:rPr>
            </w:pPr>
            <w:r w:rsidRPr="00E9709B">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"DOI" : "10.1007/s10584-012-0574-6", "ISBN" : "0165-0009", "ISSN" : "01650009", "abstract" : "Scenarios exist so that decision makers and those who provide them with infor- mation can make statements about the future that claim less confidence than do predictions, projections, and forecasts. Despite their prevalence, fundamental questions remain about how scenarios should best be developed and used. This paper proposes a particular concep- tualization of scenarios that aims to address many of the challenges faced when using scenarios to inform contentious policy debates. The concept envisions scenarios as illumi- nating the vulnerabilities of proposed policies, that is, as concise summaries of the future states of the world in which a proposed policy would fail to meet its goals. Such scenarios emerge from a decision support process that begins with a proposed policy, seeks to understand the conditions under which it would fail, and then uses this information to identify and evaluate potential alternative policies that are robust over a wide range of future conditions. Statistical cluster analyses applied to databases of simulation model results can help identify scenarios as part of this process. Drawing on themes from the decision support literature, this paper first reviews difficulties faced when using scenarios to inform climate- related decisions, describes the proposed approach to address these challenges, illustrates the approach with applications for three different types of users, and concludes with some thoughts on implications for the provision of climate information and for future scenario processes.", "author" : [ { "dropping-particle" : "", "family" : "Lempert", "given" : "Robert J.", "non-dropping-particle" : "", "parse-names" : false, "suffix" : "" } ], "container-title" : "Climatic Change", "id" : "ITEM-1", "issue" : "4", "issued" : { "date-parts" : [ [ "2013" ] ] }, "page" : "627-646", "title" : "Scenarios that illuminate vulnerabilities and robust responses", "type" : "article-journal", "volume" : "117" }, "uris" : [ "http://www.mendeley.com/documents/?uuid=d920d252-3562-4c27-a892-9a8c0f36f6ef" ] } ], "mendeley" : { "formattedCitation" : "(LEMPERT, 2013)", "plainTextFormattedCitation" : "(LEMPERT, 2013)", "previouslyFormattedCitation" : "(LEMPERT, 2013)" }, "properties" : {  }, "schema" : "https://github.com/citation-style-language/schema/raw/master/csl-citation.json" }</w:instrText>
            </w:r>
            <w:r w:rsidRPr="00E9709B">
              <w:rPr>
                <w:rFonts w:cs="Arial"/>
                <w:b/>
                <w:bCs/>
                <w:color w:val="000000"/>
                <w:sz w:val="18"/>
                <w:szCs w:val="20"/>
                <w:lang w:val="en-US"/>
              </w:rPr>
              <w:fldChar w:fldCharType="separate"/>
            </w:r>
            <w:r w:rsidRPr="00E9709B">
              <w:rPr>
                <w:rFonts w:cs="Arial"/>
                <w:b/>
                <w:bCs/>
                <w:noProof/>
                <w:color w:val="000000"/>
                <w:sz w:val="18"/>
                <w:szCs w:val="20"/>
                <w:lang w:val="en-US"/>
              </w:rPr>
              <w:t>(LEMPERT, 2013)</w:t>
            </w:r>
            <w:r w:rsidRPr="00E9709B">
              <w:rPr>
                <w:rFonts w:cs="Arial"/>
                <w:b/>
                <w:bCs/>
                <w:color w:val="000000"/>
                <w:sz w:val="18"/>
                <w:szCs w:val="20"/>
                <w:lang w:val="en-US"/>
              </w:rPr>
              <w:fldChar w:fldCharType="end"/>
            </w:r>
          </w:p>
        </w:tc>
        <w:tc>
          <w:tcPr>
            <w:tcW w:w="1017"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21EE4121" w14:textId="0EE20B1B" w:rsidR="00350A80" w:rsidRPr="00E9709B" w:rsidRDefault="00350A80" w:rsidP="00350A80">
            <w:pPr>
              <w:autoSpaceDE/>
              <w:autoSpaceDN/>
              <w:adjustRightInd/>
              <w:spacing w:line="240" w:lineRule="auto"/>
              <w:ind w:firstLine="0"/>
              <w:jc w:val="center"/>
              <w:rPr>
                <w:rFonts w:cs="Arial"/>
                <w:b/>
                <w:bCs/>
                <w:color w:val="000000"/>
                <w:sz w:val="18"/>
                <w:szCs w:val="20"/>
                <w:lang w:val="en-US"/>
              </w:rPr>
            </w:pPr>
            <w:r w:rsidRPr="00E9709B">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"DOI" : "doi:10.1596/1813-9450-6906", "abstract" : "Investment decision making is already difficult for any diverse group of actors with different priorities and views. But the presence of deep uncertainties linked to climate change and other future conditions further challenges decision making by questioning the robustness of all purportedly optimal solutions. While decision makers can continue to use the decision metrics they have used in the past (such as net present value), alternative methodologies can improve decision processes, especially those that lead with analysis and end in agreement on decisions. Such \u201cAgree-on-Decision\u201d methods start by stress-testing options under a wide range of plausible conditions, without requiring us to agree ex ante on which conditions are more or less likely, and against a set of objectives or success metrics, without requiring us to agree ex ante on how to aggregate or weight them. As a result, these methods are easier to apply to contexts of large uncertainty or disagreement on values and objectives. This inverted process promotes consensus around better decisions and can help in managing uncertainty. Analyses performed in this way let decision makers make the decision and inform them on (1) the conditions under which an option or project is vulnerable; (2) the tradeoffs between robustness and cost, or between various objectives; and (3) the flexibility of various options to respond to changes in the future. In doing so, they put decision makers back in the driver\u2019s seat. A growing set of case studies shows that these methods can be applied in real-world contexts and do not need to be more costly or complicated than traditional approaches. Finally, while this paper focuses on climate change, a better treatment of uncertainties and disagreement would in general improve decision making and development outcomes.", "author" : [ { "dropping-particle" : "", "family" : "Kalra", "given" : "Nidhi", "non-dropping-particle" : "", "parse-names" : false, "suffix" : "" }, { "dropping-particle" : "", "family" : "Hallegatte", "given" : "Ste\u0301phane", "non-dropping-particle" : "", "parse-names" : false, "suffix" : "" }, { "dropping-particle" : "", "family" : "Lempert", "given" : "Robert J.", "non-dropping-particle" : "", "parse-names" : false, "suffix" : "" }, { "dropping-particle" : "", "family" : "Brown", "given" : "Casey", "non-dropping-particle" : "", "parse-names" : false, "suffix" : "" }, { "dropping-particle" : "", "family" : "Fozzard", "given" : "Adrian", "non-dropping-particle" : "", "parse-names" : false, "suffix" : "" }, { "dropping-particle" : "", "family" : "Gill", "given" : "Stuart", "non-dropping-particle" : "", "parse-names" : false, "suffix" : "" }, { "dropping-particle" : "", "family" : "Shah", "given" : "Ankur", "non-dropping-particle" : "", "parse-names" : false, "suffix" : "" } ], "container-title" : "World Bank Policy Research Working Paper", "id" : "ITEM-1", "issue" : "June", "issued" : { "date-parts" : [ [ "2014" ] ] }, "title" : "Agreeing on Robust Decisions New Processes for Decision Making Under Deep Uncertainty", "type" : "article-journal", "volume" : "No. 6906" }, "uris" : [ "http://www.mendeley.com/documents/?uuid=210db002-188d-43d6-a19e-ff726a9f8ca3" ] } ], "mendeley" : { "formattedCitation" : "(KALRA et al., 2014)", "plainTextFormattedCitation" : "(KALRA et al., 2014)", "previouslyFormattedCitation" : "(KALRA et al., 2014)" }, "properties" : {  }, "schema" : "https://github.com/citation-style-language/schema/raw/master/csl-citation.json" }</w:instrText>
            </w:r>
            <w:r w:rsidRPr="00E9709B">
              <w:rPr>
                <w:rFonts w:cs="Arial"/>
                <w:b/>
                <w:bCs/>
                <w:color w:val="000000"/>
                <w:sz w:val="18"/>
                <w:szCs w:val="20"/>
                <w:lang w:val="en-US"/>
              </w:rPr>
              <w:fldChar w:fldCharType="separate"/>
            </w:r>
            <w:r w:rsidRPr="00E9709B">
              <w:rPr>
                <w:rFonts w:cs="Arial"/>
                <w:b/>
                <w:bCs/>
                <w:noProof/>
                <w:color w:val="000000"/>
                <w:sz w:val="18"/>
                <w:szCs w:val="20"/>
                <w:lang w:val="en-US"/>
              </w:rPr>
              <w:t>(KALRA et al., 2014)</w:t>
            </w:r>
            <w:r w:rsidRPr="00E9709B">
              <w:rPr>
                <w:rFonts w:cs="Arial"/>
                <w:b/>
                <w:bCs/>
                <w:color w:val="000000"/>
                <w:sz w:val="18"/>
                <w:szCs w:val="20"/>
                <w:lang w:val="en-US"/>
              </w:rPr>
              <w:fldChar w:fldCharType="end"/>
            </w:r>
          </w:p>
        </w:tc>
        <w:tc>
          <w:tcPr>
            <w:tcW w:w="1052"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4C4558F1" w14:textId="39AB97FA" w:rsidR="00350A80" w:rsidRPr="00E9709B" w:rsidRDefault="00350A80" w:rsidP="00350A80">
            <w:pPr>
              <w:autoSpaceDE/>
              <w:autoSpaceDN/>
              <w:adjustRightInd/>
              <w:spacing w:line="240" w:lineRule="auto"/>
              <w:ind w:firstLine="0"/>
              <w:jc w:val="left"/>
              <w:rPr>
                <w:rFonts w:cs="Arial"/>
                <w:b/>
                <w:bCs/>
                <w:color w:val="000000"/>
                <w:sz w:val="18"/>
                <w:szCs w:val="20"/>
                <w:lang w:val="en-US"/>
              </w:rPr>
            </w:pPr>
            <w:r w:rsidRPr="00E9709B">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"DOI" : "10.1061/(ASCE)WR.1943-5452.0000509", "ISBN" : "0733-9496", "ISSN" : "0733-9496", "abstract" : "Water systems planners have long recognized the need for robust solutions capable of withstanding deviations from the conditions for which they were designed. Robustness analyses have shifted from expected utility to exploratory bottom-up approaches which identify vulnerable scenarios prior to assigning likelihoods. Examples include Robust Decision Making (RDM), Decision Scaling, Info-Gap, and Many-Objective Robust Decision Making (MORDM). We propose a taxonomy of robustness frameworks to compare and contrast these approaches based on their methods of (1) alternative generation, (2) sampling of states of the world, (3) quantification of robustness measures, and (4) sensitivity analysis to identify important uncertainties. Building from the proposed taxonomy, we use a regional urban water supply case study in the Research Triangle region of North Carolina to illustrate the decision-relevant consequences that emerge from each of these choices. Results indicate that the methodological choices in the taxonomy lead to the selection of substantially different planning alternatives, underscoring the importance of an informed definition of robustness. Moreover, the results show that some commonly employed methodological choices and definitions of robustness can have undesired consequences when ranking decision alternatives. For the demonstrated test case, recommendations for overcoming these issues include: (1) decision alternatives should be searched rather than prespecified, (2) dominant uncertainties should be discovered through sensitivity analysis rather than assumed, and (3) a carefully elicited multivariate satisficing measure of robustness allows stakeholders to achieve their problem-specific performance requirements. This work emphasizes the importance of an informed problem formulation for systems facing challenging performance tradeoffs and provides a common vocabulary to link the robustness frameworks widely used in the field of water systems planning.", "author" : [ { "dropping-particle" : "", "family" : "Herman", "given" : "J", "non-dropping-particle" : "", "parse-names" : false, "suffix" : "" }, { "dropping-particle" : "", "family" : "Reed", "given" : "P", "non-dropping-particle" : "", "parse-names" : false, "suffix" : "" }, { "dropping-particle" : "", "family" : "Zeff", "given" : "H", "non-dropping-particle" : "", "parse-names" : false, "suffix" : "" }, { "dropping-particle" : "", "family" : "Characklis", "given" : "G", "non-dropping-particle" : "", "parse-names" : false, "suffix" : "" } ], "container-title" : "Journal of Water Resources Planning and Management", "id" : "ITEM-1", "issue" : "10", "issued" : { "date-parts" : [ [ "2015" ] ] }, "page" : "4015012", "title" : "How Should Robustness Be Defined for Water Systems Planning under Change?", "type" : "article-journal", "volume" : "141" }, "uris" : [ "http://www.mendeley.com/documents/?uuid=46bd7297-ecc2-47b4-8956-17b428deb2c2" ] } ], "mendeley" : { "formattedCitation" : "(HERMAN et al., 2015)", "plainTextFormattedCitation" : "(HERMAN et al., 2015)", "previouslyFormattedCitation" : "(HERMAN et al., 2015)" }, "properties" : {  }, "schema" : "https://github.com/citation-style-language/schema/raw/master/csl-citation.json" }</w:instrText>
            </w:r>
            <w:r w:rsidRPr="00E9709B">
              <w:rPr>
                <w:rFonts w:cs="Arial"/>
                <w:b/>
                <w:bCs/>
                <w:color w:val="000000"/>
                <w:sz w:val="18"/>
                <w:szCs w:val="20"/>
                <w:lang w:val="en-US"/>
              </w:rPr>
              <w:fldChar w:fldCharType="separate"/>
            </w:r>
            <w:r w:rsidRPr="00E9709B">
              <w:rPr>
                <w:rFonts w:cs="Arial"/>
                <w:b/>
                <w:bCs/>
                <w:noProof/>
                <w:color w:val="000000"/>
                <w:sz w:val="18"/>
                <w:szCs w:val="20"/>
                <w:lang w:val="en-US"/>
              </w:rPr>
              <w:t>(HERMAN et al., 2015)</w:t>
            </w:r>
            <w:r w:rsidRPr="00E9709B">
              <w:rPr>
                <w:rFonts w:cs="Arial"/>
                <w:b/>
                <w:bCs/>
                <w:color w:val="000000"/>
                <w:sz w:val="18"/>
                <w:szCs w:val="20"/>
                <w:lang w:val="en-US"/>
              </w:rPr>
              <w:fldChar w:fldCharType="end"/>
            </w:r>
          </w:p>
        </w:tc>
        <w:tc>
          <w:tcPr>
            <w:tcW w:w="1267"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1B71FA1B" w14:textId="51BF17DB" w:rsidR="00350A80" w:rsidRPr="00E9709B" w:rsidRDefault="00350A80" w:rsidP="00350A80">
            <w:pPr>
              <w:autoSpaceDE/>
              <w:autoSpaceDN/>
              <w:adjustRightInd/>
              <w:spacing w:line="240" w:lineRule="auto"/>
              <w:ind w:firstLine="0"/>
              <w:jc w:val="left"/>
              <w:rPr>
                <w:rFonts w:cs="Arial"/>
                <w:b/>
                <w:bCs/>
                <w:color w:val="000000"/>
                <w:sz w:val="18"/>
                <w:szCs w:val="20"/>
                <w:lang w:val="en-US"/>
              </w:rPr>
            </w:pPr>
            <w:r w:rsidRPr="00E9709B">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"DOI" : "10.1016/j.envsoft.2012.12.007", "ISBN" : "1364-8152", "ISSN" : "13648152", "abstract" : "This paper introduces many objective robust decision making (MORDM). MORDM combines concepts and methods from many objective evolutionary optimization and robust decision making (RDM), along with extensive use of interactive visual analytics, to facilitate the management of complex environmental systems. Many objective evolutionary search is used to generate alternatives for complex planning problems, enabling the discovery of the key tradeoffs among planning objectives. RDM then determines the robustness of planning alternatives to deeply uncertain future conditions and facilitates decision makers' selection of promising candidate solutions. MORDM tests each solution under the ensemble of future extreme states of the world (SOW). Interactive visual analytics are used to explore whether solutions of interest are robust to a wide range of plausible future conditions (i.e., assessment of their Pareto satisficing behavior in alternative SOW). Scenario discovery methods that use statistical data mining algorithms are then used to identify what assumptions and system conditions strongly influence the cost-effectiveness, efficiency, and reliability of the robust alternatives. The framework is demonstrated using a case study that examines a single city's water supply in the Lower Rio Grande Valley (LRGV) in Texas, USA. Results suggest that including robustness as a decision criterion can dramatically change the formulation of complex environmental management problems as well as the negotiated selection of candidate alternatives to implement. MORDM also allows decision makers to characterize the most important vulnerabilities for their systems, which should be the focus of ex post monitoring and identification of triggers for adaptive management. \u00a9 2012 Elsevier Ltd.", "author" : [ { "dropping-particle" : "", "family" : "Kasprzyk", "given" : "Joseph R.", "non-dropping-particle" : "", "parse-names" : false, "suffix" : "" }, { "dropping-particle" : "", "family" : "Nataraj", "given" : "Shanthi", "non-dropping-particle" : "", "parse-names" : false, "suffix" : "" }, { "dropping-particle" : "", "family" : "Reed", "given" : "Patrick M.", "non-dropping-particle" : "", "parse-names" : false, "suffix" : "" }, { "dropping-particle" : "", "family" : "Lempert", "given" : "Robert J.", "non-dropping-particle" : "", "parse-names" : false, "suffix" : "" } ], "container-title" : "Environmental Modelling and Software", "id" : "ITEM-1", "issued" : { "date-parts" : [ [ "2013" ] ] }, "page" : "55-71", "publisher" : "Elsevier Ltd", "title" : "Many objective robust decision making for complex environmental systems undergoing change", "type" : "article-journal", "volume" : "42" }, "uris" : [ "http://www.mendeley.com/documents/?uuid=64470563-1ae5-4516-8ad0-fa261f413373" ] } ], "mendeley" : { "formattedCitation" : "(KASPRZYK et al., 2013)", "plainTextFormattedCitation" : "(KASPRZYK et al., 2013)", "previouslyFormattedCitation" : "(KASPRZYK et al., 2013)" }, "properties" : {  }, "schema" : "https://github.com/citation-style-language/schema/raw/master/csl-citation.json" }</w:instrText>
            </w:r>
            <w:r w:rsidRPr="00E9709B">
              <w:rPr>
                <w:rFonts w:cs="Arial"/>
                <w:b/>
                <w:bCs/>
                <w:color w:val="000000"/>
                <w:sz w:val="18"/>
                <w:szCs w:val="20"/>
                <w:lang w:val="en-US"/>
              </w:rPr>
              <w:fldChar w:fldCharType="separate"/>
            </w:r>
            <w:r w:rsidRPr="00E9709B">
              <w:rPr>
                <w:rFonts w:cs="Arial"/>
                <w:b/>
                <w:bCs/>
                <w:noProof/>
                <w:color w:val="000000"/>
                <w:sz w:val="18"/>
                <w:szCs w:val="20"/>
                <w:lang w:val="en-US"/>
              </w:rPr>
              <w:t>(KASPRZYK et al., 2013)</w:t>
            </w:r>
            <w:r w:rsidRPr="00E9709B">
              <w:rPr>
                <w:rFonts w:cs="Arial"/>
                <w:b/>
                <w:bCs/>
                <w:color w:val="000000"/>
                <w:sz w:val="18"/>
                <w:szCs w:val="20"/>
                <w:lang w:val="en-US"/>
              </w:rPr>
              <w:fldChar w:fldCharType="end"/>
            </w:r>
          </w:p>
        </w:tc>
        <w:tc>
          <w:tcPr>
            <w:tcW w:w="1270"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7E94AE81" w14:textId="303BD6F6" w:rsidR="00350A80" w:rsidRPr="00E9709B" w:rsidRDefault="00350A80" w:rsidP="00350A80">
            <w:pPr>
              <w:autoSpaceDE/>
              <w:autoSpaceDN/>
              <w:adjustRightInd/>
              <w:spacing w:line="240" w:lineRule="auto"/>
              <w:ind w:firstLine="0"/>
              <w:jc w:val="left"/>
              <w:rPr>
                <w:rFonts w:cs="Arial"/>
                <w:b/>
                <w:bCs/>
                <w:color w:val="000000"/>
                <w:sz w:val="18"/>
                <w:szCs w:val="20"/>
                <w:lang w:val="en-US"/>
              </w:rPr>
            </w:pPr>
            <w:r w:rsidRPr="00E9709B">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"mendeley" : { "formattedCitation" : "(COURTNEY; KIRKLAND; VIGUERIE, 1997)", "plainTextFormattedCitation" : "(COURTNEY; KIRKLAND; VIGUERIE, 1997)", "previouslyFormattedCitation" : "(COURTNEY; KIRKLAND; VIGUERIE, 1997)" }, "properties" : {  }, "schema" : "https://github.com/citation-style-language/schema/raw/master/csl-citation.json" }</w:instrText>
            </w:r>
            <w:r w:rsidRPr="00E9709B">
              <w:rPr>
                <w:rFonts w:cs="Arial"/>
                <w:b/>
                <w:bCs/>
                <w:color w:val="000000"/>
                <w:sz w:val="18"/>
                <w:szCs w:val="20"/>
                <w:lang w:val="en-US"/>
              </w:rPr>
              <w:fldChar w:fldCharType="separate"/>
            </w:r>
            <w:r w:rsidRPr="00E9709B">
              <w:rPr>
                <w:rFonts w:cs="Arial"/>
                <w:b/>
                <w:bCs/>
                <w:noProof/>
                <w:color w:val="000000"/>
                <w:sz w:val="18"/>
                <w:szCs w:val="20"/>
                <w:lang w:val="en-US"/>
              </w:rPr>
              <w:t>(COURTNEY; KIRKLAND; VIGUERIE, 1997)</w:t>
            </w:r>
            <w:r w:rsidRPr="00E9709B">
              <w:rPr>
                <w:rFonts w:cs="Arial"/>
                <w:b/>
                <w:bCs/>
                <w:color w:val="000000"/>
                <w:sz w:val="18"/>
                <w:szCs w:val="20"/>
                <w:lang w:val="en-US"/>
              </w:rPr>
              <w:fldChar w:fldCharType="end"/>
            </w:r>
          </w:p>
        </w:tc>
        <w:tc>
          <w:tcPr>
            <w:tcW w:w="1260"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28F77CC2" w14:textId="40151007" w:rsidR="00350A80" w:rsidRPr="00C2290D" w:rsidRDefault="00350A80" w:rsidP="00350A80">
            <w:pPr>
              <w:autoSpaceDE/>
              <w:autoSpaceDN/>
              <w:adjustRightInd/>
              <w:spacing w:line="240" w:lineRule="auto"/>
              <w:ind w:firstLine="0"/>
              <w:jc w:val="left"/>
              <w:rPr>
                <w:rFonts w:cs="Arial"/>
                <w:b/>
                <w:bCs/>
                <w:color w:val="000000"/>
                <w:sz w:val="18"/>
                <w:szCs w:val="20"/>
                <w:lang w:val="en-US"/>
              </w:rPr>
            </w:pPr>
            <w:r w:rsidRPr="00C2290D">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"uris" : [ "http://www.mendeley.com/documents/?uuid=1f5de6ec-e5e0-4fa0-af78-fcd71754d5ed" ] } ], "mendeley" : { "formattedCitation" : "(COURTNEY; LOVALLO; CLARKE, 2013)", "plainTextFormattedCitation" : "(COURTNEY; LOVALLO; CLARKE, 2013)", "previouslyFormattedCitation" : "(COURTNEY; LOVALLO; CLARKE, 2013)" }, "properties" : {  }, "schema" : "https://github.com/citation-style-language/schema/raw/master/csl-citation.json" }</w:instrText>
            </w:r>
            <w:r w:rsidRPr="00C2290D">
              <w:rPr>
                <w:rFonts w:cs="Arial"/>
                <w:b/>
                <w:bCs/>
                <w:color w:val="000000"/>
                <w:sz w:val="18"/>
                <w:szCs w:val="20"/>
                <w:lang w:val="en-US"/>
              </w:rPr>
              <w:fldChar w:fldCharType="separate"/>
            </w:r>
            <w:r w:rsidRPr="00C2290D">
              <w:rPr>
                <w:rFonts w:cs="Arial"/>
                <w:b/>
                <w:bCs/>
                <w:noProof/>
                <w:color w:val="000000"/>
                <w:sz w:val="18"/>
                <w:szCs w:val="20"/>
                <w:lang w:val="en-US"/>
              </w:rPr>
              <w:t>(COURTNEY; LOVALLO; CLARKE, 2013)</w:t>
            </w:r>
            <w:r w:rsidRPr="00C2290D">
              <w:rPr>
                <w:rFonts w:cs="Arial"/>
                <w:b/>
                <w:bCs/>
                <w:color w:val="000000"/>
                <w:sz w:val="18"/>
                <w:szCs w:val="20"/>
                <w:lang w:val="en-US"/>
              </w:rPr>
              <w:fldChar w:fldCharType="end"/>
            </w:r>
          </w:p>
        </w:tc>
        <w:tc>
          <w:tcPr>
            <w:tcW w:w="1001"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3979D58D" w14:textId="6292CCBD" w:rsidR="00350A80" w:rsidRPr="0017535D" w:rsidRDefault="00350A80" w:rsidP="00350A80">
            <w:pPr>
              <w:autoSpaceDE/>
              <w:autoSpaceDN/>
              <w:adjustRightInd/>
              <w:spacing w:line="240" w:lineRule="auto"/>
              <w:ind w:firstLine="0"/>
              <w:jc w:val="left"/>
              <w:rPr>
                <w:rFonts w:cs="Arial"/>
                <w:b/>
                <w:bCs/>
                <w:color w:val="000000"/>
                <w:sz w:val="18"/>
                <w:szCs w:val="20"/>
                <w:lang w:val="en-US"/>
              </w:rPr>
            </w:pPr>
            <w:r w:rsidRPr="0017535D">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"uris" : [ "http://www.mendeley.com/documents/?uuid=9ceb8116-91e1-46dc-9f0b-29e7784e86bc" ] } ], "mendeley" : { "formattedCitation" : "(O\u2019BRIEN, 2011)", "plainTextFormattedCitation" : "(O\u2019BRIEN, 2011)", "previouslyFormattedCitation" : "(O\u2019BRIEN, 2011)" }, "properties" : {  }, "schema" : "https://github.com/citation-style-language/schema/raw/master/csl-citation.json" }</w:instrText>
            </w:r>
            <w:r w:rsidRPr="0017535D">
              <w:rPr>
                <w:rFonts w:cs="Arial"/>
                <w:b/>
                <w:bCs/>
                <w:color w:val="000000"/>
                <w:sz w:val="18"/>
                <w:szCs w:val="20"/>
                <w:lang w:val="en-US"/>
              </w:rPr>
              <w:fldChar w:fldCharType="separate"/>
            </w:r>
            <w:r w:rsidRPr="0017535D">
              <w:rPr>
                <w:rFonts w:cs="Arial"/>
                <w:b/>
                <w:bCs/>
                <w:noProof/>
                <w:color w:val="000000"/>
                <w:sz w:val="18"/>
                <w:szCs w:val="20"/>
                <w:lang w:val="en-US"/>
              </w:rPr>
              <w:t>(O’BRIEN, 2011)</w:t>
            </w:r>
            <w:r w:rsidRPr="0017535D">
              <w:rPr>
                <w:rFonts w:cs="Arial"/>
                <w:b/>
                <w:bCs/>
                <w:color w:val="000000"/>
                <w:sz w:val="18"/>
                <w:szCs w:val="20"/>
                <w:lang w:val="en-US"/>
              </w:rPr>
              <w:fldChar w:fldCharType="end"/>
            </w:r>
          </w:p>
        </w:tc>
      </w:tr>
      <w:tr w:rsidR="00350A80" w:rsidRPr="00263686" w14:paraId="0464CD42" w14:textId="77777777" w:rsidTr="00350A80">
        <w:trPr>
          <w:trHeight w:val="255"/>
          <w:tblHeader/>
        </w:trPr>
        <w:tc>
          <w:tcPr>
            <w:tcW w:w="1802" w:type="dxa"/>
            <w:tcBorders>
              <w:top w:val="nil"/>
              <w:left w:val="single" w:sz="4" w:space="0" w:color="auto"/>
              <w:bottom w:val="single" w:sz="4" w:space="0" w:color="auto"/>
              <w:right w:val="single" w:sz="4" w:space="0" w:color="auto"/>
            </w:tcBorders>
            <w:shd w:val="clear" w:color="auto" w:fill="D9D9D9" w:themeFill="background1" w:themeFillShade="D9"/>
            <w:vAlign w:val="center"/>
          </w:tcPr>
          <w:p w14:paraId="7CBB6433" w14:textId="77777777" w:rsidR="00350A80" w:rsidRPr="0017535D" w:rsidRDefault="00350A80" w:rsidP="00350A80">
            <w:pPr>
              <w:autoSpaceDE/>
              <w:autoSpaceDN/>
              <w:adjustRightInd/>
              <w:spacing w:line="240" w:lineRule="auto"/>
              <w:ind w:firstLine="0"/>
              <w:jc w:val="left"/>
              <w:rPr>
                <w:rFonts w:cs="Arial"/>
                <w:b/>
                <w:bCs/>
                <w:color w:val="000000"/>
                <w:sz w:val="20"/>
                <w:szCs w:val="20"/>
              </w:rPr>
            </w:pPr>
            <w:r>
              <w:rPr>
                <w:rFonts w:cs="Arial"/>
                <w:b/>
                <w:bCs/>
                <w:color w:val="000000"/>
                <w:sz w:val="20"/>
                <w:szCs w:val="20"/>
              </w:rPr>
              <w:t>Contexto</w:t>
            </w:r>
          </w:p>
        </w:tc>
        <w:tc>
          <w:tcPr>
            <w:tcW w:w="1192" w:type="dxa"/>
            <w:tcBorders>
              <w:top w:val="nil"/>
              <w:left w:val="nil"/>
              <w:bottom w:val="single" w:sz="4" w:space="0" w:color="auto"/>
              <w:right w:val="single" w:sz="4" w:space="0" w:color="auto"/>
            </w:tcBorders>
            <w:shd w:val="clear" w:color="auto" w:fill="D9D9D9" w:themeFill="background1" w:themeFillShade="D9"/>
            <w:vAlign w:val="center"/>
          </w:tcPr>
          <w:p w14:paraId="3BFFFF19" w14:textId="77777777" w:rsidR="00350A80" w:rsidRPr="0024281B" w:rsidRDefault="00350A80" w:rsidP="00350A80">
            <w:pPr>
              <w:autoSpaceDE/>
              <w:autoSpaceDN/>
              <w:adjustRightInd/>
              <w:spacing w:line="240" w:lineRule="auto"/>
              <w:ind w:firstLine="0"/>
              <w:jc w:val="center"/>
              <w:rPr>
                <w:rFonts w:cs="Arial"/>
                <w:color w:val="000000"/>
                <w:sz w:val="16"/>
                <w:szCs w:val="20"/>
              </w:rPr>
            </w:pPr>
            <w:r w:rsidRPr="0024281B">
              <w:rPr>
                <w:rFonts w:cs="Arial"/>
                <w:color w:val="000000"/>
                <w:sz w:val="16"/>
                <w:szCs w:val="20"/>
              </w:rPr>
              <w:t>Long Term Policy Analysis</w:t>
            </w:r>
          </w:p>
        </w:tc>
        <w:tc>
          <w:tcPr>
            <w:tcW w:w="1127" w:type="dxa"/>
            <w:tcBorders>
              <w:top w:val="nil"/>
              <w:left w:val="nil"/>
              <w:bottom w:val="single" w:sz="4" w:space="0" w:color="auto"/>
              <w:right w:val="single" w:sz="4" w:space="0" w:color="auto"/>
            </w:tcBorders>
            <w:shd w:val="clear" w:color="auto" w:fill="D9D9D9" w:themeFill="background1" w:themeFillShade="D9"/>
            <w:vAlign w:val="center"/>
          </w:tcPr>
          <w:p w14:paraId="66EA449C" w14:textId="77777777" w:rsidR="00350A80" w:rsidRPr="0024281B" w:rsidRDefault="00350A80" w:rsidP="00350A80">
            <w:pPr>
              <w:spacing w:line="240" w:lineRule="auto"/>
              <w:ind w:firstLine="0"/>
              <w:rPr>
                <w:rFonts w:cs="Arial"/>
                <w:color w:val="000000"/>
                <w:sz w:val="16"/>
                <w:szCs w:val="20"/>
                <w:lang w:val="en-US"/>
              </w:rPr>
            </w:pPr>
            <w:r w:rsidRPr="0024281B">
              <w:rPr>
                <w:rFonts w:cs="Arial"/>
                <w:color w:val="000000"/>
                <w:sz w:val="16"/>
                <w:szCs w:val="20"/>
                <w:lang w:val="en-US"/>
              </w:rPr>
              <w:t>Decision Making Under Deep Uncertainty</w:t>
            </w:r>
          </w:p>
        </w:tc>
        <w:tc>
          <w:tcPr>
            <w:tcW w:w="1017" w:type="dxa"/>
            <w:tcBorders>
              <w:top w:val="nil"/>
              <w:left w:val="nil"/>
              <w:bottom w:val="single" w:sz="4" w:space="0" w:color="auto"/>
              <w:right w:val="single" w:sz="4" w:space="0" w:color="auto"/>
            </w:tcBorders>
            <w:shd w:val="clear" w:color="auto" w:fill="D9D9D9" w:themeFill="background1" w:themeFillShade="D9"/>
            <w:vAlign w:val="center"/>
          </w:tcPr>
          <w:p w14:paraId="44570F68" w14:textId="77777777" w:rsidR="00350A80" w:rsidRPr="0024281B" w:rsidRDefault="00350A80" w:rsidP="00350A80">
            <w:pPr>
              <w:spacing w:line="240" w:lineRule="auto"/>
              <w:ind w:firstLine="0"/>
              <w:rPr>
                <w:rFonts w:cs="Arial"/>
                <w:color w:val="000000"/>
                <w:sz w:val="16"/>
                <w:szCs w:val="20"/>
              </w:rPr>
            </w:pPr>
            <w:r w:rsidRPr="0024281B">
              <w:rPr>
                <w:rFonts w:cs="Arial"/>
                <w:color w:val="000000"/>
                <w:sz w:val="16"/>
                <w:szCs w:val="20"/>
              </w:rPr>
              <w:t>Climate Policies Under Uncertainty</w:t>
            </w:r>
          </w:p>
        </w:tc>
        <w:tc>
          <w:tcPr>
            <w:tcW w:w="1410" w:type="dxa"/>
            <w:tcBorders>
              <w:top w:val="nil"/>
              <w:left w:val="nil"/>
              <w:bottom w:val="single" w:sz="4" w:space="0" w:color="auto"/>
              <w:right w:val="single" w:sz="4" w:space="0" w:color="auto"/>
            </w:tcBorders>
            <w:shd w:val="clear" w:color="auto" w:fill="D9D9D9" w:themeFill="background1" w:themeFillShade="D9"/>
            <w:vAlign w:val="center"/>
          </w:tcPr>
          <w:p w14:paraId="5AF6D07C" w14:textId="77777777" w:rsidR="00350A80" w:rsidRPr="0024281B" w:rsidRDefault="00350A80" w:rsidP="00350A80">
            <w:pPr>
              <w:spacing w:line="240" w:lineRule="auto"/>
              <w:ind w:firstLine="0"/>
              <w:rPr>
                <w:rFonts w:cs="Arial"/>
                <w:color w:val="000000"/>
                <w:sz w:val="16"/>
                <w:szCs w:val="20"/>
                <w:lang w:val="en-US"/>
              </w:rPr>
            </w:pPr>
            <w:r w:rsidRPr="0024281B">
              <w:rPr>
                <w:rFonts w:cs="Arial"/>
                <w:color w:val="000000"/>
                <w:sz w:val="16"/>
                <w:szCs w:val="20"/>
                <w:lang w:val="en-US"/>
              </w:rPr>
              <w:t>Investment Decision Making Under Climate Uncertainty</w:t>
            </w:r>
          </w:p>
        </w:tc>
        <w:tc>
          <w:tcPr>
            <w:tcW w:w="1181" w:type="dxa"/>
            <w:tcBorders>
              <w:top w:val="nil"/>
              <w:left w:val="nil"/>
              <w:bottom w:val="single" w:sz="4" w:space="0" w:color="auto"/>
              <w:right w:val="single" w:sz="4" w:space="0" w:color="auto"/>
            </w:tcBorders>
            <w:shd w:val="clear" w:color="auto" w:fill="D9D9D9" w:themeFill="background1" w:themeFillShade="D9"/>
            <w:vAlign w:val="center"/>
          </w:tcPr>
          <w:p w14:paraId="49A91EBB" w14:textId="77777777" w:rsidR="00350A80" w:rsidRPr="0024281B" w:rsidRDefault="00350A80" w:rsidP="00350A80">
            <w:pPr>
              <w:spacing w:line="240" w:lineRule="auto"/>
              <w:ind w:firstLine="0"/>
              <w:rPr>
                <w:rFonts w:cs="Arial"/>
                <w:color w:val="000000"/>
                <w:sz w:val="16"/>
                <w:szCs w:val="20"/>
              </w:rPr>
            </w:pPr>
            <w:r w:rsidRPr="0024281B">
              <w:rPr>
                <w:rFonts w:cs="Arial"/>
                <w:color w:val="000000"/>
                <w:sz w:val="16"/>
                <w:szCs w:val="20"/>
              </w:rPr>
              <w:t>Climate-Related Decisions</w:t>
            </w:r>
          </w:p>
        </w:tc>
        <w:tc>
          <w:tcPr>
            <w:tcW w:w="1017" w:type="dxa"/>
            <w:tcBorders>
              <w:top w:val="nil"/>
              <w:left w:val="nil"/>
              <w:bottom w:val="single" w:sz="4" w:space="0" w:color="auto"/>
              <w:right w:val="single" w:sz="4" w:space="0" w:color="auto"/>
            </w:tcBorders>
            <w:shd w:val="clear" w:color="auto" w:fill="D9D9D9" w:themeFill="background1" w:themeFillShade="D9"/>
            <w:vAlign w:val="center"/>
          </w:tcPr>
          <w:p w14:paraId="780CC52C" w14:textId="77777777" w:rsidR="00350A80" w:rsidRPr="0024281B" w:rsidRDefault="00350A80" w:rsidP="00350A80">
            <w:pPr>
              <w:spacing w:line="240" w:lineRule="auto"/>
              <w:ind w:firstLine="0"/>
              <w:rPr>
                <w:rFonts w:cs="Arial"/>
                <w:color w:val="000000"/>
                <w:sz w:val="16"/>
                <w:szCs w:val="20"/>
                <w:lang w:val="en-US"/>
              </w:rPr>
            </w:pPr>
            <w:r w:rsidRPr="0024281B">
              <w:rPr>
                <w:rFonts w:cs="Arial"/>
                <w:color w:val="000000"/>
                <w:sz w:val="16"/>
                <w:szCs w:val="20"/>
                <w:lang w:val="en-US"/>
              </w:rPr>
              <w:t>Decision Making Under Deep Uncertainty</w:t>
            </w:r>
          </w:p>
        </w:tc>
        <w:tc>
          <w:tcPr>
            <w:tcW w:w="1052" w:type="dxa"/>
            <w:tcBorders>
              <w:top w:val="nil"/>
              <w:left w:val="nil"/>
              <w:bottom w:val="single" w:sz="4" w:space="0" w:color="auto"/>
              <w:right w:val="single" w:sz="4" w:space="0" w:color="auto"/>
            </w:tcBorders>
            <w:shd w:val="clear" w:color="auto" w:fill="D9D9D9" w:themeFill="background1" w:themeFillShade="D9"/>
            <w:vAlign w:val="center"/>
          </w:tcPr>
          <w:p w14:paraId="1CF50FA3" w14:textId="77777777" w:rsidR="00350A80" w:rsidRPr="0024281B" w:rsidRDefault="00350A80" w:rsidP="00350A80">
            <w:pPr>
              <w:spacing w:line="240" w:lineRule="auto"/>
              <w:ind w:firstLine="0"/>
              <w:jc w:val="left"/>
              <w:rPr>
                <w:rFonts w:cs="Arial"/>
                <w:color w:val="000000"/>
                <w:sz w:val="16"/>
                <w:szCs w:val="20"/>
                <w:lang w:val="en-US"/>
              </w:rPr>
            </w:pPr>
            <w:r w:rsidRPr="0024281B">
              <w:rPr>
                <w:rFonts w:cs="Arial"/>
                <w:color w:val="000000"/>
                <w:sz w:val="16"/>
                <w:szCs w:val="20"/>
                <w:lang w:val="en-US"/>
              </w:rPr>
              <w:t>Water Systems Planning under Change</w:t>
            </w:r>
          </w:p>
        </w:tc>
        <w:tc>
          <w:tcPr>
            <w:tcW w:w="1267" w:type="dxa"/>
            <w:tcBorders>
              <w:top w:val="nil"/>
              <w:left w:val="nil"/>
              <w:bottom w:val="single" w:sz="4" w:space="0" w:color="auto"/>
              <w:right w:val="single" w:sz="4" w:space="0" w:color="auto"/>
            </w:tcBorders>
            <w:shd w:val="clear" w:color="auto" w:fill="D9D9D9" w:themeFill="background1" w:themeFillShade="D9"/>
            <w:vAlign w:val="center"/>
          </w:tcPr>
          <w:p w14:paraId="0065B45D" w14:textId="77777777" w:rsidR="00350A80" w:rsidRPr="0024281B" w:rsidRDefault="00350A80" w:rsidP="00350A80">
            <w:pPr>
              <w:spacing w:line="240" w:lineRule="auto"/>
              <w:ind w:firstLine="0"/>
              <w:rPr>
                <w:rFonts w:cs="Arial"/>
                <w:color w:val="000000"/>
                <w:sz w:val="16"/>
                <w:szCs w:val="20"/>
                <w:lang w:val="en-US"/>
              </w:rPr>
            </w:pPr>
            <w:r w:rsidRPr="0024281B">
              <w:rPr>
                <w:rFonts w:cs="Arial"/>
                <w:color w:val="000000"/>
                <w:sz w:val="16"/>
                <w:szCs w:val="20"/>
                <w:lang w:val="en-US"/>
              </w:rPr>
              <w:t>Complex Envinromental Systems Undergoing Change</w:t>
            </w:r>
          </w:p>
        </w:tc>
        <w:tc>
          <w:tcPr>
            <w:tcW w:w="1270" w:type="dxa"/>
            <w:tcBorders>
              <w:top w:val="nil"/>
              <w:left w:val="nil"/>
              <w:bottom w:val="single" w:sz="4" w:space="0" w:color="auto"/>
              <w:right w:val="single" w:sz="4" w:space="0" w:color="auto"/>
            </w:tcBorders>
            <w:shd w:val="clear" w:color="auto" w:fill="D9D9D9" w:themeFill="background1" w:themeFillShade="D9"/>
            <w:vAlign w:val="center"/>
          </w:tcPr>
          <w:p w14:paraId="58C50696" w14:textId="77777777" w:rsidR="00350A80" w:rsidRPr="0024281B" w:rsidRDefault="00350A80" w:rsidP="00350A80">
            <w:pPr>
              <w:spacing w:line="240" w:lineRule="auto"/>
              <w:ind w:firstLine="0"/>
              <w:rPr>
                <w:rFonts w:cs="Arial"/>
                <w:color w:val="000000"/>
                <w:sz w:val="16"/>
                <w:szCs w:val="20"/>
              </w:rPr>
            </w:pPr>
            <w:r w:rsidRPr="0024281B">
              <w:rPr>
                <w:rFonts w:cs="Arial"/>
                <w:color w:val="000000"/>
                <w:sz w:val="16"/>
                <w:szCs w:val="20"/>
              </w:rPr>
              <w:t>Business Strategy Under Uncertainty</w:t>
            </w:r>
          </w:p>
        </w:tc>
        <w:tc>
          <w:tcPr>
            <w:tcW w:w="1260" w:type="dxa"/>
            <w:tcBorders>
              <w:top w:val="nil"/>
              <w:left w:val="nil"/>
              <w:bottom w:val="single" w:sz="4" w:space="0" w:color="auto"/>
              <w:right w:val="single" w:sz="4" w:space="0" w:color="auto"/>
            </w:tcBorders>
            <w:shd w:val="clear" w:color="auto" w:fill="D9D9D9" w:themeFill="background1" w:themeFillShade="D9"/>
            <w:vAlign w:val="center"/>
          </w:tcPr>
          <w:p w14:paraId="199A882E" w14:textId="77777777" w:rsidR="00350A80" w:rsidRPr="0024281B" w:rsidRDefault="00350A80" w:rsidP="00350A80">
            <w:pPr>
              <w:spacing w:line="240" w:lineRule="auto"/>
              <w:ind w:firstLine="0"/>
              <w:rPr>
                <w:rFonts w:cs="Arial"/>
                <w:color w:val="000000"/>
                <w:sz w:val="16"/>
                <w:szCs w:val="20"/>
              </w:rPr>
            </w:pPr>
            <w:r w:rsidRPr="0024281B">
              <w:rPr>
                <w:rFonts w:cs="Arial"/>
                <w:color w:val="000000"/>
                <w:sz w:val="16"/>
                <w:szCs w:val="20"/>
              </w:rPr>
              <w:t>Business Strategy Under Uncertainty</w:t>
            </w:r>
          </w:p>
        </w:tc>
        <w:tc>
          <w:tcPr>
            <w:tcW w:w="1001" w:type="dxa"/>
            <w:tcBorders>
              <w:top w:val="nil"/>
              <w:left w:val="nil"/>
              <w:bottom w:val="single" w:sz="4" w:space="0" w:color="auto"/>
              <w:right w:val="single" w:sz="4" w:space="0" w:color="auto"/>
            </w:tcBorders>
            <w:shd w:val="clear" w:color="auto" w:fill="D9D9D9" w:themeFill="background1" w:themeFillShade="D9"/>
            <w:vAlign w:val="center"/>
          </w:tcPr>
          <w:p w14:paraId="58670CD9" w14:textId="77777777" w:rsidR="00350A80" w:rsidRPr="0024281B" w:rsidRDefault="00350A80" w:rsidP="00350A80">
            <w:pPr>
              <w:spacing w:line="240" w:lineRule="auto"/>
              <w:ind w:firstLine="0"/>
              <w:rPr>
                <w:rFonts w:cs="Arial"/>
                <w:color w:val="000000"/>
                <w:sz w:val="16"/>
                <w:szCs w:val="20"/>
              </w:rPr>
            </w:pPr>
            <w:r w:rsidRPr="0024281B">
              <w:rPr>
                <w:rFonts w:cs="Arial"/>
                <w:color w:val="000000"/>
                <w:sz w:val="16"/>
                <w:szCs w:val="20"/>
              </w:rPr>
              <w:t>Supporting the Strategy Process**</w:t>
            </w:r>
          </w:p>
        </w:tc>
      </w:tr>
      <w:tr w:rsidR="00350A80" w:rsidRPr="00263686" w14:paraId="4C32F604"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2A230A16"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Planejamento por Cenários</w:t>
            </w:r>
          </w:p>
        </w:tc>
        <w:tc>
          <w:tcPr>
            <w:tcW w:w="1192" w:type="dxa"/>
            <w:tcBorders>
              <w:top w:val="nil"/>
              <w:left w:val="nil"/>
              <w:bottom w:val="single" w:sz="4" w:space="0" w:color="auto"/>
              <w:right w:val="single" w:sz="4" w:space="0" w:color="auto"/>
            </w:tcBorders>
            <w:shd w:val="clear" w:color="auto" w:fill="auto"/>
            <w:vAlign w:val="center"/>
            <w:hideMark/>
          </w:tcPr>
          <w:p w14:paraId="1D46AEC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27" w:type="dxa"/>
            <w:tcBorders>
              <w:top w:val="nil"/>
              <w:left w:val="nil"/>
              <w:bottom w:val="single" w:sz="4" w:space="0" w:color="auto"/>
              <w:right w:val="single" w:sz="4" w:space="0" w:color="auto"/>
            </w:tcBorders>
            <w:shd w:val="clear" w:color="auto" w:fill="auto"/>
            <w:vAlign w:val="center"/>
            <w:hideMark/>
          </w:tcPr>
          <w:p w14:paraId="3BACF33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17" w:type="dxa"/>
            <w:tcBorders>
              <w:top w:val="nil"/>
              <w:left w:val="nil"/>
              <w:bottom w:val="single" w:sz="4" w:space="0" w:color="auto"/>
              <w:right w:val="single" w:sz="4" w:space="0" w:color="auto"/>
            </w:tcBorders>
            <w:shd w:val="clear" w:color="auto" w:fill="auto"/>
            <w:vAlign w:val="center"/>
            <w:hideMark/>
          </w:tcPr>
          <w:p w14:paraId="74FC8CA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17ABE70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38CB298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17" w:type="dxa"/>
            <w:tcBorders>
              <w:top w:val="nil"/>
              <w:left w:val="nil"/>
              <w:bottom w:val="single" w:sz="4" w:space="0" w:color="auto"/>
              <w:right w:val="single" w:sz="4" w:space="0" w:color="auto"/>
            </w:tcBorders>
            <w:shd w:val="clear" w:color="auto" w:fill="auto"/>
            <w:vAlign w:val="center"/>
            <w:hideMark/>
          </w:tcPr>
          <w:p w14:paraId="6503D62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5F3CBC3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380E50F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184507A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2B431EB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48FDD07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20BB3E1F"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5A14C54D"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Delphi</w:t>
            </w:r>
          </w:p>
        </w:tc>
        <w:tc>
          <w:tcPr>
            <w:tcW w:w="1192" w:type="dxa"/>
            <w:tcBorders>
              <w:top w:val="nil"/>
              <w:left w:val="nil"/>
              <w:bottom w:val="single" w:sz="4" w:space="0" w:color="auto"/>
              <w:right w:val="single" w:sz="4" w:space="0" w:color="auto"/>
            </w:tcBorders>
            <w:shd w:val="clear" w:color="auto" w:fill="auto"/>
            <w:vAlign w:val="center"/>
            <w:hideMark/>
          </w:tcPr>
          <w:p w14:paraId="69E2109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27" w:type="dxa"/>
            <w:tcBorders>
              <w:top w:val="nil"/>
              <w:left w:val="nil"/>
              <w:bottom w:val="single" w:sz="4" w:space="0" w:color="auto"/>
              <w:right w:val="single" w:sz="4" w:space="0" w:color="auto"/>
            </w:tcBorders>
            <w:shd w:val="clear" w:color="auto" w:fill="auto"/>
            <w:vAlign w:val="center"/>
            <w:hideMark/>
          </w:tcPr>
          <w:p w14:paraId="20A4114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5136C99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3DE1BEE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1864FA6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74E74FD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68EF69D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43BD0CF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46A6423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7347B29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209C216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3D83EF98"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4A4AF7D7"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Foresight</w:t>
            </w:r>
          </w:p>
        </w:tc>
        <w:tc>
          <w:tcPr>
            <w:tcW w:w="1192" w:type="dxa"/>
            <w:tcBorders>
              <w:top w:val="nil"/>
              <w:left w:val="nil"/>
              <w:bottom w:val="single" w:sz="4" w:space="0" w:color="auto"/>
              <w:right w:val="single" w:sz="4" w:space="0" w:color="auto"/>
            </w:tcBorders>
            <w:shd w:val="clear" w:color="auto" w:fill="auto"/>
            <w:vAlign w:val="center"/>
            <w:hideMark/>
          </w:tcPr>
          <w:p w14:paraId="3912BF0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27" w:type="dxa"/>
            <w:tcBorders>
              <w:top w:val="nil"/>
              <w:left w:val="nil"/>
              <w:bottom w:val="single" w:sz="4" w:space="0" w:color="auto"/>
              <w:right w:val="single" w:sz="4" w:space="0" w:color="auto"/>
            </w:tcBorders>
            <w:shd w:val="clear" w:color="auto" w:fill="auto"/>
            <w:vAlign w:val="center"/>
            <w:hideMark/>
          </w:tcPr>
          <w:p w14:paraId="1F3689A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A4B313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01AC069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3F8683A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2674CC7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69D4262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0AC87FD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48DDDEA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02B3B4A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4326AB3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617FEFF1"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98B800D"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Decision Analysis</w:t>
            </w:r>
          </w:p>
        </w:tc>
        <w:tc>
          <w:tcPr>
            <w:tcW w:w="1192" w:type="dxa"/>
            <w:tcBorders>
              <w:top w:val="nil"/>
              <w:left w:val="nil"/>
              <w:bottom w:val="single" w:sz="4" w:space="0" w:color="auto"/>
              <w:right w:val="single" w:sz="4" w:space="0" w:color="auto"/>
            </w:tcBorders>
            <w:shd w:val="clear" w:color="auto" w:fill="auto"/>
            <w:vAlign w:val="center"/>
            <w:hideMark/>
          </w:tcPr>
          <w:p w14:paraId="47BC206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27" w:type="dxa"/>
            <w:tcBorders>
              <w:top w:val="nil"/>
              <w:left w:val="nil"/>
              <w:bottom w:val="single" w:sz="4" w:space="0" w:color="auto"/>
              <w:right w:val="single" w:sz="4" w:space="0" w:color="auto"/>
            </w:tcBorders>
            <w:shd w:val="clear" w:color="auto" w:fill="auto"/>
            <w:vAlign w:val="center"/>
            <w:hideMark/>
          </w:tcPr>
          <w:p w14:paraId="1734EE2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17" w:type="dxa"/>
            <w:tcBorders>
              <w:top w:val="nil"/>
              <w:left w:val="nil"/>
              <w:bottom w:val="single" w:sz="4" w:space="0" w:color="auto"/>
              <w:right w:val="single" w:sz="4" w:space="0" w:color="auto"/>
            </w:tcBorders>
            <w:shd w:val="clear" w:color="auto" w:fill="auto"/>
            <w:vAlign w:val="center"/>
            <w:hideMark/>
          </w:tcPr>
          <w:p w14:paraId="64A1585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1CC6B2F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0DCD3BE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1580A66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037D675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7CF2098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6C63B41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47FFC31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39ED591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08AC612D"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424E4EB"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Simulação Computacional</w:t>
            </w:r>
          </w:p>
        </w:tc>
        <w:tc>
          <w:tcPr>
            <w:tcW w:w="1192" w:type="dxa"/>
            <w:tcBorders>
              <w:top w:val="nil"/>
              <w:left w:val="nil"/>
              <w:bottom w:val="single" w:sz="4" w:space="0" w:color="auto"/>
              <w:right w:val="single" w:sz="4" w:space="0" w:color="auto"/>
            </w:tcBorders>
            <w:shd w:val="clear" w:color="auto" w:fill="auto"/>
            <w:vAlign w:val="center"/>
            <w:hideMark/>
          </w:tcPr>
          <w:p w14:paraId="166EC23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27" w:type="dxa"/>
            <w:tcBorders>
              <w:top w:val="nil"/>
              <w:left w:val="nil"/>
              <w:bottom w:val="single" w:sz="4" w:space="0" w:color="auto"/>
              <w:right w:val="single" w:sz="4" w:space="0" w:color="auto"/>
            </w:tcBorders>
            <w:shd w:val="clear" w:color="auto" w:fill="auto"/>
            <w:vAlign w:val="center"/>
            <w:hideMark/>
          </w:tcPr>
          <w:p w14:paraId="321DB6A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38F6375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58B596F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496D487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081C2B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0D16C26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3D2C31B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637D534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59F18A2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w:t>
            </w:r>
          </w:p>
        </w:tc>
        <w:tc>
          <w:tcPr>
            <w:tcW w:w="1001" w:type="dxa"/>
            <w:tcBorders>
              <w:top w:val="nil"/>
              <w:left w:val="nil"/>
              <w:bottom w:val="single" w:sz="4" w:space="0" w:color="auto"/>
              <w:right w:val="single" w:sz="4" w:space="0" w:color="auto"/>
            </w:tcBorders>
            <w:shd w:val="clear" w:color="auto" w:fill="auto"/>
            <w:vAlign w:val="center"/>
            <w:hideMark/>
          </w:tcPr>
          <w:p w14:paraId="224D406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50C5E72C" w14:textId="77777777" w:rsidTr="00350A80">
        <w:trPr>
          <w:trHeight w:val="255"/>
        </w:trPr>
        <w:tc>
          <w:tcPr>
            <w:tcW w:w="1802" w:type="dxa"/>
            <w:tcBorders>
              <w:top w:val="nil"/>
              <w:left w:val="single" w:sz="4" w:space="0" w:color="auto"/>
              <w:bottom w:val="single" w:sz="4" w:space="0" w:color="auto"/>
              <w:right w:val="single" w:sz="4" w:space="0" w:color="auto"/>
            </w:tcBorders>
            <w:shd w:val="clear" w:color="000000" w:fill="F2F2F2"/>
            <w:vAlign w:val="bottom"/>
            <w:hideMark/>
          </w:tcPr>
          <w:p w14:paraId="58189FD6"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Robust Decision Making</w:t>
            </w:r>
          </w:p>
        </w:tc>
        <w:tc>
          <w:tcPr>
            <w:tcW w:w="1192" w:type="dxa"/>
            <w:tcBorders>
              <w:top w:val="nil"/>
              <w:left w:val="nil"/>
              <w:bottom w:val="single" w:sz="4" w:space="0" w:color="auto"/>
              <w:right w:val="single" w:sz="4" w:space="0" w:color="auto"/>
            </w:tcBorders>
            <w:shd w:val="clear" w:color="000000" w:fill="F2F2F2"/>
            <w:vAlign w:val="center"/>
            <w:hideMark/>
          </w:tcPr>
          <w:p w14:paraId="43B8C03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27" w:type="dxa"/>
            <w:tcBorders>
              <w:top w:val="nil"/>
              <w:left w:val="nil"/>
              <w:bottom w:val="single" w:sz="4" w:space="0" w:color="auto"/>
              <w:right w:val="single" w:sz="4" w:space="0" w:color="auto"/>
            </w:tcBorders>
            <w:shd w:val="clear" w:color="000000" w:fill="F2F2F2"/>
            <w:vAlign w:val="center"/>
            <w:hideMark/>
          </w:tcPr>
          <w:p w14:paraId="21B1DD6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17" w:type="dxa"/>
            <w:tcBorders>
              <w:top w:val="nil"/>
              <w:left w:val="nil"/>
              <w:bottom w:val="single" w:sz="4" w:space="0" w:color="auto"/>
              <w:right w:val="single" w:sz="4" w:space="0" w:color="auto"/>
            </w:tcBorders>
            <w:shd w:val="clear" w:color="000000" w:fill="F2F2F2"/>
            <w:vAlign w:val="center"/>
            <w:hideMark/>
          </w:tcPr>
          <w:p w14:paraId="3F87D52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410" w:type="dxa"/>
            <w:tcBorders>
              <w:top w:val="nil"/>
              <w:left w:val="nil"/>
              <w:bottom w:val="single" w:sz="4" w:space="0" w:color="auto"/>
              <w:right w:val="single" w:sz="4" w:space="0" w:color="auto"/>
            </w:tcBorders>
            <w:shd w:val="clear" w:color="000000" w:fill="F2F2F2"/>
            <w:vAlign w:val="center"/>
            <w:hideMark/>
          </w:tcPr>
          <w:p w14:paraId="5909AC2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81" w:type="dxa"/>
            <w:tcBorders>
              <w:top w:val="nil"/>
              <w:left w:val="nil"/>
              <w:bottom w:val="single" w:sz="4" w:space="0" w:color="auto"/>
              <w:right w:val="single" w:sz="4" w:space="0" w:color="auto"/>
            </w:tcBorders>
            <w:shd w:val="clear" w:color="000000" w:fill="F2F2F2"/>
            <w:vAlign w:val="center"/>
            <w:hideMark/>
          </w:tcPr>
          <w:p w14:paraId="631E7D0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17" w:type="dxa"/>
            <w:tcBorders>
              <w:top w:val="nil"/>
              <w:left w:val="nil"/>
              <w:bottom w:val="single" w:sz="4" w:space="0" w:color="auto"/>
              <w:right w:val="single" w:sz="4" w:space="0" w:color="auto"/>
            </w:tcBorders>
            <w:shd w:val="clear" w:color="000000" w:fill="F2F2F2"/>
            <w:vAlign w:val="center"/>
            <w:hideMark/>
          </w:tcPr>
          <w:p w14:paraId="23B06BF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52" w:type="dxa"/>
            <w:tcBorders>
              <w:top w:val="nil"/>
              <w:left w:val="nil"/>
              <w:bottom w:val="single" w:sz="4" w:space="0" w:color="auto"/>
              <w:right w:val="single" w:sz="4" w:space="0" w:color="auto"/>
            </w:tcBorders>
            <w:shd w:val="clear" w:color="000000" w:fill="F2F2F2"/>
            <w:vAlign w:val="center"/>
            <w:hideMark/>
          </w:tcPr>
          <w:p w14:paraId="422A891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7" w:type="dxa"/>
            <w:tcBorders>
              <w:top w:val="nil"/>
              <w:left w:val="nil"/>
              <w:bottom w:val="single" w:sz="4" w:space="0" w:color="auto"/>
              <w:right w:val="single" w:sz="4" w:space="0" w:color="auto"/>
            </w:tcBorders>
            <w:shd w:val="clear" w:color="000000" w:fill="F2F2F2"/>
            <w:vAlign w:val="center"/>
            <w:hideMark/>
          </w:tcPr>
          <w:p w14:paraId="74DA378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70" w:type="dxa"/>
            <w:tcBorders>
              <w:top w:val="nil"/>
              <w:left w:val="nil"/>
              <w:bottom w:val="single" w:sz="4" w:space="0" w:color="auto"/>
              <w:right w:val="single" w:sz="4" w:space="0" w:color="auto"/>
            </w:tcBorders>
            <w:shd w:val="clear" w:color="000000" w:fill="F2F2F2"/>
            <w:vAlign w:val="center"/>
            <w:hideMark/>
          </w:tcPr>
          <w:p w14:paraId="72923A9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000000" w:fill="F2F2F2"/>
            <w:vAlign w:val="center"/>
            <w:hideMark/>
          </w:tcPr>
          <w:p w14:paraId="6EDFBF4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000000" w:fill="F2F2F2"/>
            <w:vAlign w:val="center"/>
            <w:hideMark/>
          </w:tcPr>
          <w:p w14:paraId="18BAC93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47BDBB87"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5342528F"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Risk Analysis</w:t>
            </w:r>
          </w:p>
        </w:tc>
        <w:tc>
          <w:tcPr>
            <w:tcW w:w="1192" w:type="dxa"/>
            <w:tcBorders>
              <w:top w:val="nil"/>
              <w:left w:val="nil"/>
              <w:bottom w:val="single" w:sz="4" w:space="0" w:color="auto"/>
              <w:right w:val="single" w:sz="4" w:space="0" w:color="auto"/>
            </w:tcBorders>
            <w:shd w:val="clear" w:color="auto" w:fill="auto"/>
            <w:vAlign w:val="center"/>
            <w:hideMark/>
          </w:tcPr>
          <w:p w14:paraId="32660E0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10358A8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17" w:type="dxa"/>
            <w:tcBorders>
              <w:top w:val="nil"/>
              <w:left w:val="nil"/>
              <w:bottom w:val="single" w:sz="4" w:space="0" w:color="auto"/>
              <w:right w:val="single" w:sz="4" w:space="0" w:color="auto"/>
            </w:tcBorders>
            <w:shd w:val="clear" w:color="auto" w:fill="auto"/>
            <w:vAlign w:val="center"/>
            <w:hideMark/>
          </w:tcPr>
          <w:p w14:paraId="710FF7F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0CA7BA6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19A70A5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3843736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0EB0310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1855D33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2F95315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09918A5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2F7572B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5DF8F76C"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54D011F8"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Info-Gap</w:t>
            </w:r>
          </w:p>
        </w:tc>
        <w:tc>
          <w:tcPr>
            <w:tcW w:w="1192" w:type="dxa"/>
            <w:tcBorders>
              <w:top w:val="nil"/>
              <w:left w:val="nil"/>
              <w:bottom w:val="single" w:sz="4" w:space="0" w:color="auto"/>
              <w:right w:val="single" w:sz="4" w:space="0" w:color="auto"/>
            </w:tcBorders>
            <w:shd w:val="clear" w:color="auto" w:fill="auto"/>
            <w:vAlign w:val="center"/>
            <w:hideMark/>
          </w:tcPr>
          <w:p w14:paraId="4D4E2E7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4B5936C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3896C52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410" w:type="dxa"/>
            <w:tcBorders>
              <w:top w:val="nil"/>
              <w:left w:val="nil"/>
              <w:bottom w:val="single" w:sz="4" w:space="0" w:color="auto"/>
              <w:right w:val="single" w:sz="4" w:space="0" w:color="auto"/>
            </w:tcBorders>
            <w:shd w:val="clear" w:color="auto" w:fill="auto"/>
            <w:vAlign w:val="center"/>
            <w:hideMark/>
          </w:tcPr>
          <w:p w14:paraId="0B15919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557EA7A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76F2265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42B63A7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7" w:type="dxa"/>
            <w:tcBorders>
              <w:top w:val="nil"/>
              <w:left w:val="nil"/>
              <w:bottom w:val="single" w:sz="4" w:space="0" w:color="auto"/>
              <w:right w:val="single" w:sz="4" w:space="0" w:color="auto"/>
            </w:tcBorders>
            <w:shd w:val="clear" w:color="auto" w:fill="auto"/>
            <w:vAlign w:val="center"/>
            <w:hideMark/>
          </w:tcPr>
          <w:p w14:paraId="63EEA78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559E936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3F89C5B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2371C0A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25FD6082"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3338D6E2"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Cost Benefit Analysis</w:t>
            </w:r>
          </w:p>
        </w:tc>
        <w:tc>
          <w:tcPr>
            <w:tcW w:w="1192" w:type="dxa"/>
            <w:tcBorders>
              <w:top w:val="nil"/>
              <w:left w:val="nil"/>
              <w:bottom w:val="single" w:sz="4" w:space="0" w:color="auto"/>
              <w:right w:val="single" w:sz="4" w:space="0" w:color="auto"/>
            </w:tcBorders>
            <w:shd w:val="clear" w:color="auto" w:fill="auto"/>
            <w:vAlign w:val="center"/>
            <w:hideMark/>
          </w:tcPr>
          <w:p w14:paraId="26985E1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3E5F595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6AF38AD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1C2330D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81" w:type="dxa"/>
            <w:tcBorders>
              <w:top w:val="nil"/>
              <w:left w:val="nil"/>
              <w:bottom w:val="single" w:sz="4" w:space="0" w:color="auto"/>
              <w:right w:val="single" w:sz="4" w:space="0" w:color="auto"/>
            </w:tcBorders>
            <w:shd w:val="clear" w:color="auto" w:fill="auto"/>
            <w:vAlign w:val="center"/>
            <w:hideMark/>
          </w:tcPr>
          <w:p w14:paraId="0D15084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7AEAC49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52" w:type="dxa"/>
            <w:tcBorders>
              <w:top w:val="nil"/>
              <w:left w:val="nil"/>
              <w:bottom w:val="single" w:sz="4" w:space="0" w:color="auto"/>
              <w:right w:val="single" w:sz="4" w:space="0" w:color="auto"/>
            </w:tcBorders>
            <w:shd w:val="clear" w:color="auto" w:fill="auto"/>
            <w:vAlign w:val="center"/>
            <w:hideMark/>
          </w:tcPr>
          <w:p w14:paraId="1B857F7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6B770C1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70" w:type="dxa"/>
            <w:tcBorders>
              <w:top w:val="nil"/>
              <w:left w:val="nil"/>
              <w:bottom w:val="single" w:sz="4" w:space="0" w:color="auto"/>
              <w:right w:val="single" w:sz="4" w:space="0" w:color="auto"/>
            </w:tcBorders>
            <w:shd w:val="clear" w:color="auto" w:fill="auto"/>
            <w:vAlign w:val="center"/>
            <w:hideMark/>
          </w:tcPr>
          <w:p w14:paraId="511863E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2FBCF3E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7EE4AE3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090425A5" w14:textId="77777777" w:rsidTr="00350A80">
        <w:trPr>
          <w:trHeight w:val="510"/>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46C28EE"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Cost Benefit Analysis Under Uncertainty</w:t>
            </w:r>
          </w:p>
        </w:tc>
        <w:tc>
          <w:tcPr>
            <w:tcW w:w="1192" w:type="dxa"/>
            <w:tcBorders>
              <w:top w:val="nil"/>
              <w:left w:val="nil"/>
              <w:bottom w:val="single" w:sz="4" w:space="0" w:color="auto"/>
              <w:right w:val="single" w:sz="4" w:space="0" w:color="auto"/>
            </w:tcBorders>
            <w:shd w:val="clear" w:color="auto" w:fill="auto"/>
            <w:vAlign w:val="center"/>
            <w:hideMark/>
          </w:tcPr>
          <w:p w14:paraId="446AF3C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5617C1E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6877CC1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56DD2EC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81" w:type="dxa"/>
            <w:tcBorders>
              <w:top w:val="nil"/>
              <w:left w:val="nil"/>
              <w:bottom w:val="single" w:sz="4" w:space="0" w:color="auto"/>
              <w:right w:val="single" w:sz="4" w:space="0" w:color="auto"/>
            </w:tcBorders>
            <w:shd w:val="clear" w:color="auto" w:fill="auto"/>
            <w:vAlign w:val="center"/>
            <w:hideMark/>
          </w:tcPr>
          <w:p w14:paraId="7E593AE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40356DE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52" w:type="dxa"/>
            <w:tcBorders>
              <w:top w:val="nil"/>
              <w:left w:val="nil"/>
              <w:bottom w:val="single" w:sz="4" w:space="0" w:color="auto"/>
              <w:right w:val="single" w:sz="4" w:space="0" w:color="auto"/>
            </w:tcBorders>
            <w:shd w:val="clear" w:color="auto" w:fill="auto"/>
            <w:vAlign w:val="center"/>
            <w:hideMark/>
          </w:tcPr>
          <w:p w14:paraId="5CC5595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1A00F0B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70" w:type="dxa"/>
            <w:tcBorders>
              <w:top w:val="nil"/>
              <w:left w:val="nil"/>
              <w:bottom w:val="single" w:sz="4" w:space="0" w:color="auto"/>
              <w:right w:val="single" w:sz="4" w:space="0" w:color="auto"/>
            </w:tcBorders>
            <w:shd w:val="clear" w:color="auto" w:fill="auto"/>
            <w:vAlign w:val="center"/>
            <w:hideMark/>
          </w:tcPr>
          <w:p w14:paraId="31205AD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414A2F0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55FA93C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0242092E"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7F24D114"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Real Options</w:t>
            </w:r>
          </w:p>
        </w:tc>
        <w:tc>
          <w:tcPr>
            <w:tcW w:w="1192" w:type="dxa"/>
            <w:tcBorders>
              <w:top w:val="nil"/>
              <w:left w:val="nil"/>
              <w:bottom w:val="single" w:sz="4" w:space="0" w:color="auto"/>
              <w:right w:val="single" w:sz="4" w:space="0" w:color="auto"/>
            </w:tcBorders>
            <w:shd w:val="clear" w:color="auto" w:fill="auto"/>
            <w:vAlign w:val="center"/>
            <w:hideMark/>
          </w:tcPr>
          <w:p w14:paraId="4275D79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3DDB8D5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2ACA679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31F5316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81" w:type="dxa"/>
            <w:tcBorders>
              <w:top w:val="nil"/>
              <w:left w:val="nil"/>
              <w:bottom w:val="single" w:sz="4" w:space="0" w:color="auto"/>
              <w:right w:val="single" w:sz="4" w:space="0" w:color="auto"/>
            </w:tcBorders>
            <w:shd w:val="clear" w:color="auto" w:fill="auto"/>
            <w:vAlign w:val="center"/>
            <w:hideMark/>
          </w:tcPr>
          <w:p w14:paraId="2673ECB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484D153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52" w:type="dxa"/>
            <w:tcBorders>
              <w:top w:val="nil"/>
              <w:left w:val="nil"/>
              <w:bottom w:val="single" w:sz="4" w:space="0" w:color="auto"/>
              <w:right w:val="single" w:sz="4" w:space="0" w:color="auto"/>
            </w:tcBorders>
            <w:shd w:val="clear" w:color="auto" w:fill="auto"/>
            <w:vAlign w:val="center"/>
            <w:hideMark/>
          </w:tcPr>
          <w:p w14:paraId="503334D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578025B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6A334A4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4CB632A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04C12F5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1E9F4614"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3A66E4C1"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Climate Informed Decision Analysis</w:t>
            </w:r>
          </w:p>
        </w:tc>
        <w:tc>
          <w:tcPr>
            <w:tcW w:w="1192" w:type="dxa"/>
            <w:tcBorders>
              <w:top w:val="nil"/>
              <w:left w:val="nil"/>
              <w:bottom w:val="single" w:sz="4" w:space="0" w:color="auto"/>
              <w:right w:val="single" w:sz="4" w:space="0" w:color="auto"/>
            </w:tcBorders>
            <w:shd w:val="clear" w:color="auto" w:fill="auto"/>
            <w:vAlign w:val="center"/>
            <w:hideMark/>
          </w:tcPr>
          <w:p w14:paraId="18629F0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1A7C858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361B2A5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4B33279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81" w:type="dxa"/>
            <w:tcBorders>
              <w:top w:val="nil"/>
              <w:left w:val="nil"/>
              <w:bottom w:val="single" w:sz="4" w:space="0" w:color="auto"/>
              <w:right w:val="single" w:sz="4" w:space="0" w:color="auto"/>
            </w:tcBorders>
            <w:shd w:val="clear" w:color="auto" w:fill="auto"/>
            <w:vAlign w:val="center"/>
            <w:hideMark/>
          </w:tcPr>
          <w:p w14:paraId="04828E3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1F97B7D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1A7397D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5F95789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0440E08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47F2451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3450E64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178607DC" w14:textId="77777777" w:rsidTr="00350A80">
        <w:trPr>
          <w:trHeight w:val="510"/>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5F5032A6"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Many Objective Robust Decision Making</w:t>
            </w:r>
          </w:p>
        </w:tc>
        <w:tc>
          <w:tcPr>
            <w:tcW w:w="1192" w:type="dxa"/>
            <w:tcBorders>
              <w:top w:val="nil"/>
              <w:left w:val="nil"/>
              <w:bottom w:val="single" w:sz="4" w:space="0" w:color="auto"/>
              <w:right w:val="single" w:sz="4" w:space="0" w:color="auto"/>
            </w:tcBorders>
            <w:shd w:val="clear" w:color="auto" w:fill="auto"/>
            <w:vAlign w:val="center"/>
            <w:hideMark/>
          </w:tcPr>
          <w:p w14:paraId="22B3EBC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6B6963E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452B2FC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24D48D1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0935236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569C699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498C3FD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7" w:type="dxa"/>
            <w:tcBorders>
              <w:top w:val="nil"/>
              <w:left w:val="nil"/>
              <w:bottom w:val="single" w:sz="4" w:space="0" w:color="auto"/>
              <w:right w:val="single" w:sz="4" w:space="0" w:color="auto"/>
            </w:tcBorders>
            <w:shd w:val="clear" w:color="auto" w:fill="auto"/>
            <w:vAlign w:val="center"/>
            <w:hideMark/>
          </w:tcPr>
          <w:p w14:paraId="24790CF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70" w:type="dxa"/>
            <w:tcBorders>
              <w:top w:val="nil"/>
              <w:left w:val="nil"/>
              <w:bottom w:val="single" w:sz="4" w:space="0" w:color="auto"/>
              <w:right w:val="single" w:sz="4" w:space="0" w:color="auto"/>
            </w:tcBorders>
            <w:shd w:val="clear" w:color="auto" w:fill="auto"/>
            <w:vAlign w:val="center"/>
            <w:hideMark/>
          </w:tcPr>
          <w:p w14:paraId="52F349F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5A69EB6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2C78209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5553B060"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BE84AB5"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Decision Scaling</w:t>
            </w:r>
          </w:p>
        </w:tc>
        <w:tc>
          <w:tcPr>
            <w:tcW w:w="1192" w:type="dxa"/>
            <w:tcBorders>
              <w:top w:val="nil"/>
              <w:left w:val="nil"/>
              <w:bottom w:val="single" w:sz="4" w:space="0" w:color="auto"/>
              <w:right w:val="single" w:sz="4" w:space="0" w:color="auto"/>
            </w:tcBorders>
            <w:shd w:val="clear" w:color="auto" w:fill="auto"/>
            <w:vAlign w:val="center"/>
            <w:hideMark/>
          </w:tcPr>
          <w:p w14:paraId="6986B5A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6FF4A95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1810E28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5ACFBF0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6EE0ECF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45EF0BF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7EAA7C3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7" w:type="dxa"/>
            <w:tcBorders>
              <w:top w:val="nil"/>
              <w:left w:val="nil"/>
              <w:bottom w:val="single" w:sz="4" w:space="0" w:color="auto"/>
              <w:right w:val="single" w:sz="4" w:space="0" w:color="auto"/>
            </w:tcBorders>
            <w:shd w:val="clear" w:color="auto" w:fill="auto"/>
            <w:vAlign w:val="center"/>
            <w:hideMark/>
          </w:tcPr>
          <w:p w14:paraId="6D6C050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6409961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5ED0B5C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07DA1B3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0EB7B46F"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6A23C14"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lastRenderedPageBreak/>
              <w:t>Robust Optimization</w:t>
            </w:r>
          </w:p>
        </w:tc>
        <w:tc>
          <w:tcPr>
            <w:tcW w:w="1192" w:type="dxa"/>
            <w:tcBorders>
              <w:top w:val="nil"/>
              <w:left w:val="nil"/>
              <w:bottom w:val="single" w:sz="4" w:space="0" w:color="auto"/>
              <w:right w:val="single" w:sz="4" w:space="0" w:color="auto"/>
            </w:tcBorders>
            <w:shd w:val="clear" w:color="auto" w:fill="auto"/>
            <w:vAlign w:val="center"/>
            <w:hideMark/>
          </w:tcPr>
          <w:p w14:paraId="18E77FA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04188F2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3D384CB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33E4E7B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6F9B523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34AEF5C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3717CAC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7" w:type="dxa"/>
            <w:tcBorders>
              <w:top w:val="nil"/>
              <w:left w:val="nil"/>
              <w:bottom w:val="single" w:sz="4" w:space="0" w:color="auto"/>
              <w:right w:val="single" w:sz="4" w:space="0" w:color="auto"/>
            </w:tcBorders>
            <w:shd w:val="clear" w:color="auto" w:fill="auto"/>
            <w:vAlign w:val="center"/>
            <w:hideMark/>
          </w:tcPr>
          <w:p w14:paraId="26CC0FD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7D87634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4DF83D8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475E7B9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w:t>
            </w:r>
          </w:p>
        </w:tc>
      </w:tr>
      <w:tr w:rsidR="00350A80" w:rsidRPr="00263686" w14:paraId="5DB2BCB4"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3891CDBB"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"Traditional Strategy Toolkit"</w:t>
            </w:r>
          </w:p>
        </w:tc>
        <w:tc>
          <w:tcPr>
            <w:tcW w:w="1192" w:type="dxa"/>
            <w:tcBorders>
              <w:top w:val="nil"/>
              <w:left w:val="nil"/>
              <w:bottom w:val="single" w:sz="4" w:space="0" w:color="auto"/>
              <w:right w:val="single" w:sz="4" w:space="0" w:color="auto"/>
            </w:tcBorders>
            <w:shd w:val="clear" w:color="auto" w:fill="auto"/>
            <w:vAlign w:val="center"/>
            <w:hideMark/>
          </w:tcPr>
          <w:p w14:paraId="4C8E5CB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0C88CEC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77705A8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2C4E423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514F08F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6018463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1E4AC5A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358DACC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172A139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443ED57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398FD38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w:t>
            </w:r>
          </w:p>
        </w:tc>
      </w:tr>
      <w:tr w:rsidR="00350A80" w:rsidRPr="00263686" w14:paraId="34C257AA"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2CFE3D5A"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Game Theory</w:t>
            </w:r>
          </w:p>
        </w:tc>
        <w:tc>
          <w:tcPr>
            <w:tcW w:w="1192" w:type="dxa"/>
            <w:tcBorders>
              <w:top w:val="nil"/>
              <w:left w:val="nil"/>
              <w:bottom w:val="single" w:sz="4" w:space="0" w:color="auto"/>
              <w:right w:val="single" w:sz="4" w:space="0" w:color="auto"/>
            </w:tcBorders>
            <w:shd w:val="clear" w:color="auto" w:fill="auto"/>
            <w:vAlign w:val="center"/>
            <w:hideMark/>
          </w:tcPr>
          <w:p w14:paraId="3084781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6500E93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6F00E14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0FCEBD3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093D431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E43A2F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53CFE73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69E65B7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454F8AF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1793226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029BF99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30B33870"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1EA9F7BE"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Technology Forecasting</w:t>
            </w:r>
          </w:p>
        </w:tc>
        <w:tc>
          <w:tcPr>
            <w:tcW w:w="1192" w:type="dxa"/>
            <w:tcBorders>
              <w:top w:val="nil"/>
              <w:left w:val="nil"/>
              <w:bottom w:val="single" w:sz="4" w:space="0" w:color="auto"/>
              <w:right w:val="single" w:sz="4" w:space="0" w:color="auto"/>
            </w:tcBorders>
            <w:shd w:val="clear" w:color="auto" w:fill="auto"/>
            <w:vAlign w:val="center"/>
            <w:hideMark/>
          </w:tcPr>
          <w:p w14:paraId="7991FC7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708FC6F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56D0A1E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1CE039B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6112112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D297E9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0BEACDF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49EB2A8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5DCC768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07EC1D4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082C909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4531FD6F"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6688DCC7"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System Dynamics Modeling</w:t>
            </w:r>
          </w:p>
        </w:tc>
        <w:tc>
          <w:tcPr>
            <w:tcW w:w="1192" w:type="dxa"/>
            <w:tcBorders>
              <w:top w:val="nil"/>
              <w:left w:val="nil"/>
              <w:bottom w:val="single" w:sz="4" w:space="0" w:color="auto"/>
              <w:right w:val="single" w:sz="4" w:space="0" w:color="auto"/>
            </w:tcBorders>
            <w:shd w:val="clear" w:color="auto" w:fill="auto"/>
            <w:vAlign w:val="center"/>
            <w:hideMark/>
          </w:tcPr>
          <w:p w14:paraId="2B8AB20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02DDB54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E8037B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67E72A6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2A535D2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5B28AA6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421E357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1BF50BD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22D3FE2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39C9660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7E5CB25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5B69DC66"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29D458BA"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Agent-Based Modeling</w:t>
            </w:r>
          </w:p>
        </w:tc>
        <w:tc>
          <w:tcPr>
            <w:tcW w:w="1192" w:type="dxa"/>
            <w:tcBorders>
              <w:top w:val="nil"/>
              <w:left w:val="nil"/>
              <w:bottom w:val="single" w:sz="4" w:space="0" w:color="auto"/>
              <w:right w:val="single" w:sz="4" w:space="0" w:color="auto"/>
            </w:tcBorders>
            <w:shd w:val="clear" w:color="auto" w:fill="auto"/>
            <w:vAlign w:val="center"/>
            <w:hideMark/>
          </w:tcPr>
          <w:p w14:paraId="525CA36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46F5530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4C7E03C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196324B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0B85126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B206FB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766A4E9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6756D16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08AC135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4C6ECFE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522B1FA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10C5846D"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7391EA2"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Latent-demand Research</w:t>
            </w:r>
          </w:p>
        </w:tc>
        <w:tc>
          <w:tcPr>
            <w:tcW w:w="1192" w:type="dxa"/>
            <w:tcBorders>
              <w:top w:val="nil"/>
              <w:left w:val="nil"/>
              <w:bottom w:val="single" w:sz="4" w:space="0" w:color="auto"/>
              <w:right w:val="single" w:sz="4" w:space="0" w:color="auto"/>
            </w:tcBorders>
            <w:shd w:val="clear" w:color="auto" w:fill="auto"/>
            <w:vAlign w:val="center"/>
            <w:hideMark/>
          </w:tcPr>
          <w:p w14:paraId="3558DDB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2D3E2CB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454638A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31F8462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1CA7CD5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6C7E2D0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3F92EB0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024FDC2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4CBD0E1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0BD19CD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037A957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05ABFE73" w14:textId="77777777" w:rsidTr="00350A80">
        <w:trPr>
          <w:trHeight w:val="510"/>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475FCED"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Conventional Capital-Budgeting Tools</w:t>
            </w:r>
          </w:p>
        </w:tc>
        <w:tc>
          <w:tcPr>
            <w:tcW w:w="1192" w:type="dxa"/>
            <w:tcBorders>
              <w:top w:val="nil"/>
              <w:left w:val="nil"/>
              <w:bottom w:val="single" w:sz="4" w:space="0" w:color="auto"/>
              <w:right w:val="single" w:sz="4" w:space="0" w:color="auto"/>
            </w:tcBorders>
            <w:shd w:val="clear" w:color="auto" w:fill="auto"/>
            <w:vAlign w:val="center"/>
            <w:hideMark/>
          </w:tcPr>
          <w:p w14:paraId="3D74D3D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45EF740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E42649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2418E17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698EADC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21ADAEC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1F17731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61A829C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0B57960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3A226E9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55FA7D7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w:t>
            </w:r>
          </w:p>
        </w:tc>
      </w:tr>
      <w:tr w:rsidR="00350A80" w:rsidRPr="00263686" w14:paraId="69AB3DB2"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324D2871"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Monte Carlo Methods</w:t>
            </w:r>
          </w:p>
        </w:tc>
        <w:tc>
          <w:tcPr>
            <w:tcW w:w="1192" w:type="dxa"/>
            <w:tcBorders>
              <w:top w:val="nil"/>
              <w:left w:val="nil"/>
              <w:bottom w:val="single" w:sz="4" w:space="0" w:color="auto"/>
              <w:right w:val="single" w:sz="4" w:space="0" w:color="auto"/>
            </w:tcBorders>
            <w:shd w:val="clear" w:color="auto" w:fill="auto"/>
            <w:vAlign w:val="center"/>
            <w:hideMark/>
          </w:tcPr>
          <w:p w14:paraId="5515466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2C3A9E9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5FE37B3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34FA13A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78D14D2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108AB12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33BC190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52195A9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31B62BE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34BF01D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1EB6E63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w:t>
            </w:r>
          </w:p>
        </w:tc>
      </w:tr>
      <w:tr w:rsidR="00350A80" w:rsidRPr="00263686" w14:paraId="1A27FB57"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696AD4D1"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Case-based Decision Analysis</w:t>
            </w:r>
          </w:p>
        </w:tc>
        <w:tc>
          <w:tcPr>
            <w:tcW w:w="1192" w:type="dxa"/>
            <w:tcBorders>
              <w:top w:val="nil"/>
              <w:left w:val="nil"/>
              <w:bottom w:val="single" w:sz="4" w:space="0" w:color="auto"/>
              <w:right w:val="single" w:sz="4" w:space="0" w:color="auto"/>
            </w:tcBorders>
            <w:shd w:val="clear" w:color="auto" w:fill="auto"/>
            <w:vAlign w:val="center"/>
            <w:hideMark/>
          </w:tcPr>
          <w:p w14:paraId="4273392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596393B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5C26761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4A8D73C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2F9F52D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E39C8C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59D7C5B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45C803D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2549636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0B77DEC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10AB640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20344BCC"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AE1F9F2"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Prediction Markets</w:t>
            </w:r>
          </w:p>
        </w:tc>
        <w:tc>
          <w:tcPr>
            <w:tcW w:w="1192" w:type="dxa"/>
            <w:tcBorders>
              <w:top w:val="nil"/>
              <w:left w:val="nil"/>
              <w:bottom w:val="single" w:sz="4" w:space="0" w:color="auto"/>
              <w:right w:val="single" w:sz="4" w:space="0" w:color="auto"/>
            </w:tcBorders>
            <w:shd w:val="clear" w:color="auto" w:fill="auto"/>
            <w:vAlign w:val="center"/>
            <w:hideMark/>
          </w:tcPr>
          <w:p w14:paraId="1A3E7B6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6A0FF02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07C358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381E221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770F4A2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209C0E5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1DDEC93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06D92F6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54FB2FC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4365683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245D092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3A0AA8A3"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114CA0E9"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Incentivized Estimate Approaches</w:t>
            </w:r>
          </w:p>
        </w:tc>
        <w:tc>
          <w:tcPr>
            <w:tcW w:w="1192" w:type="dxa"/>
            <w:tcBorders>
              <w:top w:val="nil"/>
              <w:left w:val="nil"/>
              <w:bottom w:val="single" w:sz="4" w:space="0" w:color="auto"/>
              <w:right w:val="single" w:sz="4" w:space="0" w:color="auto"/>
            </w:tcBorders>
            <w:shd w:val="clear" w:color="auto" w:fill="auto"/>
            <w:vAlign w:val="center"/>
            <w:hideMark/>
          </w:tcPr>
          <w:p w14:paraId="43C5CF4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16ADBF5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22916F2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4062E8A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2D83A68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2E97954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0846ACA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1A5A065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0AB20DA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6BC17AA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788C50F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bl>
    <w:p w14:paraId="45F442C4" w14:textId="5D894E6E" w:rsidR="007D594F" w:rsidRDefault="00350A80" w:rsidP="001D2EBF">
      <w:pPr>
        <w:ind w:firstLine="0"/>
        <w:jc w:val="center"/>
        <w:rPr>
          <w:lang w:val="en-US"/>
        </w:rPr>
      </w:pPr>
      <w:r>
        <w:rPr>
          <w:lang w:val="en-US"/>
        </w:rPr>
        <w:t xml:space="preserve">Fonte: </w:t>
      </w:r>
      <w:r w:rsidR="001D2EBF">
        <w:rPr>
          <w:lang w:val="en-US"/>
        </w:rPr>
        <w:t>Elaborado pelo Auto</w:t>
      </w:r>
      <w:r w:rsidR="00995CD0">
        <w:rPr>
          <w:lang w:val="en-US"/>
        </w:rPr>
        <w:t>r</w:t>
      </w:r>
    </w:p>
    <w:p w14:paraId="53930997" w14:textId="77777777" w:rsidR="00995CD0" w:rsidRDefault="00995CD0" w:rsidP="001D2EBF">
      <w:pPr>
        <w:ind w:firstLine="0"/>
        <w:jc w:val="center"/>
        <w:sectPr w:rsidR="00995CD0" w:rsidSect="001D2EBF">
          <w:footnotePr>
            <w:numRestart w:val="eachSect"/>
          </w:footnotePr>
          <w:pgSz w:w="16838" w:h="11906" w:orient="landscape" w:code="9"/>
          <w:pgMar w:top="1701" w:right="1701" w:bottom="1134" w:left="1134" w:header="1134" w:footer="709" w:gutter="0"/>
          <w:cols w:space="708"/>
          <w:docGrid w:linePitch="360"/>
        </w:sectPr>
      </w:pPr>
    </w:p>
    <w:p w14:paraId="7C4E290A" w14:textId="05CD530B" w:rsidR="00995CD0" w:rsidRDefault="00995CD0" w:rsidP="009F715F">
      <w:pPr>
        <w:pStyle w:val="Ttulo1"/>
        <w:numPr>
          <w:ilvl w:val="0"/>
          <w:numId w:val="0"/>
        </w:numPr>
        <w:jc w:val="center"/>
      </w:pPr>
      <w:bookmarkStart w:id="192" w:name="_Toc502855311"/>
      <w:r w:rsidRPr="00995CD0">
        <w:lastRenderedPageBreak/>
        <w:t xml:space="preserve">APÊNDICE I – </w:t>
      </w:r>
      <w:r w:rsidR="00305D6F">
        <w:t>Código fonte do Simulador</w:t>
      </w:r>
      <w:bookmarkEnd w:id="192"/>
    </w:p>
    <w:p w14:paraId="1F286A50" w14:textId="77777777" w:rsidR="00305D6F" w:rsidRDefault="00305D6F" w:rsidP="00305D6F">
      <w:pPr>
        <w:ind w:firstLine="0"/>
      </w:pPr>
      <w:r>
        <w:t>Modelo Computacional:</w:t>
      </w:r>
    </w:p>
    <w:p w14:paraId="6C8352FB" w14:textId="77777777" w:rsidR="00305D6F" w:rsidRPr="00305D6F" w:rsidRDefault="00305D6F" w:rsidP="00305D6F">
      <w:pPr>
        <w:pStyle w:val="SourceCode"/>
        <w:rPr>
          <w:lang w:val="en-US"/>
        </w:rPr>
      </w:pPr>
      <w:r>
        <w:rPr>
          <w:rStyle w:val="VerbatimChar"/>
          <w:rFonts w:eastAsia="Calibri"/>
        </w:rPr>
        <w:t>## function(time, stocks, auxs, modo = "completo"){</w:t>
      </w:r>
      <w:r>
        <w:br/>
      </w:r>
      <w:r>
        <w:rPr>
          <w:rStyle w:val="VerbatimChar"/>
          <w:rFonts w:eastAsia="Calibri"/>
        </w:rPr>
        <w:t>##   with(as.list(c(stocks, auxs)),{</w:t>
      </w:r>
      <w:r>
        <w:br/>
      </w:r>
      <w:r>
        <w:rPr>
          <w:rStyle w:val="VerbatimChar"/>
          <w:rFonts w:eastAsia="Calibri"/>
        </w:rPr>
        <w:t xml:space="preserve">##     </w:t>
      </w:r>
      <w:r>
        <w:br/>
      </w:r>
      <w:r>
        <w:rPr>
          <w:rStyle w:val="VerbatimChar"/>
          <w:rFonts w:eastAsia="Calibri"/>
        </w:rPr>
        <w:t>##     # Criando uma variavel n_tempo local</w:t>
      </w:r>
      <w:r>
        <w:br/>
      </w:r>
      <w:r>
        <w:rPr>
          <w:rStyle w:val="VerbatimChar"/>
          <w:rFonts w:eastAsia="Calibri"/>
        </w:rPr>
        <w:t>##     n_tempo = nrow(list.variaveis.globais$sReportedIndustryVolume)</w:t>
      </w:r>
      <w:r>
        <w:br/>
      </w:r>
      <w:r>
        <w:rPr>
          <w:rStyle w:val="VerbatimChar"/>
          <w:rFonts w:eastAsia="Calibri"/>
        </w:rPr>
        <w:t xml:space="preserve">##     </w:t>
      </w:r>
      <w:r>
        <w:br/>
      </w:r>
      <w:r>
        <w:rPr>
          <w:rStyle w:val="VerbatimChar"/>
          <w:rFonts w:eastAsia="Calibri"/>
        </w:rPr>
        <w:t>##     ##### VETORIZANDO ESTOQUES #####</w:t>
      </w:r>
      <w:r>
        <w:br/>
      </w:r>
      <w:r>
        <w:rPr>
          <w:rStyle w:val="VerbatimChar"/>
          <w:rFonts w:eastAsia="Calibri"/>
        </w:rPr>
        <w:t xml:space="preserve">##     </w:t>
      </w:r>
      <w:r>
        <w:br/>
      </w:r>
      <w:r>
        <w:rPr>
          <w:rStyle w:val="VerbatimChar"/>
          <w:rFonts w:eastAsia="Calibri"/>
        </w:rPr>
        <w:t>##     #Estoques Vetorizados = substituindo estoques pela forma vetorizada (pra que seja possivel formular equações de forma mais simples).</w:t>
      </w:r>
      <w:r>
        <w:br/>
      </w:r>
      <w:r w:rsidRPr="00305D6F">
        <w:rPr>
          <w:rStyle w:val="VerbatimChar"/>
          <w:rFonts w:eastAsia="Calibri"/>
          <w:lang w:val="en-US"/>
        </w:rPr>
        <w:t>##     # Esta implementação tem por objetivo não gerar a necessidade de referenciar os estoque spelo seu nome único</w:t>
      </w:r>
      <w:r w:rsidRPr="00305D6F">
        <w:rPr>
          <w:lang w:val="en-US"/>
        </w:rPr>
        <w:br/>
      </w:r>
      <w:r w:rsidRPr="00305D6F">
        <w:rPr>
          <w:rStyle w:val="VerbatimChar"/>
          <w:rFonts w:eastAsia="Calibri"/>
          <w:lang w:val="en-US"/>
        </w:rPr>
        <w:t>##     sNPVProfit = stocks[grep("sNPVProfit", x = names(stocks))]</w:t>
      </w:r>
      <w:r w:rsidRPr="00305D6F">
        <w:rPr>
          <w:lang w:val="en-US"/>
        </w:rPr>
        <w:br/>
      </w:r>
      <w:r w:rsidRPr="00305D6F">
        <w:rPr>
          <w:rStyle w:val="VerbatimChar"/>
          <w:rFonts w:eastAsia="Calibri"/>
          <w:lang w:val="en-US"/>
        </w:rPr>
        <w:t>##     sValueOfBacklog = stocks[grep("sValueOfBacklog", x = names(stocks))]</w:t>
      </w:r>
      <w:r w:rsidRPr="00305D6F">
        <w:rPr>
          <w:lang w:val="en-US"/>
        </w:rPr>
        <w:br/>
      </w:r>
      <w:r w:rsidRPr="00305D6F">
        <w:rPr>
          <w:rStyle w:val="VerbatimChar"/>
          <w:rFonts w:eastAsia="Calibri"/>
          <w:lang w:val="en-US"/>
        </w:rPr>
        <w:t>##     sBacklog = stocks[grep("sBacklog", x = names(stocks))]</w:t>
      </w:r>
      <w:r w:rsidRPr="00305D6F">
        <w:rPr>
          <w:lang w:val="en-US"/>
        </w:rPr>
        <w:br/>
      </w:r>
      <w:r w:rsidRPr="00305D6F">
        <w:rPr>
          <w:rStyle w:val="VerbatimChar"/>
          <w:rFonts w:eastAsia="Calibri"/>
          <w:lang w:val="en-US"/>
        </w:rPr>
        <w:t>##     sInstalledBase = stocks[grep("sInstalledBase", x = names(stocks))]</w:t>
      </w:r>
      <w:r w:rsidRPr="00305D6F">
        <w:rPr>
          <w:lang w:val="en-US"/>
        </w:rPr>
        <w:br/>
      </w:r>
      <w:r w:rsidRPr="00305D6F">
        <w:rPr>
          <w:rStyle w:val="VerbatimChar"/>
          <w:rFonts w:eastAsia="Calibri"/>
          <w:lang w:val="en-US"/>
        </w:rPr>
        <w:t>##     sPrice = stocks[grep("sPrice", x = names(stocks))]</w:t>
      </w:r>
      <w:r w:rsidRPr="00305D6F">
        <w:rPr>
          <w:lang w:val="en-US"/>
        </w:rPr>
        <w:br/>
      </w:r>
      <w:r w:rsidRPr="00305D6F">
        <w:rPr>
          <w:rStyle w:val="VerbatimChar"/>
          <w:rFonts w:eastAsia="Calibri"/>
          <w:lang w:val="en-US"/>
        </w:rPr>
        <w:t>##     sCumulativeAdopters = stocks[grep("sCumulativeAdopters", x = names(stocks))]</w:t>
      </w:r>
      <w:r w:rsidRPr="00305D6F">
        <w:rPr>
          <w:lang w:val="en-US"/>
        </w:rPr>
        <w:br/>
      </w:r>
      <w:r w:rsidRPr="00305D6F">
        <w:rPr>
          <w:rStyle w:val="VerbatimChar"/>
          <w:rFonts w:eastAsia="Calibri"/>
          <w:lang w:val="en-US"/>
        </w:rPr>
        <w:t>##     sReportedIndustryVolume = stocks[grep("sReportedIndustryVolume", x = names(stocks))]</w:t>
      </w:r>
      <w:r w:rsidRPr="00305D6F">
        <w:rPr>
          <w:lang w:val="en-US"/>
        </w:rPr>
        <w:br/>
      </w:r>
      <w:r w:rsidRPr="00305D6F">
        <w:rPr>
          <w:rStyle w:val="VerbatimChar"/>
          <w:rFonts w:eastAsia="Calibri"/>
          <w:lang w:val="en-US"/>
        </w:rPr>
        <w:t>##     sCumulativeProduction = stocks[grep("sCumulativeProduction", x = names(stocks))]</w:t>
      </w:r>
      <w:r w:rsidRPr="00305D6F">
        <w:rPr>
          <w:lang w:val="en-US"/>
        </w:rPr>
        <w:br/>
      </w:r>
      <w:r w:rsidRPr="00305D6F">
        <w:rPr>
          <w:rStyle w:val="VerbatimChar"/>
          <w:rFonts w:eastAsia="Calibri"/>
          <w:lang w:val="en-US"/>
        </w:rPr>
        <w:t>##     sPerceivedCompTargetCapacity = stocks[grep("sPerceivedCompTargetCapacity", x = names(stocks))]</w:t>
      </w:r>
      <w:r w:rsidRPr="00305D6F">
        <w:rPr>
          <w:lang w:val="en-US"/>
        </w:rPr>
        <w:br/>
      </w:r>
      <w:r w:rsidRPr="00305D6F">
        <w:rPr>
          <w:rStyle w:val="VerbatimChar"/>
          <w:rFonts w:eastAsia="Calibri"/>
          <w:lang w:val="en-US"/>
        </w:rPr>
        <w:t>##     sSmoothCapacity1 = stocks[grep("sSmoothCapacity1", x = names(stocks))]</w:t>
      </w:r>
      <w:r w:rsidRPr="00305D6F">
        <w:rPr>
          <w:lang w:val="en-US"/>
        </w:rPr>
        <w:br/>
      </w:r>
      <w:r w:rsidRPr="00305D6F">
        <w:rPr>
          <w:rStyle w:val="VerbatimChar"/>
          <w:rFonts w:eastAsia="Calibri"/>
          <w:lang w:val="en-US"/>
        </w:rPr>
        <w:t>##     sSmoothCapacity2 = stocks[grep("sSmoothCapacity2", x = names(stocks))]</w:t>
      </w:r>
      <w:r w:rsidRPr="00305D6F">
        <w:rPr>
          <w:lang w:val="en-US"/>
        </w:rPr>
        <w:br/>
      </w:r>
      <w:r w:rsidRPr="00305D6F">
        <w:rPr>
          <w:rStyle w:val="VerbatimChar"/>
          <w:rFonts w:eastAsia="Calibri"/>
          <w:lang w:val="en-US"/>
        </w:rPr>
        <w:t>##     sSmoothCapacity3 = stocks[grep("sSmoothCapacity3", x = names(stocks))]</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 sNPVProfit = stocks[(N_PLAYERS*0+1):(N_PLAYERS*1)]</w:t>
      </w:r>
      <w:r w:rsidRPr="00305D6F">
        <w:rPr>
          <w:lang w:val="en-US"/>
        </w:rPr>
        <w:br/>
      </w:r>
      <w:r w:rsidRPr="00305D6F">
        <w:rPr>
          <w:rStyle w:val="VerbatimChar"/>
          <w:rFonts w:eastAsia="Calibri"/>
          <w:lang w:val="en-US"/>
        </w:rPr>
        <w:t>##     # sValueOfBacklog = stocks[(N_PLAYERS*1+1):(N_PLAYERS*2)]</w:t>
      </w:r>
      <w:r w:rsidRPr="00305D6F">
        <w:rPr>
          <w:lang w:val="en-US"/>
        </w:rPr>
        <w:br/>
      </w:r>
      <w:r w:rsidRPr="00305D6F">
        <w:rPr>
          <w:rStyle w:val="VerbatimChar"/>
          <w:rFonts w:eastAsia="Calibri"/>
          <w:lang w:val="en-US"/>
        </w:rPr>
        <w:t>##     # sBacklog = stocks[(N_PLAYERS*2+1):(N_PLAYERS*3)]</w:t>
      </w:r>
      <w:r w:rsidRPr="00305D6F">
        <w:rPr>
          <w:lang w:val="en-US"/>
        </w:rPr>
        <w:br/>
      </w:r>
      <w:r w:rsidRPr="00305D6F">
        <w:rPr>
          <w:rStyle w:val="VerbatimChar"/>
          <w:rFonts w:eastAsia="Calibri"/>
          <w:lang w:val="en-US"/>
        </w:rPr>
        <w:t>##     # sInstalledBase = stocks[(N_PLAYERS*3+1):(N_PLAYERS*4)]</w:t>
      </w:r>
      <w:r w:rsidRPr="00305D6F">
        <w:rPr>
          <w:lang w:val="en-US"/>
        </w:rPr>
        <w:br/>
      </w:r>
      <w:r w:rsidRPr="00305D6F">
        <w:rPr>
          <w:rStyle w:val="VerbatimChar"/>
          <w:rFonts w:eastAsia="Calibri"/>
          <w:lang w:val="en-US"/>
        </w:rPr>
        <w:t>##     # sPrice = stocks[(N_PLAYERS*4+1):(N_PLAYERS*5)]</w:t>
      </w:r>
      <w:r w:rsidRPr="00305D6F">
        <w:rPr>
          <w:lang w:val="en-US"/>
        </w:rPr>
        <w:br/>
      </w:r>
      <w:r w:rsidRPr="00305D6F">
        <w:rPr>
          <w:rStyle w:val="VerbatimChar"/>
          <w:rFonts w:eastAsia="Calibri"/>
          <w:lang w:val="en-US"/>
        </w:rPr>
        <w:t>##     # sCumulativeAdopters = stocks[(N_PLAYERS*5+1)]</w:t>
      </w:r>
      <w:r w:rsidRPr="00305D6F">
        <w:rPr>
          <w:lang w:val="en-US"/>
        </w:rPr>
        <w:br/>
      </w:r>
      <w:r w:rsidRPr="00305D6F">
        <w:rPr>
          <w:rStyle w:val="VerbatimChar"/>
          <w:rFonts w:eastAsia="Calibri"/>
          <w:lang w:val="en-US"/>
        </w:rPr>
        <w:t>##     # sReportedIndustryVolume = stocks[(N_PLAYERS*6):(N_PLAYERS*6+1)]</w:t>
      </w:r>
      <w:r w:rsidRPr="00305D6F">
        <w:rPr>
          <w:lang w:val="en-US"/>
        </w:rPr>
        <w:br/>
      </w:r>
      <w:r w:rsidRPr="00305D6F">
        <w:rPr>
          <w:rStyle w:val="VerbatimChar"/>
          <w:rFonts w:eastAsia="Calibri"/>
          <w:lang w:val="en-US"/>
        </w:rPr>
        <w:t>##     # sCumulativeProduction = stocks[(N_PLAYERS*7):(N_PLAYERS*7+1</w:t>
      </w:r>
      <w:r w:rsidRPr="00305D6F">
        <w:rPr>
          <w:rStyle w:val="VerbatimChar"/>
          <w:rFonts w:eastAsia="Calibri"/>
          <w:lang w:val="en-US"/>
        </w:rPr>
        <w:lastRenderedPageBreak/>
        <w:t>)]</w:t>
      </w:r>
      <w:r w:rsidRPr="00305D6F">
        <w:rPr>
          <w:lang w:val="en-US"/>
        </w:rPr>
        <w:br/>
      </w:r>
      <w:r w:rsidRPr="00305D6F">
        <w:rPr>
          <w:rStyle w:val="VerbatimChar"/>
          <w:rFonts w:eastAsia="Calibri"/>
          <w:lang w:val="en-US"/>
        </w:rPr>
        <w:t>##     # sPerceivedCompTargetCapacity = stocks[(N_PLAYERS*8):(N_PLAYERS*8+1)]</w:t>
      </w:r>
      <w:r w:rsidRPr="00305D6F">
        <w:rPr>
          <w:lang w:val="en-US"/>
        </w:rPr>
        <w:br/>
      </w:r>
      <w:r w:rsidRPr="00305D6F">
        <w:rPr>
          <w:rStyle w:val="VerbatimChar"/>
          <w:rFonts w:eastAsia="Calibri"/>
          <w:lang w:val="en-US"/>
        </w:rPr>
        <w:t>##     # sSmoothCapacity1 = stocks[(N_PLAYERS*9):(N_PLAYERS*9+1)]</w:t>
      </w:r>
      <w:r w:rsidRPr="00305D6F">
        <w:rPr>
          <w:lang w:val="en-US"/>
        </w:rPr>
        <w:br/>
      </w:r>
      <w:r w:rsidRPr="00305D6F">
        <w:rPr>
          <w:rStyle w:val="VerbatimChar"/>
          <w:rFonts w:eastAsia="Calibri"/>
          <w:lang w:val="en-US"/>
        </w:rPr>
        <w:t>##     # sSmoothCapacity2 = stocks[(N_PLAYERS*10):(N_PLAYERS*10+1)]</w:t>
      </w:r>
      <w:r w:rsidRPr="00305D6F">
        <w:rPr>
          <w:lang w:val="en-US"/>
        </w:rPr>
        <w:br/>
      </w:r>
      <w:r w:rsidRPr="00305D6F">
        <w:rPr>
          <w:rStyle w:val="VerbatimChar"/>
          <w:rFonts w:eastAsia="Calibri"/>
          <w:lang w:val="en-US"/>
        </w:rPr>
        <w:t>##     # sSmoothCapacity3 = stocks[(N_PLAYERS*11):(N_PLAYERS*11+1)]</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#Obtendo o número da linha no qual estou</w:t>
      </w:r>
      <w:r w:rsidRPr="00305D6F">
        <w:rPr>
          <w:lang w:val="en-US"/>
        </w:rPr>
        <w:br/>
      </w:r>
      <w:r w:rsidRPr="00305D6F">
        <w:rPr>
          <w:rStyle w:val="VerbatimChar"/>
          <w:rFonts w:eastAsia="Calibri"/>
          <w:lang w:val="en-US"/>
        </w:rPr>
        <w:t>##     linha = (time * (n_tempo - 1)) / FINISH + 1</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list.variaveis.globais$sReportedIndustryVolume[linha,] &lt;&lt;- sReportedIndustryVolume</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 Gravando a Variável sReportedIndustryVolume no vetor global</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 DIFFUSION SECTOR #####</w:t>
      </w:r>
      <w:r w:rsidRPr="00305D6F">
        <w:rPr>
          <w:lang w:val="en-US"/>
        </w:rPr>
        <w:br/>
      </w:r>
      <w:r w:rsidRPr="00305D6F">
        <w:rPr>
          <w:rStyle w:val="VerbatimChar"/>
          <w:rFonts w:eastAsia="Calibri"/>
          <w:lang w:val="en-US"/>
        </w:rPr>
        <w:t>##     aDemandCurveSlope = - aReferenceIndustryDemandElasticity * (aReferencePopulation / aReferencePrice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aLowestPrice = min(sPrice)</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aIndustryDemand = min(</w:t>
      </w:r>
      <w:r w:rsidRPr="00305D6F">
        <w:rPr>
          <w:lang w:val="en-US"/>
        </w:rPr>
        <w:br/>
      </w:r>
      <w:r w:rsidRPr="00305D6F">
        <w:rPr>
          <w:rStyle w:val="VerbatimChar"/>
          <w:rFonts w:eastAsia="Calibri"/>
          <w:lang w:val="en-US"/>
        </w:rPr>
        <w:t>##       aPopulation,</w:t>
      </w:r>
      <w:r w:rsidRPr="00305D6F">
        <w:rPr>
          <w:lang w:val="en-US"/>
        </w:rPr>
        <w:br/>
      </w:r>
      <w:r w:rsidRPr="00305D6F">
        <w:rPr>
          <w:rStyle w:val="VerbatimChar"/>
          <w:rFonts w:eastAsia="Calibri"/>
          <w:lang w:val="en-US"/>
        </w:rPr>
        <w:t>##       aReferencePopulation * max(</w:t>
      </w:r>
      <w:r w:rsidRPr="00305D6F">
        <w:rPr>
          <w:lang w:val="en-US"/>
        </w:rPr>
        <w:br/>
      </w:r>
      <w:r w:rsidRPr="00305D6F">
        <w:rPr>
          <w:rStyle w:val="VerbatimChar"/>
          <w:rFonts w:eastAsia="Calibri"/>
          <w:lang w:val="en-US"/>
        </w:rPr>
        <w:t>##         0,</w:t>
      </w:r>
      <w:r w:rsidRPr="00305D6F">
        <w:rPr>
          <w:lang w:val="en-US"/>
        </w:rPr>
        <w:br/>
      </w:r>
      <w:r w:rsidRPr="00305D6F">
        <w:rPr>
          <w:rStyle w:val="VerbatimChar"/>
          <w:rFonts w:eastAsia="Calibri"/>
          <w:lang w:val="en-US"/>
        </w:rPr>
        <w:t>##         1 + aDemandCurveSlope * (aLowestPrice - aReferencePrice) / aReferencePopulation</w:t>
      </w:r>
      <w:r w:rsidRPr="00305D6F">
        <w:rPr>
          <w:lang w:val="en-US"/>
        </w:rPr>
        <w:br/>
      </w:r>
      <w:r w:rsidRPr="00305D6F">
        <w:rPr>
          <w:rStyle w:val="VerbatimChar"/>
          <w:rFonts w:eastAsia="Calibri"/>
          <w:lang w:val="en-US"/>
        </w:rPr>
        <w:t>##       )</w:t>
      </w:r>
      <w:r w:rsidRPr="00305D6F">
        <w:rPr>
          <w:lang w:val="en-US"/>
        </w:rPr>
        <w:br/>
      </w:r>
      <w:r w:rsidRPr="00305D6F">
        <w:rPr>
          <w:rStyle w:val="VerbatimChar"/>
          <w:rFonts w:eastAsia="Calibri"/>
          <w:lang w:val="en-US"/>
        </w:rPr>
        <w:t>##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checkIndustryDemand = aIndustryDemand</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aInitialCumulativeAdopters = aInitialDiffusionFraction * aIndustryDemand</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aNonAdopters = aIndustryDemand - sCumulativeAdopters</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checkNonAdopters = aNonAdopters</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 Ajuste temporário: Colocar o adoption Rate como Fluxo apenas positivo.</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xml:space="preserve">##     fAdoptionRate = max(0, </w:t>
      </w:r>
      <w:r w:rsidRPr="00305D6F">
        <w:rPr>
          <w:lang w:val="en-US"/>
        </w:rPr>
        <w:br/>
      </w:r>
      <w:r w:rsidRPr="00305D6F">
        <w:rPr>
          <w:rStyle w:val="VerbatimChar"/>
          <w:rFonts w:eastAsia="Calibri"/>
          <w:lang w:val="en-US"/>
        </w:rPr>
        <w:t xml:space="preserve">##                         aNonAdopters * (aInnovatorAdoptionFraction + aWOMStrength * sCumulativeAdopters/aPopulation))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checkAdoptionRate = fAdoptionRate</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 ORDERS SECTOR - PT 1 #####</w:t>
      </w:r>
      <w:r w:rsidRPr="00305D6F">
        <w:rPr>
          <w:lang w:val="en-US"/>
        </w:rPr>
        <w:br/>
      </w:r>
      <w:r w:rsidRPr="00305D6F">
        <w:rPr>
          <w:rStyle w:val="VerbatimChar"/>
          <w:rFonts w:eastAsia="Calibri"/>
          <w:lang w:val="en-US"/>
        </w:rPr>
        <w:lastRenderedPageBreak/>
        <w:t xml:space="preserve">##     </w:t>
      </w:r>
      <w:r w:rsidRPr="00305D6F">
        <w:rPr>
          <w:lang w:val="en-US"/>
        </w:rPr>
        <w:br/>
      </w:r>
      <w:r w:rsidRPr="00305D6F">
        <w:rPr>
          <w:rStyle w:val="VerbatimChar"/>
          <w:rFonts w:eastAsia="Calibri"/>
          <w:lang w:val="en-US"/>
        </w:rPr>
        <w:t>##     fDiscardRate = sInstalledBase * aFractionalDiscardRate</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 INDUSTRY DEMAND SECTOR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fReorderRate = sum(fDiscardRate)</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aInitialOrderRate = aUnitsPerHousehold * fAdoptionRate</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fIndustryOrderRate = fReorderRate + aInitialOrderRate</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checkIndustryOrderRate = fIndustryOrderRate</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 ORDERS SECTOR - PT 2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aDesiredShipments = sBacklog / aNormalDeliveryDelay</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 CAPACITY SECTOR - PT 1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aCapacity = aSwitchForPerfectCapacity * (aDesiredShipments / aNormalCapacityUtilization) + (1-aSwitchForPerfectCapacity) * sSmoothCapacity3</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aNormalProduction = aCapacity * aNormalCapacityUtilization</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aIndustryNormalProduction = sum(aNormalProduction)</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 ORDERS SECTOR - PT 3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fShipments = aSwitchForCapacity * pmin(aDesiredShipments, aCapacity) + (1-aSwitchForCapacity) * aDesiredShipments</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aCapacityUtilization = fShipments / aCapacity</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aIndustryShipments = sum(fShipments)</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aMarketShare = fShipments / aIndustryShipments</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aDeliveryDelay = sBacklog / fShipments</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checkIndustryShipments = aIndustryShipments</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 MARKET SECTOR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aAttractivenessFromAvailability = exp(aSensOfAttractToAvailability*(aDeliveryDelay/aReferenceDeliveryDelay))</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aAttractivenessFromPrice = exp(aSensOfAttractToPrice*(sPrice/aReferencePrice))</w:t>
      </w:r>
      <w:r w:rsidRPr="00305D6F">
        <w:rPr>
          <w:lang w:val="en-US"/>
        </w:rPr>
        <w:br/>
      </w:r>
      <w:r w:rsidRPr="00305D6F">
        <w:rPr>
          <w:rStyle w:val="VerbatimChar"/>
          <w:rFonts w:eastAsia="Calibri"/>
          <w:lang w:val="en-US"/>
        </w:rPr>
        <w:lastRenderedPageBreak/>
        <w:t xml:space="preserve">##     </w:t>
      </w:r>
      <w:r w:rsidRPr="00305D6F">
        <w:rPr>
          <w:lang w:val="en-US"/>
        </w:rPr>
        <w:br/>
      </w:r>
      <w:r w:rsidRPr="00305D6F">
        <w:rPr>
          <w:rStyle w:val="VerbatimChar"/>
          <w:rFonts w:eastAsia="Calibri"/>
          <w:lang w:val="en-US"/>
        </w:rPr>
        <w:t>##     aAttractiveness = aAttractivenessFromAvailability * aAttractivenessFromPrice</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aTotalAttractiveness = sum(aAttractiveness)</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aOrderShare = aAttractiveness / aTotalAttractiveness</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 ORDERS SECTOR - PT 3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fOrders = fIndustryOrderRate * aOrderShare</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checkOrders = sum(fOrders)</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 EXPECTED INDUSTRY DEMAND SECTOR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aInitialDemandForecast = fReorderRate</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aIndustryVolume = pmax(aInitialDemandForecast,</w:t>
      </w:r>
      <w:r w:rsidRPr="00305D6F">
        <w:rPr>
          <w:lang w:val="en-US"/>
        </w:rPr>
        <w:br/>
      </w:r>
      <w:r w:rsidRPr="00305D6F">
        <w:rPr>
          <w:rStyle w:val="VerbatimChar"/>
          <w:rFonts w:eastAsia="Calibri"/>
          <w:lang w:val="en-US"/>
        </w:rPr>
        <w:t>##                           aSwitchForShipmentsInForecast*aIndustryShipments+</w:t>
      </w:r>
      <w:r w:rsidRPr="00305D6F">
        <w:rPr>
          <w:lang w:val="en-US"/>
        </w:rPr>
        <w:br/>
      </w:r>
      <w:r w:rsidRPr="00305D6F">
        <w:rPr>
          <w:rStyle w:val="VerbatimChar"/>
          <w:rFonts w:eastAsia="Calibri"/>
          <w:lang w:val="en-US"/>
        </w:rPr>
        <w:t>##                             (1-aSwitchForShipmentsInForecast)*fIndustryOrderRate)</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 Variavel com SMOOTH - Primeira Ordem: - Retirando o DT, o calculo funcionou corretamente!</w:t>
      </w:r>
      <w:r w:rsidRPr="00305D6F">
        <w:rPr>
          <w:lang w:val="en-US"/>
        </w:rPr>
        <w:br/>
      </w:r>
      <w:r>
        <w:rPr>
          <w:rStyle w:val="VerbatimChar"/>
          <w:rFonts w:eastAsia="Calibri"/>
        </w:rPr>
        <w:t>##     fsmooth_ReportedIndustryVolume = ((aIndustryVolume - sReportedIndustryVolume) / aVolumeReportingDelay) # * STEP # Multiplicando pelo step para ajustar o calculo.</w:t>
      </w:r>
      <w:r>
        <w:br/>
      </w:r>
      <w:r>
        <w:rPr>
          <w:rStyle w:val="VerbatimChar"/>
          <w:rFonts w:eastAsia="Calibri"/>
        </w:rPr>
        <w:t xml:space="preserve">##     </w:t>
      </w:r>
      <w:r>
        <w:br/>
      </w:r>
      <w:r>
        <w:rPr>
          <w:rStyle w:val="VerbatimChar"/>
          <w:rFonts w:eastAsia="Calibri"/>
        </w:rPr>
        <w:t>##     # Variavel com DELAY - A definição das constantes aqui devem ser alteradas se as condicoes iniciais do modelo mudarem</w:t>
      </w:r>
      <w:r>
        <w:br/>
      </w:r>
      <w:r>
        <w:rPr>
          <w:rStyle w:val="VerbatimChar"/>
          <w:rFonts w:eastAsia="Calibri"/>
        </w:rPr>
        <w:t>##     # Esta implementacao considera que os delays sempre serao iguais. Se os delays nao forem iguais, deve-se encontrar outra forma de implementar os delays (talvez com a equacao multiplicativa 1*(time &gt; tempodelay)</w:t>
      </w:r>
      <w:r>
        <w:br/>
      </w:r>
      <w:r>
        <w:rPr>
          <w:rStyle w:val="VerbatimChar"/>
          <w:rFonts w:eastAsia="Calibri"/>
        </w:rPr>
        <w:t>##     if(time &gt; aTimeForHistoricalVolume) {</w:t>
      </w:r>
      <w:r>
        <w:br/>
      </w:r>
      <w:r>
        <w:rPr>
          <w:rStyle w:val="VerbatimChar"/>
          <w:rFonts w:eastAsia="Calibri"/>
        </w:rPr>
        <w:t>##       nlinhas_delay = aTimeForHistoricalVolume / STEP</w:t>
      </w:r>
      <w:r>
        <w:br/>
      </w:r>
      <w:r>
        <w:rPr>
          <w:rStyle w:val="VerbatimChar"/>
          <w:rFonts w:eastAsia="Calibri"/>
        </w:rPr>
        <w:t>##       aLaggedIndustryVolume = list.variaveis.globais$sReportedIndustryVolume[(linha - nlinhas_delay),]</w:t>
      </w:r>
      <w:r>
        <w:br/>
      </w:r>
      <w:r>
        <w:rPr>
          <w:rStyle w:val="VerbatimChar"/>
          <w:rFonts w:eastAsia="Calibri"/>
        </w:rPr>
        <w:t>##     } else {</w:t>
      </w:r>
      <w:r>
        <w:br/>
      </w:r>
      <w:r>
        <w:rPr>
          <w:rStyle w:val="VerbatimChar"/>
          <w:rFonts w:eastAsia="Calibri"/>
        </w:rPr>
        <w:t>##       aLaggedIndustryVolume = list.variaveis.globais$sReportedIndustryVolume[1,]</w:t>
      </w:r>
      <w:r>
        <w:br/>
      </w:r>
      <w:r>
        <w:rPr>
          <w:rStyle w:val="VerbatimChar"/>
          <w:rFonts w:eastAsia="Calibri"/>
        </w:rPr>
        <w:t>##     }</w:t>
      </w:r>
      <w:r>
        <w:br/>
      </w:r>
      <w:r>
        <w:rPr>
          <w:rStyle w:val="VerbatimChar"/>
          <w:rFonts w:eastAsia="Calibri"/>
        </w:rPr>
        <w:t xml:space="preserve">##     </w:t>
      </w:r>
      <w:r>
        <w:br/>
      </w:r>
      <w:r>
        <w:rPr>
          <w:rStyle w:val="VerbatimChar"/>
          <w:rFonts w:eastAsia="Calibri"/>
        </w:rPr>
        <w:t>##     aExpGrowthInVolume =  log(sReportedIndustryVolume/aLaggedIndustryVolume)/aTimeForHistoricalVolume</w:t>
      </w:r>
      <w:r>
        <w:br/>
      </w:r>
      <w:r>
        <w:rPr>
          <w:rStyle w:val="VerbatimChar"/>
          <w:rFonts w:eastAsia="Calibri"/>
        </w:rPr>
        <w:t xml:space="preserve">##     </w:t>
      </w:r>
      <w:r>
        <w:br/>
      </w:r>
      <w:r>
        <w:rPr>
          <w:rStyle w:val="VerbatimChar"/>
          <w:rFonts w:eastAsia="Calibri"/>
        </w:rPr>
        <w:lastRenderedPageBreak/>
        <w:t>##     aExpectedIndustryDemand = sReportedIndustryVolume*exp(aForecastHorizon*aCapacityAcquisitionDelay*aExpGrowthInVolume)</w:t>
      </w:r>
      <w:r>
        <w:br/>
      </w:r>
      <w:r>
        <w:rPr>
          <w:rStyle w:val="VerbatimChar"/>
          <w:rFonts w:eastAsia="Calibri"/>
        </w:rPr>
        <w:t xml:space="preserve">##     </w:t>
      </w:r>
      <w:r>
        <w:br/>
      </w:r>
      <w:r>
        <w:rPr>
          <w:rStyle w:val="VerbatimChar"/>
          <w:rFonts w:eastAsia="Calibri"/>
        </w:rPr>
        <w:t>##     list.variaveis.globais$aExpectedIndustryDemand[linha,] &lt;&lt;- aExpectedIndustryDemand</w:t>
      </w:r>
      <w:r>
        <w:br/>
      </w:r>
      <w:r>
        <w:rPr>
          <w:rStyle w:val="VerbatimChar"/>
          <w:rFonts w:eastAsia="Calibri"/>
        </w:rPr>
        <w:t xml:space="preserve">##     </w:t>
      </w:r>
      <w:r>
        <w:br/>
      </w:r>
      <w:r>
        <w:rPr>
          <w:rStyle w:val="VerbatimChar"/>
          <w:rFonts w:eastAsia="Calibri"/>
        </w:rPr>
        <w:t>##     # Mais uma variável com delay</w:t>
      </w:r>
      <w:r>
        <w:br/>
      </w:r>
      <w:r>
        <w:rPr>
          <w:rStyle w:val="VerbatimChar"/>
          <w:rFonts w:eastAsia="Calibri"/>
        </w:rPr>
        <w:t>##     if(time &gt; aCapacityAcquisitionDelay) {</w:t>
      </w:r>
      <w:r>
        <w:br/>
      </w:r>
      <w:r>
        <w:rPr>
          <w:rStyle w:val="VerbatimChar"/>
          <w:rFonts w:eastAsia="Calibri"/>
        </w:rPr>
        <w:t>##       nlinhas_delay = aCapacityAcquisitionDelay / STEP</w:t>
      </w:r>
      <w:r>
        <w:br/>
      </w:r>
      <w:r>
        <w:rPr>
          <w:rStyle w:val="VerbatimChar"/>
          <w:rFonts w:eastAsia="Calibri"/>
        </w:rPr>
        <w:t>##       aLaggedVolumeForecast = list.variaveis.globais$aExpectedIndustryDemand[linha-nlinhas_delay,]</w:t>
      </w:r>
      <w:r>
        <w:br/>
      </w:r>
      <w:r>
        <w:rPr>
          <w:rStyle w:val="VerbatimChar"/>
          <w:rFonts w:eastAsia="Calibri"/>
        </w:rPr>
        <w:t>##     } else {</w:t>
      </w:r>
      <w:r>
        <w:br/>
      </w:r>
      <w:r>
        <w:rPr>
          <w:rStyle w:val="VerbatimChar"/>
          <w:rFonts w:eastAsia="Calibri"/>
        </w:rPr>
        <w:t>##       aLaggedVolumeForecast = list.variaveis.globais$aExpectedIndustryDemand[1,]</w:t>
      </w:r>
      <w:r>
        <w:br/>
      </w:r>
      <w:r>
        <w:rPr>
          <w:rStyle w:val="VerbatimChar"/>
          <w:rFonts w:eastAsia="Calibri"/>
        </w:rPr>
        <w:t>##     }</w:t>
      </w:r>
      <w:r>
        <w:br/>
      </w:r>
      <w:r>
        <w:rPr>
          <w:rStyle w:val="VerbatimChar"/>
          <w:rFonts w:eastAsia="Calibri"/>
        </w:rPr>
        <w:t xml:space="preserve">##     </w:t>
      </w:r>
      <w:r>
        <w:br/>
      </w:r>
      <w:r>
        <w:rPr>
          <w:rStyle w:val="VerbatimChar"/>
          <w:rFonts w:eastAsia="Calibri"/>
        </w:rPr>
        <w:t>##     aForecastError = (aLaggedVolumeForecast - aIndustryVolume)/(1e-009+aIndustryVolume)</w:t>
      </w:r>
      <w:r>
        <w:br/>
      </w:r>
      <w:r>
        <w:rPr>
          <w:rStyle w:val="VerbatimChar"/>
          <w:rFonts w:eastAsia="Calibri"/>
        </w:rPr>
        <w:t xml:space="preserve">##     </w:t>
      </w:r>
      <w:r>
        <w:br/>
      </w:r>
      <w:r>
        <w:rPr>
          <w:rStyle w:val="VerbatimChar"/>
          <w:rFonts w:eastAsia="Calibri"/>
        </w:rPr>
        <w:t>##     checkLaggedVolumeForecast = mean(aLaggedVolumeForecast)</w:t>
      </w:r>
      <w:r>
        <w:br/>
      </w:r>
      <w:r>
        <w:rPr>
          <w:rStyle w:val="VerbatimChar"/>
          <w:rFonts w:eastAsia="Calibri"/>
        </w:rPr>
        <w:t xml:space="preserve">##     </w:t>
      </w:r>
      <w:r>
        <w:br/>
      </w:r>
      <w:r>
        <w:rPr>
          <w:rStyle w:val="VerbatimChar"/>
          <w:rFonts w:eastAsia="Calibri"/>
        </w:rPr>
        <w:t>##     ##### TARGET CAPACITY SECTOR #####</w:t>
      </w:r>
      <w:r>
        <w:br/>
      </w:r>
      <w:r>
        <w:rPr>
          <w:rStyle w:val="VerbatimChar"/>
          <w:rFonts w:eastAsia="Calibri"/>
        </w:rPr>
        <w:t xml:space="preserve">##     </w:t>
      </w:r>
      <w:r>
        <w:br/>
      </w:r>
      <w:r>
        <w:rPr>
          <w:rStyle w:val="VerbatimChar"/>
          <w:rFonts w:eastAsia="Calibri"/>
        </w:rPr>
        <w:t>##     aIndustryCapacity = sum(aCapacity)</w:t>
      </w:r>
      <w:r>
        <w:br/>
      </w:r>
      <w:r>
        <w:rPr>
          <w:rStyle w:val="VerbatimChar"/>
          <w:rFonts w:eastAsia="Calibri"/>
        </w:rPr>
        <w:t xml:space="preserve">##     </w:t>
      </w:r>
      <w:r>
        <w:br/>
      </w:r>
      <w:r>
        <w:rPr>
          <w:rStyle w:val="VerbatimChar"/>
          <w:rFonts w:eastAsia="Calibri"/>
        </w:rPr>
        <w:t>##     aCompetitorCapacity = aIndustryCapacity - aCapacity</w:t>
      </w:r>
      <w:r w:rsidRPr="00394A9F">
        <w:rPr>
          <w:lang w:val="en-US"/>
        </w:rPr>
        <w:br/>
      </w:r>
      <w:r w:rsidRPr="00394A9F">
        <w:rPr>
          <w:rStyle w:val="VerbatimChar"/>
          <w:rFonts w:eastAsia="Calibri"/>
          <w:lang w:val="en-US"/>
        </w:rPr>
        <w:t xml:space="preserve">##     </w:t>
      </w:r>
      <w:r w:rsidRPr="00394A9F">
        <w:rPr>
          <w:lang w:val="en-US"/>
        </w:rPr>
        <w:br/>
      </w:r>
      <w:r w:rsidRPr="00394A9F">
        <w:rPr>
          <w:rStyle w:val="VerbatimChar"/>
          <w:rFonts w:eastAsia="Calibri"/>
          <w:lang w:val="en-US"/>
        </w:rPr>
        <w:t>##     aExpectedCompCapacity = aNormalCapacityUtilization*(aWeightOnSupplyLine*sPerceivedCompTargetCapacity+(1-aWeightOnSupplyLine)*aCompetitorCapacity)</w:t>
      </w:r>
      <w:r w:rsidRPr="00394A9F">
        <w:rPr>
          <w:lang w:val="en-US"/>
        </w:rPr>
        <w:br/>
      </w:r>
      <w:r w:rsidRPr="00394A9F">
        <w:rPr>
          <w:rStyle w:val="VerbatimChar"/>
          <w:rFonts w:eastAsia="Calibri"/>
          <w:lang w:val="en-US"/>
        </w:rPr>
        <w:t xml:space="preserve">##     </w:t>
      </w:r>
      <w:r w:rsidRPr="00394A9F">
        <w:rPr>
          <w:lang w:val="en-US"/>
        </w:rPr>
        <w:br/>
      </w:r>
      <w:r w:rsidRPr="00394A9F">
        <w:rPr>
          <w:rStyle w:val="VerbatimChar"/>
          <w:rFonts w:eastAsia="Calibri"/>
          <w:lang w:val="en-US"/>
        </w:rPr>
        <w:t>##     aUncontestedDemand = pmax(0, aExpectedIndustryDemand - aExpectedCompCapacity)</w:t>
      </w:r>
      <w:r w:rsidRPr="00394A9F">
        <w:rPr>
          <w:lang w:val="en-US"/>
        </w:rPr>
        <w:br/>
      </w:r>
      <w:r w:rsidRPr="00394A9F">
        <w:rPr>
          <w:rStyle w:val="VerbatimChar"/>
          <w:rFonts w:eastAsia="Calibri"/>
          <w:lang w:val="en-US"/>
        </w:rPr>
        <w:t xml:space="preserve">##     </w:t>
      </w:r>
      <w:r w:rsidRPr="00394A9F">
        <w:rPr>
          <w:lang w:val="en-US"/>
        </w:rPr>
        <w:br/>
      </w:r>
      <w:r w:rsidRPr="00394A9F">
        <w:rPr>
          <w:rStyle w:val="VerbatimChar"/>
          <w:rFonts w:eastAsia="Calibri"/>
          <w:lang w:val="en-US"/>
        </w:rPr>
        <w:t>##     aUncontestedMarketShare = aUncontestedDemand / aExpectedIndustryDemand</w:t>
      </w:r>
      <w:r w:rsidRPr="00394A9F">
        <w:rPr>
          <w:lang w:val="en-US"/>
        </w:rPr>
        <w:br/>
      </w:r>
      <w:r w:rsidRPr="00394A9F">
        <w:rPr>
          <w:rStyle w:val="VerbatimChar"/>
          <w:rFonts w:eastAsia="Calibri"/>
          <w:lang w:val="en-US"/>
        </w:rPr>
        <w:t xml:space="preserve">##     </w:t>
      </w:r>
      <w:r w:rsidRPr="00394A9F">
        <w:rPr>
          <w:lang w:val="en-US"/>
        </w:rPr>
        <w:br/>
      </w:r>
      <w:r w:rsidRPr="00394A9F">
        <w:rPr>
          <w:rStyle w:val="VerbatimChar"/>
          <w:rFonts w:eastAsia="Calibri"/>
          <w:lang w:val="en-US"/>
        </w:rPr>
        <w:t>##     aSwitchForCapacityStrategy1 = ifelse(aSwitchForCapacityStrategy == 1, 1, 0)</w:t>
      </w:r>
      <w:r w:rsidRPr="00394A9F">
        <w:rPr>
          <w:lang w:val="en-US"/>
        </w:rPr>
        <w:br/>
      </w:r>
      <w:r w:rsidRPr="00394A9F">
        <w:rPr>
          <w:rStyle w:val="VerbatimChar"/>
          <w:rFonts w:eastAsia="Calibri"/>
          <w:lang w:val="en-US"/>
        </w:rPr>
        <w:t>##     aSwitchForCapacityStrategy2 = ifelse(aSwitchForCapacityStrategy == 2, 1, 0)</w:t>
      </w:r>
      <w:r w:rsidRPr="00394A9F">
        <w:rPr>
          <w:lang w:val="en-US"/>
        </w:rPr>
        <w:br/>
      </w:r>
      <w:r w:rsidRPr="00394A9F">
        <w:rPr>
          <w:rStyle w:val="VerbatimChar"/>
          <w:rFonts w:eastAsia="Calibri"/>
          <w:lang w:val="en-US"/>
        </w:rPr>
        <w:t>##     aSwitchForCapacityStrategy3 = ifelse(aSwitchForCapacityStrategy == 3, 1, 0)</w:t>
      </w:r>
      <w:r w:rsidRPr="00394A9F">
        <w:rPr>
          <w:lang w:val="en-US"/>
        </w:rPr>
        <w:br/>
      </w:r>
      <w:r w:rsidRPr="00394A9F">
        <w:rPr>
          <w:rStyle w:val="VerbatimChar"/>
          <w:rFonts w:eastAsia="Calibri"/>
          <w:lang w:val="en-US"/>
        </w:rPr>
        <w:t>##     aSwitchForCapacityStrategy4 = ifelse(aSwitchForCapacityStrategy == 4, 1, 0)</w:t>
      </w:r>
      <w:r w:rsidRPr="00394A9F">
        <w:rPr>
          <w:lang w:val="en-US"/>
        </w:rPr>
        <w:br/>
      </w:r>
      <w:r w:rsidRPr="00394A9F">
        <w:rPr>
          <w:rStyle w:val="VerbatimChar"/>
          <w:rFonts w:eastAsia="Calibri"/>
          <w:lang w:val="en-US"/>
        </w:rPr>
        <w:t xml:space="preserve">##     </w:t>
      </w:r>
      <w:r w:rsidRPr="00394A9F">
        <w:rPr>
          <w:lang w:val="en-US"/>
        </w:rPr>
        <w:br/>
      </w:r>
      <w:r w:rsidRPr="00394A9F">
        <w:rPr>
          <w:rStyle w:val="VerbatimChar"/>
          <w:rFonts w:eastAsia="Calibri"/>
          <w:lang w:val="en-US"/>
        </w:rPr>
        <w:t>##     aTargetMarketShare = {</w:t>
      </w:r>
      <w:r w:rsidRPr="00394A9F">
        <w:rPr>
          <w:lang w:val="en-US"/>
        </w:rPr>
        <w:br/>
      </w:r>
      <w:r w:rsidRPr="00394A9F">
        <w:rPr>
          <w:rStyle w:val="VerbatimChar"/>
          <w:rFonts w:eastAsia="Calibri"/>
          <w:lang w:val="en-US"/>
        </w:rPr>
        <w:t>##         aSwitchForCapacityStrategy1*pmax(aDesiredMarketShare,aUncontestedMarketShare) +</w:t>
      </w:r>
      <w:r w:rsidRPr="00394A9F">
        <w:rPr>
          <w:lang w:val="en-US"/>
        </w:rPr>
        <w:br/>
      </w:r>
      <w:r w:rsidRPr="00394A9F">
        <w:rPr>
          <w:rStyle w:val="VerbatimChar"/>
          <w:rFonts w:eastAsia="Calibri"/>
          <w:lang w:val="en-US"/>
        </w:rPr>
        <w:lastRenderedPageBreak/>
        <w:t>##         aSwitchForCapacityStrategy2*pmin(aDesiredMarketShare,aUncontestedMarketShare) +</w:t>
      </w:r>
      <w:r w:rsidRPr="00394A9F">
        <w:rPr>
          <w:lang w:val="en-US"/>
        </w:rPr>
        <w:br/>
      </w:r>
      <w:r w:rsidRPr="00394A9F">
        <w:rPr>
          <w:rStyle w:val="VerbatimChar"/>
          <w:rFonts w:eastAsia="Calibri"/>
          <w:lang w:val="en-US"/>
        </w:rPr>
        <w:t>##         aSwitchForCapacityStrategy3*aDesiredMarketShare +</w:t>
      </w:r>
      <w:r w:rsidRPr="00394A9F">
        <w:rPr>
          <w:lang w:val="en-US"/>
        </w:rPr>
        <w:br/>
      </w:r>
      <w:r w:rsidRPr="00394A9F">
        <w:rPr>
          <w:rStyle w:val="VerbatimChar"/>
          <w:rFonts w:eastAsia="Calibri"/>
          <w:lang w:val="en-US"/>
        </w:rPr>
        <w:t>##         aSwitchForCapacityStrategy4*aUncontestedMarketShare</w:t>
      </w:r>
      <w:r w:rsidRPr="00394A9F">
        <w:rPr>
          <w:lang w:val="en-US"/>
        </w:rPr>
        <w:br/>
      </w:r>
      <w:r w:rsidRPr="00394A9F">
        <w:rPr>
          <w:rStyle w:val="VerbatimChar"/>
          <w:rFonts w:eastAsia="Calibri"/>
          <w:lang w:val="en-US"/>
        </w:rPr>
        <w:t>##     }</w:t>
      </w:r>
      <w:r w:rsidRPr="00394A9F">
        <w:rPr>
          <w:lang w:val="en-US"/>
        </w:rPr>
        <w:br/>
      </w:r>
      <w:r w:rsidRPr="00394A9F">
        <w:rPr>
          <w:rStyle w:val="VerbatimChar"/>
          <w:rFonts w:eastAsia="Calibri"/>
          <w:lang w:val="en-US"/>
        </w:rPr>
        <w:t xml:space="preserve">##     </w:t>
      </w:r>
      <w:r w:rsidRPr="00394A9F">
        <w:rPr>
          <w:lang w:val="en-US"/>
        </w:rPr>
        <w:br/>
      </w:r>
      <w:r w:rsidRPr="00394A9F">
        <w:rPr>
          <w:rStyle w:val="VerbatimChar"/>
          <w:rFonts w:eastAsia="Calibri"/>
          <w:lang w:val="en-US"/>
        </w:rPr>
        <w:t xml:space="preserve">##     </w:t>
      </w:r>
      <w:r w:rsidRPr="00394A9F">
        <w:rPr>
          <w:lang w:val="en-US"/>
        </w:rPr>
        <w:br/>
      </w:r>
      <w:r w:rsidRPr="00394A9F">
        <w:rPr>
          <w:rStyle w:val="VerbatimChar"/>
          <w:rFonts w:eastAsia="Calibri"/>
          <w:lang w:val="en-US"/>
        </w:rPr>
        <w:t>##     aTargetCapacity = pmax(aMinimumEfficientScale,</w:t>
      </w:r>
      <w:r w:rsidRPr="00394A9F">
        <w:rPr>
          <w:lang w:val="en-US"/>
        </w:rPr>
        <w:br/>
      </w:r>
      <w:r w:rsidRPr="00394A9F">
        <w:rPr>
          <w:rStyle w:val="VerbatimChar"/>
          <w:rFonts w:eastAsia="Calibri"/>
          <w:lang w:val="en-US"/>
        </w:rPr>
        <w:t>##                            aTargetMarketShare*aExpectedIndustryDemand/aNormalCapacityUtilization)</w:t>
      </w:r>
      <w:r w:rsidRPr="00394A9F">
        <w:rPr>
          <w:lang w:val="en-US"/>
        </w:rPr>
        <w:br/>
      </w:r>
      <w:r w:rsidRPr="00394A9F">
        <w:rPr>
          <w:rStyle w:val="VerbatimChar"/>
          <w:rFonts w:eastAsia="Calibri"/>
          <w:lang w:val="en-US"/>
        </w:rPr>
        <w:t xml:space="preserve">##     </w:t>
      </w:r>
      <w:r w:rsidRPr="00394A9F">
        <w:rPr>
          <w:lang w:val="en-US"/>
        </w:rPr>
        <w:br/>
      </w:r>
      <w:r w:rsidRPr="00394A9F">
        <w:rPr>
          <w:rStyle w:val="VerbatimChar"/>
          <w:rFonts w:eastAsia="Calibri"/>
          <w:lang w:val="en-US"/>
        </w:rPr>
        <w:t>##     aTargetNormalProduction = aTargetCapacity * aNormalCapacityUtilization</w:t>
      </w:r>
      <w:r w:rsidRPr="00394A9F">
        <w:rPr>
          <w:lang w:val="en-US"/>
        </w:rPr>
        <w:br/>
      </w:r>
      <w:r w:rsidRPr="00394A9F">
        <w:rPr>
          <w:rStyle w:val="VerbatimChar"/>
          <w:rFonts w:eastAsia="Calibri"/>
          <w:lang w:val="en-US"/>
        </w:rPr>
        <w:t xml:space="preserve">##     </w:t>
      </w:r>
      <w:r w:rsidRPr="00394A9F">
        <w:rPr>
          <w:lang w:val="en-US"/>
        </w:rPr>
        <w:br/>
      </w:r>
      <w:r w:rsidRPr="00394A9F">
        <w:rPr>
          <w:rStyle w:val="VerbatimChar"/>
          <w:rFonts w:eastAsia="Calibri"/>
          <w:lang w:val="en-US"/>
        </w:rPr>
        <w:t>##     aIndustryTotalTargetCapacity = sum(aTargetCapacity)</w:t>
      </w:r>
      <w:r w:rsidRPr="00394A9F">
        <w:rPr>
          <w:lang w:val="en-US"/>
        </w:rPr>
        <w:br/>
      </w:r>
      <w:r w:rsidRPr="00394A9F">
        <w:rPr>
          <w:rStyle w:val="VerbatimChar"/>
          <w:rFonts w:eastAsia="Calibri"/>
          <w:lang w:val="en-US"/>
        </w:rPr>
        <w:t xml:space="preserve">##     </w:t>
      </w:r>
      <w:r w:rsidRPr="00394A9F">
        <w:rPr>
          <w:lang w:val="en-US"/>
        </w:rPr>
        <w:br/>
      </w:r>
      <w:r w:rsidRPr="00394A9F">
        <w:rPr>
          <w:rStyle w:val="VerbatimChar"/>
          <w:rFonts w:eastAsia="Calibri"/>
          <w:lang w:val="en-US"/>
        </w:rPr>
        <w:t>##     aCompetitorTargetCapacity = aIndustryTotalTargetCapacity - aTargetCapacity</w:t>
      </w:r>
      <w:r w:rsidRPr="00394A9F">
        <w:rPr>
          <w:lang w:val="en-US"/>
        </w:rPr>
        <w:br/>
      </w:r>
      <w:r w:rsidRPr="00394A9F">
        <w:rPr>
          <w:rStyle w:val="VerbatimChar"/>
          <w:rFonts w:eastAsia="Calibri"/>
          <w:lang w:val="en-US"/>
        </w:rPr>
        <w:t xml:space="preserve">##     </w:t>
      </w:r>
      <w:r w:rsidRPr="00394A9F">
        <w:rPr>
          <w:lang w:val="en-US"/>
        </w:rPr>
        <w:br/>
      </w:r>
      <w:r w:rsidRPr="00394A9F">
        <w:rPr>
          <w:rStyle w:val="VerbatimChar"/>
          <w:rFonts w:eastAsia="Calibri"/>
          <w:lang w:val="en-US"/>
        </w:rPr>
        <w:t xml:space="preserve">##     fChangePerceivedCompTargetCapacity = </w:t>
      </w:r>
      <w:r w:rsidRPr="00305D6F">
        <w:rPr>
          <w:rStyle w:val="VerbatimChar"/>
          <w:rFonts w:eastAsia="Calibri"/>
          <w:lang w:val="en-US"/>
        </w:rPr>
        <w:t>(aCompetitorTargetCapacity - sPerceivedCompTargetCapacity) / aTimeToPerceiveCompTargetCapacity</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checkCompetitorTargetCapacity = mean(aCompetitorTargetCapacity)</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 CAPACITY SECTOR  - PT 2 - FLUXOS #####</w:t>
      </w:r>
      <w:r w:rsidRPr="00305D6F">
        <w:rPr>
          <w:lang w:val="en-US"/>
        </w:rPr>
        <w:br/>
      </w:r>
      <w:r w:rsidRPr="00305D6F">
        <w:rPr>
          <w:rStyle w:val="VerbatimChar"/>
          <w:rFonts w:eastAsia="Calibri"/>
          <w:lang w:val="en-US"/>
        </w:rPr>
        <w:t>##     fchangeSmoothCapacity1 = (aTargetCapacity - sSmoothCapacity1) / (aCapacityAcquisitionDelay / 3)</w:t>
      </w:r>
      <w:r w:rsidRPr="00305D6F">
        <w:rPr>
          <w:lang w:val="en-US"/>
        </w:rPr>
        <w:br/>
      </w:r>
      <w:r w:rsidRPr="00305D6F">
        <w:rPr>
          <w:rStyle w:val="VerbatimChar"/>
          <w:rFonts w:eastAsia="Calibri"/>
          <w:lang w:val="en-US"/>
        </w:rPr>
        <w:t>##     fchangeSmoothCapacity2 = (sSmoothCapacity1 - sSmoothCapacity2) / (aCapacityAcquisitionDelay / 3)</w:t>
      </w:r>
      <w:r w:rsidRPr="00305D6F">
        <w:rPr>
          <w:lang w:val="en-US"/>
        </w:rPr>
        <w:br/>
      </w:r>
      <w:r w:rsidRPr="00305D6F">
        <w:rPr>
          <w:rStyle w:val="VerbatimChar"/>
          <w:rFonts w:eastAsia="Calibri"/>
          <w:lang w:val="en-US"/>
        </w:rPr>
        <w:t>##     fchangeSmoothCapacity3 = (sSmoothCapacity2 - sSmoothCapacity3) / (aCapacityAcquisitionDelay / 3)</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 LEARNING CURVE SECTOR #####</w:t>
      </w:r>
      <w:r w:rsidRPr="00305D6F">
        <w:rPr>
          <w:lang w:val="en-US"/>
        </w:rPr>
        <w:br/>
      </w:r>
      <w:r w:rsidRPr="00305D6F">
        <w:rPr>
          <w:rStyle w:val="VerbatimChar"/>
          <w:rFonts w:eastAsia="Calibri"/>
          <w:lang w:val="en-US"/>
        </w:rPr>
        <w:t>##     fProduction = fShipments</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aLCExponent = log(aLCStrength)/log(2)</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aLearning = (sCumulativeProduction/aInitialProductionExperience)^aLCExponent</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aInitialUnitFixedCost = (aInitialPrice/(1+aNormalProfitMargin))*aRatioOfFixedToVarCost*(1/(1+aRatioOfFixedToVarCost/aNormalCapacityUtilization))</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aInitialUnitVariableCost = (aInitialPrice/(1+aNormalProfitMargin))*(1/(1+aRatioOfFixedToVarCost/aNormalCapacityUtilization))</w:t>
      </w:r>
      <w:r w:rsidRPr="00305D6F">
        <w:rPr>
          <w:lang w:val="en-US"/>
        </w:rPr>
        <w:br/>
      </w:r>
      <w:r w:rsidRPr="00305D6F">
        <w:rPr>
          <w:rStyle w:val="VerbatimChar"/>
          <w:rFonts w:eastAsia="Calibri"/>
          <w:lang w:val="en-US"/>
        </w:rPr>
        <w:lastRenderedPageBreak/>
        <w:t xml:space="preserve">##     </w:t>
      </w:r>
      <w:r w:rsidRPr="00305D6F">
        <w:rPr>
          <w:lang w:val="en-US"/>
        </w:rPr>
        <w:br/>
      </w:r>
      <w:r w:rsidRPr="00305D6F">
        <w:rPr>
          <w:rStyle w:val="VerbatimChar"/>
          <w:rFonts w:eastAsia="Calibri"/>
          <w:lang w:val="en-US"/>
        </w:rPr>
        <w:t>##     aUnitFixedCost = aLearning * aInitialUnitFixedCost</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aUnitVariableCost = aLearning * aInitialUnitVariableCost</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checkUnitFixedCost = mean(aUnitFixedCost)</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checkUnitVariableCost = mean(aUnitVariableCost)</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 PRICE SECTOR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aBasePrice = (1+aNormalProfitMargin)*(aUnitVariableCost+aUnitFixedCost/aNormalCapacityUtilization)</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aDemandSupplyBalance = aDesiredShipments/(aNormalCapacityUtilization*aCapacity)</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xml:space="preserve">##     aTargetPrice = </w:t>
      </w:r>
      <w:r w:rsidRPr="00305D6F">
        <w:rPr>
          <w:lang w:val="en-US"/>
        </w:rPr>
        <w:br/>
      </w:r>
      <w:r w:rsidRPr="00305D6F">
        <w:rPr>
          <w:rStyle w:val="VerbatimChar"/>
          <w:rFonts w:eastAsia="Calibri"/>
          <w:lang w:val="en-US"/>
        </w:rPr>
        <w:t>##       pmax(aUnitVariableCost,</w:t>
      </w:r>
      <w:r w:rsidRPr="00305D6F">
        <w:rPr>
          <w:lang w:val="en-US"/>
        </w:rPr>
        <w:br/>
      </w:r>
      <w:r w:rsidRPr="00305D6F">
        <w:rPr>
          <w:rStyle w:val="VerbatimChar"/>
          <w:rFonts w:eastAsia="Calibri"/>
          <w:lang w:val="en-US"/>
        </w:rPr>
        <w:t>##           sPrice*</w:t>
      </w:r>
      <w:r w:rsidRPr="00305D6F">
        <w:rPr>
          <w:lang w:val="en-US"/>
        </w:rPr>
        <w:br/>
      </w:r>
      <w:r w:rsidRPr="00305D6F">
        <w:rPr>
          <w:rStyle w:val="VerbatimChar"/>
          <w:rFonts w:eastAsia="Calibri"/>
          <w:lang w:val="en-US"/>
        </w:rPr>
        <w:t>##             (1+aSensOfPriceToCosts*((aBasePrice/sPrice)-1))*</w:t>
      </w:r>
      <w:r w:rsidRPr="00305D6F">
        <w:rPr>
          <w:lang w:val="en-US"/>
        </w:rPr>
        <w:br/>
      </w:r>
      <w:r w:rsidRPr="00305D6F">
        <w:rPr>
          <w:rStyle w:val="VerbatimChar"/>
          <w:rFonts w:eastAsia="Calibri"/>
          <w:lang w:val="en-US"/>
        </w:rPr>
        <w:t>##             (1+aSensOfPriceToDSBalance*(aDemandSupplyBalance-1))*</w:t>
      </w:r>
      <w:r w:rsidRPr="00305D6F">
        <w:rPr>
          <w:lang w:val="en-US"/>
        </w:rPr>
        <w:br/>
      </w:r>
      <w:r w:rsidRPr="00305D6F">
        <w:rPr>
          <w:rStyle w:val="VerbatimChar"/>
          <w:rFonts w:eastAsia="Calibri"/>
          <w:lang w:val="en-US"/>
        </w:rPr>
        <w:t>##             (1+aSensOfPriceToShare*((aTargetMarketShare-aMarketShare))))</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checkTargetPrice = mean(aTargetPrice)</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fChangeInPrice = (aTargetPrice - sPrice) / aPriceAdjustmentTime</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 NET INCOME SECTOR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xml:space="preserve">##     aDiscountFactor = exp(-aDiscountRate*time) #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fValueOfNewOrders = fOrders * sPrice</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checkValueOfNewOrders1 = fValueOfNewOrders[1]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aAveragePriceOfOrderBook = sValueOfBacklog / sBacklog</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fRevenue = fShipments * aAveragePriceOfOrderBook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checkRevenue1 = fRevenue[1]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aVariableCost = fShipments * aUnitVariableCost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aFixedCost = aCapacity * aUnitFixedCost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fCost = aFixedCost + aVariableCost #</w:t>
      </w:r>
      <w:r w:rsidRPr="00305D6F">
        <w:rPr>
          <w:lang w:val="en-US"/>
        </w:rPr>
        <w:br/>
      </w:r>
      <w:r w:rsidRPr="00305D6F">
        <w:rPr>
          <w:rStyle w:val="VerbatimChar"/>
          <w:rFonts w:eastAsia="Calibri"/>
          <w:lang w:val="en-US"/>
        </w:rPr>
        <w:lastRenderedPageBreak/>
        <w:t xml:space="preserve">##     </w:t>
      </w:r>
      <w:r w:rsidRPr="00305D6F">
        <w:rPr>
          <w:lang w:val="en-US"/>
        </w:rPr>
        <w:br/>
      </w:r>
      <w:r w:rsidRPr="00305D6F">
        <w:rPr>
          <w:rStyle w:val="VerbatimChar"/>
          <w:rFonts w:eastAsia="Calibri"/>
          <w:lang w:val="en-US"/>
        </w:rPr>
        <w:t>##     fNetIncome = fRevenue - fCost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fNPVProfitChange = fNetIncome * aDiscountFactor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checkNPVProfitChange = mean(fNPVProfitChange)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aNPVIndustryProfits = sum(sNPVProfit)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 ESTOQUES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d_NPVProfit_dt = fNPVProfitChange</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d_ValueOfBacklog_dt = fValueOfNewOrders - fRevenue</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d_Backlog_dt = fOrders - fShipments</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d_InstalledBase_dt = fShipments - fDiscardRate</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d_Price_dt = fChangeInPrice</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d_CumulativeAdopters_dt = fAdoptionRate</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d_sReportedIndustryVolume_dt = fsmooth_ReportedIndustryVolume</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d_CumulativeProduction_dt = fProduction</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d_PerceivedCompTargetCapacity_dt = fChangePerceivedCompTargetCapacity</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d_SmoothCapacity1_dt = fchangeSmoothCapacity1</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d_SmoothCapacity2_dt = fchangeSmoothCapacity2</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d_SmoothCapacity3_dt = fchangeSmoothCapacity3</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 Variaveis de Estoques Iniciais</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BacklogIni = (1/length(fNetIncome)) * fIndustryOrderRate * aNormalDeliveryDelay</w:t>
      </w:r>
      <w:r w:rsidRPr="00305D6F">
        <w:rPr>
          <w:lang w:val="en-US"/>
        </w:rPr>
        <w:br/>
      </w:r>
      <w:r w:rsidRPr="00305D6F">
        <w:rPr>
          <w:rStyle w:val="VerbatimChar"/>
          <w:rFonts w:eastAsia="Calibri"/>
          <w:lang w:val="en-US"/>
        </w:rPr>
        <w:t>##     InstalledBaseIni = (1/length(fNetIncome)) * aUnitsPerHousehold * sCumulativeAdopters</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CumulativeAdoptersIni = aInitialCumulativeAdopters</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xml:space="preserve">##     ValueOfBacklogIni = sPrice * BacklogIni </w:t>
      </w:r>
      <w:r w:rsidRPr="00305D6F">
        <w:rPr>
          <w:lang w:val="en-US"/>
        </w:rPr>
        <w:br/>
      </w:r>
      <w:r w:rsidRPr="00305D6F">
        <w:rPr>
          <w:rStyle w:val="VerbatimChar"/>
          <w:rFonts w:eastAsia="Calibri"/>
          <w:lang w:val="en-US"/>
        </w:rPr>
        <w:lastRenderedPageBreak/>
        <w:t xml:space="preserve">##     </w:t>
      </w:r>
      <w:r w:rsidRPr="00305D6F">
        <w:rPr>
          <w:lang w:val="en-US"/>
        </w:rPr>
        <w:br/>
      </w:r>
      <w:r w:rsidRPr="00305D6F">
        <w:rPr>
          <w:rStyle w:val="VerbatimChar"/>
          <w:rFonts w:eastAsia="Calibri"/>
          <w:lang w:val="en-US"/>
        </w:rPr>
        <w:t>##     ReportedIndustryVolumeIni = aIndustryVolume</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CumulativeProductionIni = aInitialProductionExperience</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PerceivedCompTargetCapacityIni = aCompetitorCapacity</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CapacityIni = (1/length(fNetIncome)) * fIndustryOrderRate / aNormalCapacityUtilization</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 ESTOQUES - INICIAIS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stocks_ini = list(</w:t>
      </w:r>
      <w:r w:rsidRPr="00305D6F">
        <w:rPr>
          <w:lang w:val="en-US"/>
        </w:rPr>
        <w:br/>
      </w:r>
      <w:r w:rsidRPr="00305D6F">
        <w:rPr>
          <w:rStyle w:val="VerbatimChar"/>
          <w:rFonts w:eastAsia="Calibri"/>
          <w:lang w:val="en-US"/>
        </w:rPr>
        <w:t>##       BacklogIni = BacklogIni,</w:t>
      </w:r>
      <w:r w:rsidRPr="00305D6F">
        <w:rPr>
          <w:lang w:val="en-US"/>
        </w:rPr>
        <w:br/>
      </w:r>
      <w:r w:rsidRPr="00305D6F">
        <w:rPr>
          <w:rStyle w:val="VerbatimChar"/>
          <w:rFonts w:eastAsia="Calibri"/>
          <w:lang w:val="en-US"/>
        </w:rPr>
        <w:t>##       InstalledBaseIni = InstalledBaseIni,</w:t>
      </w:r>
      <w:r w:rsidRPr="00305D6F">
        <w:rPr>
          <w:lang w:val="en-US"/>
        </w:rPr>
        <w:br/>
      </w:r>
      <w:r w:rsidRPr="00305D6F">
        <w:rPr>
          <w:rStyle w:val="VerbatimChar"/>
          <w:rFonts w:eastAsia="Calibri"/>
          <w:lang w:val="en-US"/>
        </w:rPr>
        <w:t>##       CumulativeAdoptersIni = CumulativeAdoptersIni,</w:t>
      </w:r>
      <w:r w:rsidRPr="00305D6F">
        <w:rPr>
          <w:lang w:val="en-US"/>
        </w:rPr>
        <w:br/>
      </w:r>
      <w:r w:rsidRPr="00305D6F">
        <w:rPr>
          <w:rStyle w:val="VerbatimChar"/>
          <w:rFonts w:eastAsia="Calibri"/>
          <w:lang w:val="en-US"/>
        </w:rPr>
        <w:t>##       ValueOfBacklogIni = ValueOfBacklogIni,</w:t>
      </w:r>
      <w:r w:rsidRPr="00305D6F">
        <w:rPr>
          <w:lang w:val="en-US"/>
        </w:rPr>
        <w:br/>
      </w:r>
      <w:r w:rsidRPr="00305D6F">
        <w:rPr>
          <w:rStyle w:val="VerbatimChar"/>
          <w:rFonts w:eastAsia="Calibri"/>
          <w:lang w:val="en-US"/>
        </w:rPr>
        <w:t>##       ReportedIndustryVolumeIni = ReportedIndustryVolumeIni,</w:t>
      </w:r>
      <w:r w:rsidRPr="00305D6F">
        <w:rPr>
          <w:lang w:val="en-US"/>
        </w:rPr>
        <w:br/>
      </w:r>
      <w:r w:rsidRPr="00305D6F">
        <w:rPr>
          <w:rStyle w:val="VerbatimChar"/>
          <w:rFonts w:eastAsia="Calibri"/>
          <w:lang w:val="en-US"/>
        </w:rPr>
        <w:t>##       CumulativeProductionIni = CumulativeProductionIni,</w:t>
      </w:r>
      <w:r w:rsidRPr="00305D6F">
        <w:rPr>
          <w:lang w:val="en-US"/>
        </w:rPr>
        <w:br/>
      </w:r>
      <w:r w:rsidRPr="00305D6F">
        <w:rPr>
          <w:rStyle w:val="VerbatimChar"/>
          <w:rFonts w:eastAsia="Calibri"/>
          <w:lang w:val="en-US"/>
        </w:rPr>
        <w:t>##       PerceivedCompTargetCapacityIni = PerceivedCompTargetCapacityIni,</w:t>
      </w:r>
      <w:r w:rsidRPr="00305D6F">
        <w:rPr>
          <w:lang w:val="en-US"/>
        </w:rPr>
        <w:br/>
      </w:r>
      <w:r w:rsidRPr="00305D6F">
        <w:rPr>
          <w:rStyle w:val="VerbatimChar"/>
          <w:rFonts w:eastAsia="Calibri"/>
          <w:lang w:val="en-US"/>
        </w:rPr>
        <w:t>##       CapacityIni = CapacityIni</w:t>
      </w:r>
      <w:r w:rsidRPr="00305D6F">
        <w:rPr>
          <w:lang w:val="en-US"/>
        </w:rPr>
        <w:br/>
      </w:r>
      <w:r w:rsidRPr="00305D6F">
        <w:rPr>
          <w:rStyle w:val="VerbatimChar"/>
          <w:rFonts w:eastAsia="Calibri"/>
          <w:lang w:val="en-US"/>
        </w:rPr>
        <w:t>##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 COMPARAR RESULTADOS COM O ITHINK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if(VERIFICAR_STOCKS){</w:t>
      </w:r>
      <w:r w:rsidRPr="00305D6F">
        <w:rPr>
          <w:lang w:val="en-US"/>
        </w:rPr>
        <w:br/>
      </w:r>
      <w:r w:rsidRPr="00305D6F">
        <w:rPr>
          <w:rStyle w:val="VerbatimChar"/>
          <w:rFonts w:eastAsia="Calibri"/>
          <w:lang w:val="en-US"/>
        </w:rPr>
        <w:t>##       for (variavel in variaveis_ithink_stocks) {</w:t>
      </w:r>
      <w:r w:rsidRPr="00305D6F">
        <w:rPr>
          <w:lang w:val="en-US"/>
        </w:rPr>
        <w:br/>
      </w:r>
      <w:r w:rsidRPr="00305D6F">
        <w:rPr>
          <w:rStyle w:val="VerbatimChar"/>
          <w:rFonts w:eastAsia="Calibri"/>
          <w:lang w:val="en-US"/>
        </w:rPr>
        <w:t>##         # Definir o tipo de variavel</w:t>
      </w:r>
      <w:r w:rsidRPr="00305D6F">
        <w:rPr>
          <w:lang w:val="en-US"/>
        </w:rPr>
        <w:br/>
      </w:r>
      <w:r w:rsidRPr="00305D6F">
        <w:rPr>
          <w:rStyle w:val="VerbatimChar"/>
          <w:rFonts w:eastAsia="Calibri"/>
          <w:lang w:val="en-US"/>
        </w:rPr>
        <w:t>##         # Variavel é um estoque?</w:t>
      </w:r>
      <w:r w:rsidRPr="00305D6F">
        <w:rPr>
          <w:lang w:val="en-US"/>
        </w:rPr>
        <w:br/>
      </w:r>
      <w:r>
        <w:rPr>
          <w:rStyle w:val="VerbatimChar"/>
          <w:rFonts w:eastAsia="Calibri"/>
        </w:rPr>
        <w:t>##         variavel_ithink_alterada = gsub(pattern = "\\[", replacement = "", x = variavel, ignore.case = TRUE)</w:t>
      </w:r>
      <w:r>
        <w:br/>
      </w:r>
      <w:r>
        <w:rPr>
          <w:rStyle w:val="VerbatimChar"/>
          <w:rFonts w:eastAsia="Calibri"/>
        </w:rPr>
        <w:t>##         variavel_ithink_alterada = gsub(pattern = "\\]", replacement = "", x = variavel_ithink_alterada, ignore.case = TRUE)</w:t>
      </w:r>
      <w:r>
        <w:br/>
      </w:r>
      <w:r>
        <w:rPr>
          <w:rStyle w:val="VerbatimChar"/>
          <w:rFonts w:eastAsia="Calibri"/>
        </w:rPr>
        <w:t xml:space="preserve">##         </w:t>
      </w:r>
      <w:r>
        <w:br/>
      </w:r>
      <w:r>
        <w:rPr>
          <w:rStyle w:val="VerbatimChar"/>
          <w:rFonts w:eastAsia="Calibri"/>
        </w:rPr>
        <w:t>##         # Verificar apenas Estoques:</w:t>
      </w:r>
      <w:r>
        <w:br/>
      </w:r>
      <w:r>
        <w:rPr>
          <w:rStyle w:val="VerbatimChar"/>
          <w:rFonts w:eastAsia="Calibri"/>
        </w:rPr>
        <w:t>##         variavel_ithink_alterada = paste("s", variavel_ithink_alterada, sep = "")</w:t>
      </w:r>
      <w:r>
        <w:br/>
      </w:r>
      <w:r>
        <w:rPr>
          <w:rStyle w:val="VerbatimChar"/>
          <w:rFonts w:eastAsia="Calibri"/>
        </w:rPr>
        <w:t xml:space="preserve">##         </w:t>
      </w:r>
      <w:r>
        <w:br/>
      </w:r>
      <w:r>
        <w:rPr>
          <w:rStyle w:val="VerbatimChar"/>
          <w:rFonts w:eastAsia="Calibri"/>
        </w:rPr>
        <w:t>##         # Valor da Variavel Calculada</w:t>
      </w:r>
      <w:r>
        <w:br/>
      </w:r>
      <w:r>
        <w:rPr>
          <w:rStyle w:val="VerbatimChar"/>
          <w:rFonts w:eastAsia="Calibri"/>
        </w:rPr>
        <w:t>##         valor_variavel_R = eval(parse(text = variavel_ithink_alterada))</w:t>
      </w:r>
      <w:r>
        <w:br/>
      </w:r>
      <w:r>
        <w:rPr>
          <w:rStyle w:val="VerbatimChar"/>
          <w:rFonts w:eastAsia="Calibri"/>
        </w:rPr>
        <w:t xml:space="preserve">##         </w:t>
      </w:r>
      <w:r>
        <w:br/>
      </w:r>
      <w:r>
        <w:rPr>
          <w:rStyle w:val="VerbatimChar"/>
          <w:rFonts w:eastAsia="Calibri"/>
        </w:rPr>
        <w:t>##         valor_variavel_ithink = dados_ithink_stocks[[linha,variavel]]</w:t>
      </w:r>
      <w:r>
        <w:br/>
      </w:r>
      <w:r>
        <w:rPr>
          <w:rStyle w:val="VerbatimChar"/>
          <w:rFonts w:eastAsia="Calibri"/>
        </w:rPr>
        <w:t xml:space="preserve">##         </w:t>
      </w:r>
      <w:r>
        <w:br/>
      </w:r>
      <w:r>
        <w:rPr>
          <w:rStyle w:val="VerbatimChar"/>
          <w:rFonts w:eastAsia="Calibri"/>
        </w:rPr>
        <w:lastRenderedPageBreak/>
        <w:t>##         diferenca = valor_variavel_R - valor_variavel_ithink</w:t>
      </w:r>
      <w:r>
        <w:br/>
      </w:r>
      <w:r>
        <w:rPr>
          <w:rStyle w:val="VerbatimChar"/>
          <w:rFonts w:eastAsia="Calibri"/>
        </w:rPr>
        <w:t xml:space="preserve">##         </w:t>
      </w:r>
      <w:r>
        <w:br/>
      </w:r>
      <w:r>
        <w:rPr>
          <w:rStyle w:val="VerbatimChar"/>
          <w:rFonts w:eastAsia="Calibri"/>
        </w:rPr>
        <w:t>##         if (abs(x = diferenca) &gt; CHECK_PRECISION){</w:t>
      </w:r>
      <w:r>
        <w:br/>
      </w:r>
      <w:r>
        <w:rPr>
          <w:rStyle w:val="VerbatimChar"/>
          <w:rFonts w:eastAsia="Calibri"/>
        </w:rPr>
        <w:t>##           message(paste("Estoque Diff:", time, linha, variavel, diferenca, sep = " - "))</w:t>
      </w:r>
      <w:r>
        <w:br/>
      </w:r>
      <w:r>
        <w:rPr>
          <w:rStyle w:val="VerbatimChar"/>
          <w:rFonts w:eastAsia="Calibri"/>
        </w:rPr>
        <w:t>##           if(BROWSE_ON_DIFF){</w:t>
      </w:r>
      <w:r>
        <w:br/>
      </w:r>
      <w:r>
        <w:rPr>
          <w:rStyle w:val="VerbatimChar"/>
          <w:rFonts w:eastAsia="Calibri"/>
        </w:rPr>
        <w:t xml:space="preserve">##             browser()  </w:t>
      </w:r>
      <w:r>
        <w:br/>
      </w:r>
      <w:r>
        <w:rPr>
          <w:rStyle w:val="VerbatimChar"/>
          <w:rFonts w:eastAsia="Calibri"/>
        </w:rPr>
        <w:t>##           }</w:t>
      </w:r>
      <w:r>
        <w:br/>
      </w:r>
      <w:r>
        <w:rPr>
          <w:rStyle w:val="VerbatimChar"/>
          <w:rFonts w:eastAsia="Calibri"/>
        </w:rPr>
        <w:t>##         }</w:t>
      </w:r>
      <w:r>
        <w:br/>
      </w:r>
      <w:r>
        <w:rPr>
          <w:rStyle w:val="VerbatimChar"/>
          <w:rFonts w:eastAsia="Calibri"/>
        </w:rPr>
        <w:t xml:space="preserve">##       }  </w:t>
      </w:r>
      <w:r>
        <w:br/>
      </w:r>
      <w:r>
        <w:rPr>
          <w:rStyle w:val="VerbatimChar"/>
          <w:rFonts w:eastAsia="Calibri"/>
        </w:rPr>
        <w:t>##     }</w:t>
      </w:r>
      <w:r>
        <w:br/>
      </w:r>
      <w:r>
        <w:rPr>
          <w:rStyle w:val="VerbatimChar"/>
          <w:rFonts w:eastAsia="Calibri"/>
        </w:rPr>
        <w:t xml:space="preserve">##     </w:t>
      </w:r>
      <w:r>
        <w:br/>
      </w:r>
      <w:r>
        <w:rPr>
          <w:rStyle w:val="VerbatimChar"/>
          <w:rFonts w:eastAsia="Calibri"/>
        </w:rPr>
        <w:t xml:space="preserve">##     </w:t>
      </w:r>
      <w:r>
        <w:br/>
      </w:r>
      <w:r>
        <w:rPr>
          <w:rStyle w:val="VerbatimChar"/>
          <w:rFonts w:eastAsia="Calibri"/>
        </w:rPr>
        <w:t>##     if(VERIFICAR_CHECKS){</w:t>
      </w:r>
      <w:r>
        <w:br/>
      </w:r>
      <w:r>
        <w:rPr>
          <w:rStyle w:val="VerbatimChar"/>
          <w:rFonts w:eastAsia="Calibri"/>
        </w:rPr>
        <w:t>##       for (variavel in variaveis_ithink_checks) {</w:t>
      </w:r>
      <w:r>
        <w:br/>
      </w:r>
      <w:r>
        <w:rPr>
          <w:rStyle w:val="VerbatimChar"/>
          <w:rFonts w:eastAsia="Calibri"/>
        </w:rPr>
        <w:t>##         # Definir o tipo de variavel</w:t>
      </w:r>
      <w:r>
        <w:br/>
      </w:r>
      <w:r>
        <w:rPr>
          <w:rStyle w:val="VerbatimChar"/>
          <w:rFonts w:eastAsia="Calibri"/>
        </w:rPr>
        <w:t>##         # Variavel é um estoque?</w:t>
      </w:r>
      <w:r>
        <w:br/>
      </w:r>
      <w:r>
        <w:rPr>
          <w:rStyle w:val="VerbatimChar"/>
          <w:rFonts w:eastAsia="Calibri"/>
        </w:rPr>
        <w:t>##         variavel_ithink_alterada = gsub(pattern = "\\[", replacement = "", x = variavel, ignore.case = TRUE)</w:t>
      </w:r>
      <w:r>
        <w:br/>
      </w:r>
      <w:r>
        <w:rPr>
          <w:rStyle w:val="VerbatimChar"/>
          <w:rFonts w:eastAsia="Calibri"/>
        </w:rPr>
        <w:t>##         variavel_ithink_alterada = gsub(pattern = "\\]", replacement = "", x = variavel_ithink_alterada, ignore.case = TRUE)</w:t>
      </w:r>
      <w:r>
        <w:br/>
      </w:r>
      <w:r>
        <w:rPr>
          <w:rStyle w:val="VerbatimChar"/>
          <w:rFonts w:eastAsia="Calibri"/>
        </w:rPr>
        <w:t xml:space="preserve">##         </w:t>
      </w:r>
      <w:r>
        <w:br/>
      </w:r>
      <w:r>
        <w:rPr>
          <w:rStyle w:val="VerbatimChar"/>
          <w:rFonts w:eastAsia="Calibri"/>
        </w:rPr>
        <w:t>##         # Verificar apenas Estoques:</w:t>
      </w:r>
      <w:r>
        <w:br/>
      </w:r>
      <w:r>
        <w:rPr>
          <w:rStyle w:val="VerbatimChar"/>
          <w:rFonts w:eastAsia="Calibri"/>
        </w:rPr>
        <w:t>##         #variavel_ithink_alterada = paste("s", variavel_ithink_alterada, sep = "")</w:t>
      </w:r>
      <w:r>
        <w:br/>
      </w:r>
      <w:r>
        <w:rPr>
          <w:rStyle w:val="VerbatimChar"/>
          <w:rFonts w:eastAsia="Calibri"/>
        </w:rPr>
        <w:t xml:space="preserve">##         </w:t>
      </w:r>
      <w:r>
        <w:br/>
      </w:r>
      <w:r>
        <w:rPr>
          <w:rStyle w:val="VerbatimChar"/>
          <w:rFonts w:eastAsia="Calibri"/>
        </w:rPr>
        <w:t>##         # Valor da Variavel Calculada</w:t>
      </w:r>
      <w:r>
        <w:br/>
      </w:r>
      <w:r>
        <w:rPr>
          <w:rStyle w:val="VerbatimChar"/>
          <w:rFonts w:eastAsia="Calibri"/>
        </w:rPr>
        <w:t>##         valor_variavel_R = eval(parse(text = variavel_ithink_alterada))</w:t>
      </w:r>
      <w:r>
        <w:br/>
      </w:r>
      <w:r>
        <w:rPr>
          <w:rStyle w:val="VerbatimChar"/>
          <w:rFonts w:eastAsia="Calibri"/>
        </w:rPr>
        <w:t xml:space="preserve">##         </w:t>
      </w:r>
      <w:r>
        <w:br/>
      </w:r>
      <w:r>
        <w:rPr>
          <w:rStyle w:val="VerbatimChar"/>
          <w:rFonts w:eastAsia="Calibri"/>
        </w:rPr>
        <w:t>##         valor_variavel_ithink = dados_ithink_checks[[linha,variavel]]</w:t>
      </w:r>
      <w:r>
        <w:br/>
      </w:r>
      <w:r>
        <w:rPr>
          <w:rStyle w:val="VerbatimChar"/>
          <w:rFonts w:eastAsia="Calibri"/>
        </w:rPr>
        <w:t xml:space="preserve">##         </w:t>
      </w:r>
      <w:r>
        <w:br/>
      </w:r>
      <w:r>
        <w:rPr>
          <w:rStyle w:val="VerbatimChar"/>
          <w:rFonts w:eastAsia="Calibri"/>
        </w:rPr>
        <w:t>##         diferenca = valor_variavel_R - valor_variavel_ithink</w:t>
      </w:r>
      <w:r>
        <w:br/>
      </w:r>
      <w:r>
        <w:rPr>
          <w:rStyle w:val="VerbatimChar"/>
          <w:rFonts w:eastAsia="Calibri"/>
        </w:rPr>
        <w:t xml:space="preserve">##         </w:t>
      </w:r>
      <w:r>
        <w:br/>
      </w:r>
      <w:r>
        <w:rPr>
          <w:rStyle w:val="VerbatimChar"/>
          <w:rFonts w:eastAsia="Calibri"/>
        </w:rPr>
        <w:t>##         if(!is.na(diferenca)){</w:t>
      </w:r>
      <w:r>
        <w:br/>
      </w:r>
      <w:r>
        <w:rPr>
          <w:rStyle w:val="VerbatimChar"/>
          <w:rFonts w:eastAsia="Calibri"/>
        </w:rPr>
        <w:t>##           if (abs(x = diferenca) &gt; CHECK_PRECISION){</w:t>
      </w:r>
      <w:r>
        <w:br/>
      </w:r>
      <w:r>
        <w:rPr>
          <w:rStyle w:val="VerbatimChar"/>
          <w:rFonts w:eastAsia="Calibri"/>
        </w:rPr>
        <w:t>##             message(paste("Check Diff:", time, linha, variavel, diferenca, sep = " - "))</w:t>
      </w:r>
      <w:r>
        <w:br/>
      </w:r>
      <w:r>
        <w:rPr>
          <w:rStyle w:val="VerbatimChar"/>
          <w:rFonts w:eastAsia="Calibri"/>
        </w:rPr>
        <w:t>##             if(BROWSE_ON_DIFF){</w:t>
      </w:r>
      <w:r>
        <w:br/>
      </w:r>
      <w:r>
        <w:rPr>
          <w:rStyle w:val="VerbatimChar"/>
          <w:rFonts w:eastAsia="Calibri"/>
        </w:rPr>
        <w:t xml:space="preserve">##               browser()  </w:t>
      </w:r>
      <w:r>
        <w:br/>
      </w:r>
      <w:r>
        <w:rPr>
          <w:rStyle w:val="VerbatimChar"/>
          <w:rFonts w:eastAsia="Calibri"/>
        </w:rPr>
        <w:t>##             }</w:t>
      </w:r>
      <w:r>
        <w:br/>
      </w:r>
      <w:r>
        <w:rPr>
          <w:rStyle w:val="VerbatimChar"/>
          <w:rFonts w:eastAsia="Calibri"/>
        </w:rPr>
        <w:t xml:space="preserve">##           }  </w:t>
      </w:r>
      <w:r>
        <w:br/>
      </w:r>
      <w:r>
        <w:rPr>
          <w:rStyle w:val="VerbatimChar"/>
          <w:rFonts w:eastAsia="Calibri"/>
        </w:rPr>
        <w:t>##         }</w:t>
      </w:r>
      <w:r>
        <w:br/>
      </w:r>
      <w:r>
        <w:rPr>
          <w:rStyle w:val="VerbatimChar"/>
          <w:rFonts w:eastAsia="Calibri"/>
        </w:rPr>
        <w:t xml:space="preserve">##         </w:t>
      </w:r>
      <w:r>
        <w:br/>
      </w:r>
      <w:r>
        <w:rPr>
          <w:rStyle w:val="VerbatimChar"/>
          <w:rFonts w:eastAsia="Calibri"/>
        </w:rPr>
        <w:t>##       }</w:t>
      </w:r>
      <w:r>
        <w:br/>
      </w:r>
      <w:r>
        <w:rPr>
          <w:rStyle w:val="VerbatimChar"/>
          <w:rFonts w:eastAsia="Calibri"/>
        </w:rPr>
        <w:t>##     }</w:t>
      </w:r>
      <w:r>
        <w:br/>
      </w:r>
      <w:r>
        <w:rPr>
          <w:rStyle w:val="VerbatimChar"/>
          <w:rFonts w:eastAsia="Calibri"/>
        </w:rPr>
        <w:t xml:space="preserve">##     </w:t>
      </w:r>
      <w:r>
        <w:br/>
      </w:r>
      <w:r>
        <w:rPr>
          <w:rStyle w:val="VerbatimChar"/>
          <w:rFonts w:eastAsia="Calibri"/>
        </w:rPr>
        <w:t>##     ##### VARIÁVEIS RETORNADAS #####</w:t>
      </w:r>
      <w:r>
        <w:br/>
      </w:r>
      <w:r>
        <w:rPr>
          <w:rStyle w:val="VerbatimChar"/>
          <w:rFonts w:eastAsia="Calibri"/>
        </w:rPr>
        <w:lastRenderedPageBreak/>
        <w:t xml:space="preserve">##     </w:t>
      </w:r>
      <w:r>
        <w:br/>
      </w:r>
      <w:r>
        <w:rPr>
          <w:rStyle w:val="VerbatimChar"/>
          <w:rFonts w:eastAsia="Calibri"/>
        </w:rPr>
        <w:t>##     ## Parar se o tempo chegou ao fim.</w:t>
      </w:r>
      <w:r>
        <w:br/>
      </w:r>
      <w:r w:rsidRPr="00305D6F">
        <w:rPr>
          <w:rStyle w:val="VerbatimChar"/>
          <w:rFonts w:eastAsia="Calibri"/>
          <w:lang w:val="en-US"/>
        </w:rPr>
        <w:t>##     if(time == FINISH){</w:t>
      </w:r>
      <w:r w:rsidRPr="00305D6F">
        <w:rPr>
          <w:lang w:val="en-US"/>
        </w:rPr>
        <w:br/>
      </w:r>
      <w:r w:rsidRPr="00305D6F">
        <w:rPr>
          <w:rStyle w:val="VerbatimChar"/>
          <w:rFonts w:eastAsia="Calibri"/>
          <w:lang w:val="en-US"/>
        </w:rPr>
        <w:t>##     # browser()</w:t>
      </w:r>
      <w:r w:rsidRPr="00305D6F">
        <w:rPr>
          <w:lang w:val="en-US"/>
        </w:rPr>
        <w:br/>
      </w:r>
      <w:r w:rsidRPr="00305D6F">
        <w:rPr>
          <w:rStyle w:val="VerbatimChar"/>
          <w:rFonts w:eastAsia="Calibri"/>
          <w:lang w:val="en-US"/>
        </w:rPr>
        <w:t>##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resultado_completo = list(c(</w:t>
      </w:r>
      <w:r w:rsidRPr="00305D6F">
        <w:rPr>
          <w:lang w:val="en-US"/>
        </w:rPr>
        <w:br/>
      </w:r>
      <w:r w:rsidRPr="00305D6F">
        <w:rPr>
          <w:rStyle w:val="VerbatimChar"/>
          <w:rFonts w:eastAsia="Calibri"/>
          <w:lang w:val="en-US"/>
        </w:rPr>
        <w:t>##       d_NPVProfit_dt</w:t>
      </w:r>
      <w:r w:rsidRPr="00305D6F">
        <w:rPr>
          <w:lang w:val="en-US"/>
        </w:rPr>
        <w:br/>
      </w:r>
      <w:r w:rsidRPr="00305D6F">
        <w:rPr>
          <w:rStyle w:val="VerbatimChar"/>
          <w:rFonts w:eastAsia="Calibri"/>
          <w:lang w:val="en-US"/>
        </w:rPr>
        <w:t>##       ,d_ValueOfBacklog_dt</w:t>
      </w:r>
      <w:r w:rsidRPr="00305D6F">
        <w:rPr>
          <w:lang w:val="en-US"/>
        </w:rPr>
        <w:br/>
      </w:r>
      <w:r w:rsidRPr="00305D6F">
        <w:rPr>
          <w:rStyle w:val="VerbatimChar"/>
          <w:rFonts w:eastAsia="Calibri"/>
          <w:lang w:val="en-US"/>
        </w:rPr>
        <w:t>##       ,d_Backlog_dt</w:t>
      </w:r>
      <w:r w:rsidRPr="00305D6F">
        <w:rPr>
          <w:lang w:val="en-US"/>
        </w:rPr>
        <w:br/>
      </w:r>
      <w:r w:rsidRPr="00305D6F">
        <w:rPr>
          <w:rStyle w:val="VerbatimChar"/>
          <w:rFonts w:eastAsia="Calibri"/>
          <w:lang w:val="en-US"/>
        </w:rPr>
        <w:t>##       ,d_InstalledBase_dt</w:t>
      </w:r>
      <w:r w:rsidRPr="00305D6F">
        <w:rPr>
          <w:lang w:val="en-US"/>
        </w:rPr>
        <w:br/>
      </w:r>
      <w:r w:rsidRPr="00305D6F">
        <w:rPr>
          <w:rStyle w:val="VerbatimChar"/>
          <w:rFonts w:eastAsia="Calibri"/>
          <w:lang w:val="en-US"/>
        </w:rPr>
        <w:t>##       ,d_Price_dt</w:t>
      </w:r>
      <w:r w:rsidRPr="00305D6F">
        <w:rPr>
          <w:lang w:val="en-US"/>
        </w:rPr>
        <w:br/>
      </w:r>
      <w:r w:rsidRPr="00305D6F">
        <w:rPr>
          <w:rStyle w:val="VerbatimChar"/>
          <w:rFonts w:eastAsia="Calibri"/>
          <w:lang w:val="en-US"/>
        </w:rPr>
        <w:t>##       ,d_CumulativeAdopters_dt</w:t>
      </w:r>
      <w:r w:rsidRPr="00305D6F">
        <w:rPr>
          <w:lang w:val="en-US"/>
        </w:rPr>
        <w:br/>
      </w:r>
      <w:r w:rsidRPr="00305D6F">
        <w:rPr>
          <w:rStyle w:val="VerbatimChar"/>
          <w:rFonts w:eastAsia="Calibri"/>
          <w:lang w:val="en-US"/>
        </w:rPr>
        <w:t>##       ,d_sReportedIndustryVolume_dt</w:t>
      </w:r>
      <w:r w:rsidRPr="00305D6F">
        <w:rPr>
          <w:lang w:val="en-US"/>
        </w:rPr>
        <w:br/>
      </w:r>
      <w:r w:rsidRPr="00305D6F">
        <w:rPr>
          <w:rStyle w:val="VerbatimChar"/>
          <w:rFonts w:eastAsia="Calibri"/>
          <w:lang w:val="en-US"/>
        </w:rPr>
        <w:t>##       ,d_CumulativeProduction_dt</w:t>
      </w:r>
      <w:r w:rsidRPr="00305D6F">
        <w:rPr>
          <w:lang w:val="en-US"/>
        </w:rPr>
        <w:br/>
      </w:r>
      <w:r w:rsidRPr="00305D6F">
        <w:rPr>
          <w:rStyle w:val="VerbatimChar"/>
          <w:rFonts w:eastAsia="Calibri"/>
          <w:lang w:val="en-US"/>
        </w:rPr>
        <w:t>##       ,d_PerceivedCompTargetCapacity_dt</w:t>
      </w:r>
      <w:r w:rsidRPr="00305D6F">
        <w:rPr>
          <w:lang w:val="en-US"/>
        </w:rPr>
        <w:br/>
      </w:r>
      <w:r w:rsidRPr="00305D6F">
        <w:rPr>
          <w:rStyle w:val="VerbatimChar"/>
          <w:rFonts w:eastAsia="Calibri"/>
          <w:lang w:val="en-US"/>
        </w:rPr>
        <w:t>##       ,d_SmoothCapacity1_dt</w:t>
      </w:r>
      <w:r w:rsidRPr="00305D6F">
        <w:rPr>
          <w:lang w:val="en-US"/>
        </w:rPr>
        <w:br/>
      </w:r>
      <w:r w:rsidRPr="00305D6F">
        <w:rPr>
          <w:rStyle w:val="VerbatimChar"/>
          <w:rFonts w:eastAsia="Calibri"/>
          <w:lang w:val="en-US"/>
        </w:rPr>
        <w:t>##       ,d_SmoothCapacity2_dt</w:t>
      </w:r>
      <w:r w:rsidRPr="00305D6F">
        <w:rPr>
          <w:lang w:val="en-US"/>
        </w:rPr>
        <w:br/>
      </w:r>
      <w:r w:rsidRPr="00305D6F">
        <w:rPr>
          <w:rStyle w:val="VerbatimChar"/>
          <w:rFonts w:eastAsia="Calibri"/>
          <w:lang w:val="en-US"/>
        </w:rPr>
        <w:t>##       ,d_SmoothCapacity3_dt</w:t>
      </w:r>
      <w:r w:rsidRPr="00305D6F">
        <w:rPr>
          <w:lang w:val="en-US"/>
        </w:rPr>
        <w:br/>
      </w:r>
      <w:r w:rsidRPr="00305D6F">
        <w:rPr>
          <w:rStyle w:val="VerbatimChar"/>
          <w:rFonts w:eastAsia="Calibri"/>
          <w:lang w:val="en-US"/>
        </w:rPr>
        <w:t>##     )</w:t>
      </w:r>
      <w:r w:rsidRPr="00305D6F">
        <w:rPr>
          <w:lang w:val="en-US"/>
        </w:rPr>
        <w:br/>
      </w:r>
      <w:r w:rsidRPr="00305D6F">
        <w:rPr>
          <w:rStyle w:val="VerbatimChar"/>
          <w:rFonts w:eastAsia="Calibri"/>
          <w:lang w:val="en-US"/>
        </w:rPr>
        <w:t>##     ,fIndustryOrderRate = fIndustryOrderRate</w:t>
      </w:r>
      <w:r w:rsidRPr="00305D6F">
        <w:rPr>
          <w:lang w:val="en-US"/>
        </w:rPr>
        <w:br/>
      </w:r>
      <w:r w:rsidRPr="00305D6F">
        <w:rPr>
          <w:rStyle w:val="VerbatimChar"/>
          <w:rFonts w:eastAsia="Calibri"/>
          <w:lang w:val="en-US"/>
        </w:rPr>
        <w:t>##     ,aNonAdopters = aNonAdopters</w:t>
      </w:r>
      <w:r w:rsidRPr="00305D6F">
        <w:rPr>
          <w:lang w:val="en-US"/>
        </w:rPr>
        <w:br/>
      </w:r>
      <w:r w:rsidRPr="00305D6F">
        <w:rPr>
          <w:rStyle w:val="VerbatimChar"/>
          <w:rFonts w:eastAsia="Calibri"/>
          <w:lang w:val="en-US"/>
        </w:rPr>
        <w:t>##     ,fReorderRate = fReorderRate</w:t>
      </w:r>
      <w:r w:rsidRPr="00305D6F">
        <w:rPr>
          <w:lang w:val="en-US"/>
        </w:rPr>
        <w:br/>
      </w:r>
      <w:r w:rsidRPr="00305D6F">
        <w:rPr>
          <w:rStyle w:val="VerbatimChar"/>
          <w:rFonts w:eastAsia="Calibri"/>
          <w:lang w:val="en-US"/>
        </w:rPr>
        <w:t>##     ,aIndustryShipments = aIndustryShipments</w:t>
      </w:r>
      <w:r w:rsidRPr="00305D6F">
        <w:rPr>
          <w:lang w:val="en-US"/>
        </w:rPr>
        <w:br/>
      </w:r>
      <w:r w:rsidRPr="00305D6F">
        <w:rPr>
          <w:rStyle w:val="VerbatimChar"/>
          <w:rFonts w:eastAsia="Calibri"/>
          <w:lang w:val="en-US"/>
        </w:rPr>
        <w:t>##     ,aIndustryVolume = aIndustryVolume</w:t>
      </w:r>
      <w:r w:rsidRPr="00305D6F">
        <w:rPr>
          <w:lang w:val="en-US"/>
        </w:rPr>
        <w:br/>
      </w:r>
      <w:r w:rsidRPr="00305D6F">
        <w:rPr>
          <w:rStyle w:val="VerbatimChar"/>
          <w:rFonts w:eastAsia="Calibri"/>
          <w:lang w:val="en-US"/>
        </w:rPr>
        <w:t>##     ,fDiscardRate = fDiscardRate</w:t>
      </w:r>
      <w:r w:rsidRPr="00305D6F">
        <w:rPr>
          <w:lang w:val="en-US"/>
        </w:rPr>
        <w:br/>
      </w:r>
      <w:r w:rsidRPr="00305D6F">
        <w:rPr>
          <w:rStyle w:val="VerbatimChar"/>
          <w:rFonts w:eastAsia="Calibri"/>
          <w:lang w:val="en-US"/>
        </w:rPr>
        <w:t>##     ,aDiscountFactor = aDiscountFactor</w:t>
      </w:r>
      <w:r w:rsidRPr="00305D6F">
        <w:rPr>
          <w:lang w:val="en-US"/>
        </w:rPr>
        <w:br/>
      </w:r>
      <w:r w:rsidRPr="00305D6F">
        <w:rPr>
          <w:rStyle w:val="VerbatimChar"/>
          <w:rFonts w:eastAsia="Calibri"/>
          <w:lang w:val="en-US"/>
        </w:rPr>
        <w:t>##     ,aDiscountRate = aDiscountRate</w:t>
      </w:r>
      <w:r w:rsidRPr="00305D6F">
        <w:rPr>
          <w:lang w:val="en-US"/>
        </w:rPr>
        <w:br/>
      </w:r>
      <w:r w:rsidRPr="00305D6F">
        <w:rPr>
          <w:rStyle w:val="VerbatimChar"/>
          <w:rFonts w:eastAsia="Calibri"/>
          <w:lang w:val="en-US"/>
        </w:rPr>
        <w:t>##     ,fNPVProfitChange = fNPVProfitChange</w:t>
      </w:r>
      <w:r w:rsidRPr="00305D6F">
        <w:rPr>
          <w:lang w:val="en-US"/>
        </w:rPr>
        <w:br/>
      </w:r>
      <w:r w:rsidRPr="00305D6F">
        <w:rPr>
          <w:rStyle w:val="VerbatimChar"/>
          <w:rFonts w:eastAsia="Calibri"/>
          <w:lang w:val="en-US"/>
        </w:rPr>
        <w:t>##     ,fNetIncome = fNetIncome</w:t>
      </w:r>
      <w:r w:rsidRPr="00305D6F">
        <w:rPr>
          <w:lang w:val="en-US"/>
        </w:rPr>
        <w:br/>
      </w:r>
      <w:r w:rsidRPr="00305D6F">
        <w:rPr>
          <w:rStyle w:val="VerbatimChar"/>
          <w:rFonts w:eastAsia="Calibri"/>
          <w:lang w:val="en-US"/>
        </w:rPr>
        <w:t>##     ,aNPVIndustryProfits = aNPVIndustryProfits</w:t>
      </w:r>
      <w:r w:rsidRPr="00305D6F">
        <w:rPr>
          <w:lang w:val="en-US"/>
        </w:rPr>
        <w:br/>
      </w:r>
      <w:r w:rsidRPr="00305D6F">
        <w:rPr>
          <w:rStyle w:val="VerbatimChar"/>
          <w:rFonts w:eastAsia="Calibri"/>
          <w:lang w:val="en-US"/>
        </w:rPr>
        <w:t>##     ,aInitialDemandForecast = aInitialDemandForecast</w:t>
      </w:r>
      <w:r w:rsidRPr="00305D6F">
        <w:rPr>
          <w:lang w:val="en-US"/>
        </w:rPr>
        <w:br/>
      </w:r>
      <w:r w:rsidRPr="00305D6F">
        <w:rPr>
          <w:rStyle w:val="VerbatimChar"/>
          <w:rFonts w:eastAsia="Calibri"/>
          <w:lang w:val="en-US"/>
        </w:rPr>
        <w:t>##     ,aLaggedVolumeForecast = aLaggedVolumeForecast</w:t>
      </w:r>
      <w:r w:rsidRPr="00305D6F">
        <w:rPr>
          <w:lang w:val="en-US"/>
        </w:rPr>
        <w:br/>
      </w:r>
      <w:r w:rsidRPr="00305D6F">
        <w:rPr>
          <w:rStyle w:val="VerbatimChar"/>
          <w:rFonts w:eastAsia="Calibri"/>
          <w:lang w:val="en-US"/>
        </w:rPr>
        <w:t>##     ,aForecastError = aForecastError</w:t>
      </w:r>
      <w:r w:rsidRPr="00305D6F">
        <w:rPr>
          <w:lang w:val="en-US"/>
        </w:rPr>
        <w:br/>
      </w:r>
      <w:r w:rsidRPr="00305D6F">
        <w:rPr>
          <w:rStyle w:val="VerbatimChar"/>
          <w:rFonts w:eastAsia="Calibri"/>
          <w:lang w:val="en-US"/>
        </w:rPr>
        <w:t>##     ,aTargetCapacity = aTargetCapacity</w:t>
      </w:r>
      <w:r w:rsidRPr="00305D6F">
        <w:rPr>
          <w:lang w:val="en-US"/>
        </w:rPr>
        <w:br/>
      </w:r>
      <w:r w:rsidRPr="00305D6F">
        <w:rPr>
          <w:rStyle w:val="VerbatimChar"/>
          <w:rFonts w:eastAsia="Calibri"/>
          <w:lang w:val="en-US"/>
        </w:rPr>
        <w:t>##     ,aCompetitorTargetCapacity = aCompetitorTargetCapacity)</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return (if(modo == "inicial"){</w:t>
      </w:r>
      <w:r w:rsidRPr="00305D6F">
        <w:rPr>
          <w:lang w:val="en-US"/>
        </w:rPr>
        <w:br/>
      </w:r>
      <w:r w:rsidRPr="00305D6F">
        <w:rPr>
          <w:rStyle w:val="VerbatimChar"/>
          <w:rFonts w:eastAsia="Calibri"/>
          <w:lang w:val="en-US"/>
        </w:rPr>
        <w:t>##       stocks_ini</w:t>
      </w:r>
      <w:r w:rsidRPr="00305D6F">
        <w:rPr>
          <w:lang w:val="en-US"/>
        </w:rPr>
        <w:br/>
      </w:r>
      <w:r w:rsidRPr="00305D6F">
        <w:rPr>
          <w:rStyle w:val="VerbatimChar"/>
          <w:rFonts w:eastAsia="Calibri"/>
          <w:lang w:val="en-US"/>
        </w:rPr>
        <w:t>##     } else {</w:t>
      </w:r>
      <w:r w:rsidRPr="00305D6F">
        <w:rPr>
          <w:lang w:val="en-US"/>
        </w:rPr>
        <w:br/>
      </w:r>
      <w:r w:rsidRPr="00305D6F">
        <w:rPr>
          <w:rStyle w:val="VerbatimChar"/>
          <w:rFonts w:eastAsia="Calibri"/>
          <w:lang w:val="en-US"/>
        </w:rPr>
        <w:t>##       resultado_completo</w:t>
      </w:r>
      <w:r w:rsidRPr="00305D6F">
        <w:rPr>
          <w:lang w:val="en-US"/>
        </w:rPr>
        <w:br/>
      </w:r>
      <w:r w:rsidRPr="00305D6F">
        <w:rPr>
          <w:rStyle w:val="VerbatimChar"/>
          <w:rFonts w:eastAsia="Calibri"/>
          <w:lang w:val="en-US"/>
        </w:rPr>
        <w:t xml:space="preserve">##     })   </w:t>
      </w:r>
      <w:r w:rsidRPr="00305D6F">
        <w:rPr>
          <w:lang w:val="en-US"/>
        </w:rPr>
        <w:br/>
      </w:r>
      <w:r w:rsidRPr="00305D6F">
        <w:rPr>
          <w:rStyle w:val="VerbatimChar"/>
          <w:rFonts w:eastAsia="Calibri"/>
          <w:lang w:val="en-US"/>
        </w:rPr>
        <w:t>##   })</w:t>
      </w:r>
      <w:r w:rsidRPr="00305D6F">
        <w:rPr>
          <w:lang w:val="en-US"/>
        </w:rPr>
        <w:br/>
      </w:r>
      <w:r w:rsidRPr="00305D6F">
        <w:rPr>
          <w:rStyle w:val="VerbatimChar"/>
          <w:rFonts w:eastAsia="Calibri"/>
          <w:lang w:val="en-US"/>
        </w:rPr>
        <w:t>## }</w:t>
      </w:r>
    </w:p>
    <w:p w14:paraId="051351CF" w14:textId="050E520F" w:rsidR="00305D6F" w:rsidRPr="00394A9F" w:rsidRDefault="00305D6F" w:rsidP="00305D6F">
      <w:pPr>
        <w:ind w:firstLine="0"/>
        <w:rPr>
          <w:lang w:val="en-US"/>
        </w:rPr>
      </w:pPr>
      <w:bookmarkStart w:id="193" w:name="rotinas-para-a-simulacao-rdm"/>
      <w:bookmarkEnd w:id="193"/>
      <w:r w:rsidRPr="00394A9F">
        <w:rPr>
          <w:lang w:val="en-US"/>
        </w:rPr>
        <w:t>Rotinas para a Simulação RDM:</w:t>
      </w:r>
    </w:p>
    <w:p w14:paraId="513637F5" w14:textId="77777777" w:rsidR="00305D6F" w:rsidRPr="00305D6F" w:rsidRDefault="00305D6F" w:rsidP="00305D6F">
      <w:pPr>
        <w:pStyle w:val="Compact"/>
        <w:numPr>
          <w:ilvl w:val="0"/>
          <w:numId w:val="20"/>
        </w:numPr>
        <w:rPr>
          <w:lang w:val="pt-BR"/>
        </w:rPr>
      </w:pPr>
      <w:r w:rsidRPr="00394A9F">
        <w:rPr>
          <w:b/>
        </w:rPr>
        <w:t>Função Simular RDM e Escolher Estrategia</w:t>
      </w:r>
      <w:r w:rsidRPr="00394A9F">
        <w:t>: Simula cenários do RDM, realiza a análise de perda de oportunidade e define a estratégia candidata utiliz</w:t>
      </w:r>
      <w:r w:rsidRPr="00305D6F">
        <w:rPr>
          <w:lang w:val="pt-BR"/>
        </w:rPr>
        <w:t>ando um critério pré-determinado:</w:t>
      </w:r>
    </w:p>
    <w:p w14:paraId="280D8FF7" w14:textId="77777777" w:rsidR="00305D6F" w:rsidRDefault="00305D6F" w:rsidP="00305D6F">
      <w:pPr>
        <w:pStyle w:val="SourceCode"/>
      </w:pPr>
      <w:r>
        <w:rPr>
          <w:rStyle w:val="VerbatimChar"/>
          <w:rFonts w:eastAsia="Calibri"/>
        </w:rPr>
        <w:lastRenderedPageBreak/>
        <w:t>## function(inputs = "params.xlsx", sdmodel = sdmodel, opcoes = opcoes) {</w:t>
      </w:r>
      <w:r>
        <w:br/>
      </w:r>
      <w:r>
        <w:rPr>
          <w:rStyle w:val="VerbatimChar"/>
          <w:rFonts w:eastAsia="Calibri"/>
        </w:rPr>
        <w:t xml:space="preserve">##   </w:t>
      </w:r>
      <w:r>
        <w:br/>
      </w:r>
      <w:r>
        <w:rPr>
          <w:rStyle w:val="VerbatimChar"/>
          <w:rFonts w:eastAsia="Calibri"/>
        </w:rPr>
        <w:t xml:space="preserve">##   </w:t>
      </w:r>
      <w:r>
        <w:br/>
      </w:r>
      <w:r>
        <w:rPr>
          <w:rStyle w:val="VerbatimChar"/>
          <w:rFonts w:eastAsia="Calibri"/>
        </w:rPr>
        <w:t>##   output_simulacao = simular_RDM(arquivo_de_inputs=inputs ,sdmodel = sdmodel, n = opcoes$N)</w:t>
      </w:r>
      <w:r>
        <w:br/>
      </w:r>
      <w:r>
        <w:rPr>
          <w:rStyle w:val="VerbatimChar"/>
          <w:rFonts w:eastAsia="Calibri"/>
        </w:rPr>
        <w:t xml:space="preserve">##   </w:t>
      </w:r>
      <w:r>
        <w:br/>
      </w:r>
      <w:r>
        <w:rPr>
          <w:rStyle w:val="VerbatimChar"/>
          <w:rFonts w:eastAsia="Calibri"/>
        </w:rPr>
        <w:t>##   ## Simular</w:t>
      </w:r>
      <w:r>
        <w:br/>
      </w:r>
      <w:r>
        <w:rPr>
          <w:rStyle w:val="VerbatimChar"/>
          <w:rFonts w:eastAsia="Calibri"/>
        </w:rPr>
        <w:t>##   dados_simulacao = output_simulacao$DadosSimulacao</w:t>
      </w:r>
      <w:r>
        <w:br/>
      </w:r>
      <w:r>
        <w:rPr>
          <w:rStyle w:val="VerbatimChar"/>
          <w:rFonts w:eastAsia="Calibri"/>
        </w:rPr>
        <w:t xml:space="preserve">##   </w:t>
      </w:r>
      <w:r>
        <w:br/>
      </w:r>
      <w:r>
        <w:rPr>
          <w:rStyle w:val="VerbatimChar"/>
          <w:rFonts w:eastAsia="Calibri"/>
        </w:rPr>
        <w:t>##   # Selecionando dados do último ano:</w:t>
      </w:r>
      <w:r>
        <w:br/>
      </w:r>
      <w:r>
        <w:rPr>
          <w:rStyle w:val="VerbatimChar"/>
          <w:rFonts w:eastAsia="Calibri"/>
        </w:rPr>
        <w:t>##   dados = selecionar_ultimo_periodo(dados_simulacao = dados_simulacao, var_tempo = opcoes$VarTempo)</w:t>
      </w:r>
      <w:r>
        <w:br/>
      </w:r>
      <w:r>
        <w:rPr>
          <w:rStyle w:val="VerbatimChar"/>
          <w:rFonts w:eastAsia="Calibri"/>
        </w:rPr>
        <w:t xml:space="preserve">##   </w:t>
      </w:r>
      <w:r>
        <w:br/>
      </w:r>
      <w:r>
        <w:rPr>
          <w:rStyle w:val="VerbatimChar"/>
          <w:rFonts w:eastAsia="Calibri"/>
        </w:rPr>
        <w:t>##   # Analisar Regret</w:t>
      </w:r>
      <w:r>
        <w:br/>
      </w:r>
      <w:r>
        <w:rPr>
          <w:rStyle w:val="VerbatimChar"/>
          <w:rFonts w:eastAsia="Calibri"/>
        </w:rPr>
        <w:t>##   analise_regret = calcular_e_resumir_regret(dados = dados, var_resposta = opcoes$VarResposta, var_cenarios = opcoes$VarCenarios, var_estrategias = opcoes$VarEstrategias)</w:t>
      </w:r>
      <w:r>
        <w:br/>
      </w:r>
      <w:r>
        <w:rPr>
          <w:rStyle w:val="VerbatimChar"/>
          <w:rFonts w:eastAsia="Calibri"/>
        </w:rPr>
        <w:t xml:space="preserve">##   </w:t>
      </w:r>
      <w:r>
        <w:br/>
      </w:r>
      <w:r>
        <w:rPr>
          <w:rStyle w:val="VerbatimChar"/>
          <w:rFonts w:eastAsia="Calibri"/>
        </w:rPr>
        <w:t>##   # Escolher a Estratégia Candidata, com base no critério de robustez dos percentis</w:t>
      </w:r>
      <w:r>
        <w:br/>
      </w:r>
      <w:r>
        <w:rPr>
          <w:rStyle w:val="VerbatimChar"/>
          <w:rFonts w:eastAsia="Calibri"/>
        </w:rPr>
        <w:t>##   estrategia_candidata = escolher_estrategia_candidata(dados = analise_regret$Dados, resumo_estrategias = analise_regret$ResumoEstrategias, var_resposta = opcoes$VarResposta, var_criterio = opcoes$VarCriterio, sentido = opcoes$SentidoCriterio)</w:t>
      </w:r>
      <w:r>
        <w:br/>
      </w:r>
      <w:r>
        <w:rPr>
          <w:rStyle w:val="VerbatimChar"/>
          <w:rFonts w:eastAsia="Calibri"/>
        </w:rPr>
        <w:t xml:space="preserve">##   </w:t>
      </w:r>
      <w:r>
        <w:br/>
      </w:r>
      <w:r>
        <w:rPr>
          <w:rStyle w:val="VerbatimChar"/>
          <w:rFonts w:eastAsia="Calibri"/>
        </w:rPr>
        <w:t>##   message(paste("A Estrategia candidata é a ", estrategia_candidata$Lever))</w:t>
      </w:r>
      <w:r>
        <w:br/>
      </w:r>
      <w:r>
        <w:rPr>
          <w:rStyle w:val="VerbatimChar"/>
          <w:rFonts w:eastAsia="Calibri"/>
        </w:rPr>
        <w:t xml:space="preserve">##   </w:t>
      </w:r>
      <w:r>
        <w:br/>
      </w:r>
      <w:r>
        <w:rPr>
          <w:rStyle w:val="VerbatimChar"/>
          <w:rFonts w:eastAsia="Calibri"/>
        </w:rPr>
        <w:t>##   output = list(</w:t>
      </w:r>
      <w:r>
        <w:br/>
      </w:r>
      <w:r>
        <w:rPr>
          <w:rStyle w:val="VerbatimChar"/>
          <w:rFonts w:eastAsia="Calibri"/>
        </w:rPr>
        <w:t>##     DadosSimulados = dados_simulacao,</w:t>
      </w:r>
      <w:r>
        <w:br/>
      </w:r>
      <w:r>
        <w:rPr>
          <w:rStyle w:val="VerbatimChar"/>
          <w:rFonts w:eastAsia="Calibri"/>
        </w:rPr>
        <w:t>##     DadosUltimoPeriodo = dados,</w:t>
      </w:r>
      <w:r>
        <w:br/>
      </w:r>
      <w:r>
        <w:rPr>
          <w:rStyle w:val="VerbatimChar"/>
          <w:rFonts w:eastAsia="Calibri"/>
        </w:rPr>
        <w:t>##     AnaliseRegret = analise_regret,</w:t>
      </w:r>
      <w:r>
        <w:br/>
      </w:r>
      <w:r>
        <w:rPr>
          <w:rStyle w:val="VerbatimChar"/>
          <w:rFonts w:eastAsia="Calibri"/>
        </w:rPr>
        <w:t>##     Inputs = output_simulacao$Inputs,</w:t>
      </w:r>
      <w:r>
        <w:br/>
      </w:r>
      <w:r>
        <w:rPr>
          <w:rStyle w:val="VerbatimChar"/>
          <w:rFonts w:eastAsia="Calibri"/>
        </w:rPr>
        <w:t>##     Ensemble = output_simulacao$Ensemble,</w:t>
      </w:r>
      <w:r>
        <w:br/>
      </w:r>
      <w:r>
        <w:rPr>
          <w:rStyle w:val="VerbatimChar"/>
          <w:rFonts w:eastAsia="Calibri"/>
        </w:rPr>
        <w:t>##     EstrategiaCandidata =  as.numeric(estrategia_candidata[opcoes$VarEstrategias]),</w:t>
      </w:r>
      <w:r>
        <w:br/>
      </w:r>
      <w:r>
        <w:rPr>
          <w:rStyle w:val="VerbatimChar"/>
          <w:rFonts w:eastAsia="Calibri"/>
        </w:rPr>
        <w:t>##     Opcoes = opcoes,</w:t>
      </w:r>
      <w:r>
        <w:br/>
      </w:r>
      <w:r>
        <w:rPr>
          <w:rStyle w:val="VerbatimChar"/>
          <w:rFonts w:eastAsia="Calibri"/>
        </w:rPr>
        <w:t>##     SdModel = sdmodel</w:t>
      </w:r>
      <w:r>
        <w:br/>
      </w:r>
      <w:r>
        <w:rPr>
          <w:rStyle w:val="VerbatimChar"/>
          <w:rFonts w:eastAsia="Calibri"/>
        </w:rPr>
        <w:t>##   )</w:t>
      </w:r>
      <w:r>
        <w:br/>
      </w:r>
      <w:r>
        <w:rPr>
          <w:rStyle w:val="VerbatimChar"/>
          <w:rFonts w:eastAsia="Calibri"/>
        </w:rPr>
        <w:t xml:space="preserve">##   </w:t>
      </w:r>
      <w:r>
        <w:br/>
      </w:r>
      <w:r>
        <w:rPr>
          <w:rStyle w:val="VerbatimChar"/>
          <w:rFonts w:eastAsia="Calibri"/>
        </w:rPr>
        <w:t>##   output</w:t>
      </w:r>
      <w:r>
        <w:br/>
      </w:r>
      <w:r>
        <w:rPr>
          <w:rStyle w:val="VerbatimChar"/>
          <w:rFonts w:eastAsia="Calibri"/>
        </w:rPr>
        <w:t xml:space="preserve">##   </w:t>
      </w:r>
      <w:r>
        <w:br/>
      </w:r>
      <w:r>
        <w:rPr>
          <w:rStyle w:val="VerbatimChar"/>
          <w:rFonts w:eastAsia="Calibri"/>
        </w:rPr>
        <w:t>## }</w:t>
      </w:r>
      <w:r>
        <w:br/>
      </w:r>
      <w:r>
        <w:rPr>
          <w:rStyle w:val="VerbatimChar"/>
          <w:rFonts w:eastAsia="Calibri"/>
        </w:rPr>
        <w:t>## &lt;bytecode: 0xa76ccf8&gt;</w:t>
      </w:r>
    </w:p>
    <w:p w14:paraId="2B58C807" w14:textId="77777777" w:rsidR="00305D6F" w:rsidRDefault="00305D6F" w:rsidP="00305D6F">
      <w:pPr>
        <w:pStyle w:val="Compact"/>
        <w:numPr>
          <w:ilvl w:val="0"/>
          <w:numId w:val="20"/>
        </w:numPr>
      </w:pPr>
      <w:r>
        <w:rPr>
          <w:b/>
        </w:rPr>
        <w:t>Carregar Inputs</w:t>
      </w:r>
      <w:r>
        <w:t>:</w:t>
      </w:r>
    </w:p>
    <w:p w14:paraId="07FE9175" w14:textId="77777777" w:rsidR="00305D6F" w:rsidRDefault="00305D6F" w:rsidP="00305D6F">
      <w:pPr>
        <w:pStyle w:val="SourceCode"/>
      </w:pPr>
      <w:r>
        <w:rPr>
          <w:rStyle w:val="VerbatimChar"/>
          <w:rFonts w:eastAsia="Calibri"/>
        </w:rPr>
        <w:t>## function (arquivo_de_inputs="params.xlsx", abas_a_ler = c("params", "levers"), nomes_inputs = c("Parametros", "Levers")) {</w:t>
      </w:r>
      <w:r>
        <w:br/>
      </w:r>
      <w:r>
        <w:rPr>
          <w:rStyle w:val="VerbatimChar"/>
          <w:rFonts w:eastAsia="Calibri"/>
        </w:rPr>
        <w:lastRenderedPageBreak/>
        <w:t xml:space="preserve">##   </w:t>
      </w:r>
      <w:r>
        <w:br/>
      </w:r>
      <w:r>
        <w:rPr>
          <w:rStyle w:val="VerbatimChar"/>
          <w:rFonts w:eastAsia="Calibri"/>
        </w:rPr>
        <w:t>##   # Criando uma list para os inputs</w:t>
      </w:r>
      <w:r>
        <w:br/>
      </w:r>
      <w:r>
        <w:rPr>
          <w:rStyle w:val="VerbatimChar"/>
          <w:rFonts w:eastAsia="Calibri"/>
        </w:rPr>
        <w:t>##   message(</w:t>
      </w:r>
      <w:r>
        <w:br/>
      </w:r>
      <w:r>
        <w:rPr>
          <w:rStyle w:val="VerbatimChar"/>
          <w:rFonts w:eastAsia="Calibri"/>
        </w:rPr>
        <w:t>##     paste("01. funcoes.R/carregar_inputs: Iniciando Carregamento de Inputs (funcao carregar_inputs()",</w:t>
      </w:r>
      <w:r>
        <w:br/>
      </w:r>
      <w:r>
        <w:rPr>
          <w:rStyle w:val="VerbatimChar"/>
          <w:rFonts w:eastAsia="Calibri"/>
        </w:rPr>
        <w:t>##           "arquivo_de_inputs = ", arquivo_de_inputs)</w:t>
      </w:r>
      <w:r>
        <w:br/>
      </w:r>
      <w:r>
        <w:rPr>
          <w:rStyle w:val="VerbatimChar"/>
          <w:rFonts w:eastAsia="Calibri"/>
        </w:rPr>
        <w:t>##   )</w:t>
      </w:r>
      <w:r>
        <w:br/>
      </w:r>
      <w:r>
        <w:rPr>
          <w:rStyle w:val="VerbatimChar"/>
          <w:rFonts w:eastAsia="Calibri"/>
        </w:rPr>
        <w:t>##   inputs = vector(mode = "list", length = length(nomes_inputs))</w:t>
      </w:r>
      <w:r>
        <w:br/>
      </w:r>
      <w:r>
        <w:rPr>
          <w:rStyle w:val="VerbatimChar"/>
          <w:rFonts w:eastAsia="Calibri"/>
        </w:rPr>
        <w:t>##   names(inputs) = nomes_inputs</w:t>
      </w:r>
      <w:r>
        <w:br/>
      </w:r>
      <w:r>
        <w:rPr>
          <w:rStyle w:val="VerbatimChar"/>
          <w:rFonts w:eastAsia="Calibri"/>
        </w:rPr>
        <w:t xml:space="preserve">##   </w:t>
      </w:r>
      <w:r>
        <w:br/>
      </w:r>
      <w:r>
        <w:rPr>
          <w:rStyle w:val="VerbatimChar"/>
          <w:rFonts w:eastAsia="Calibri"/>
        </w:rPr>
        <w:t>##   # Preenchendo os Dados dos Inputs</w:t>
      </w:r>
      <w:r>
        <w:br/>
      </w:r>
      <w:r>
        <w:rPr>
          <w:rStyle w:val="VerbatimChar"/>
          <w:rFonts w:eastAsia="Calibri"/>
        </w:rPr>
        <w:t>##   for (aba in abas_a_ler) {</w:t>
      </w:r>
      <w:r>
        <w:br/>
      </w:r>
      <w:r>
        <w:rPr>
          <w:rStyle w:val="VerbatimChar"/>
          <w:rFonts w:eastAsia="Calibri"/>
        </w:rPr>
        <w:t>##     n_aba = which(aba == abas_a_ler)</w:t>
      </w:r>
      <w:r>
        <w:br/>
      </w:r>
      <w:r>
        <w:rPr>
          <w:rStyle w:val="VerbatimChar"/>
          <w:rFonts w:eastAsia="Calibri"/>
        </w:rPr>
        <w:t>##     inputs[[n_aba]] = readxl::read_excel(arquivo_de_inputs,sheet = aba)</w:t>
      </w:r>
      <w:r>
        <w:br/>
      </w:r>
      <w:r>
        <w:rPr>
          <w:rStyle w:val="VerbatimChar"/>
          <w:rFonts w:eastAsia="Calibri"/>
        </w:rPr>
        <w:t>##   }</w:t>
      </w:r>
      <w:r>
        <w:br/>
      </w:r>
      <w:r>
        <w:rPr>
          <w:rStyle w:val="VerbatimChar"/>
          <w:rFonts w:eastAsia="Calibri"/>
        </w:rPr>
        <w:t xml:space="preserve">##   </w:t>
      </w:r>
      <w:r>
        <w:br/>
      </w:r>
      <w:r>
        <w:rPr>
          <w:rStyle w:val="VerbatimChar"/>
          <w:rFonts w:eastAsia="Calibri"/>
        </w:rPr>
        <w:t>##   message("01. funcoes.R/carregar_inputs: Finalizando Carregamento de Inputs.")</w:t>
      </w:r>
      <w:r>
        <w:br/>
      </w:r>
      <w:r>
        <w:rPr>
          <w:rStyle w:val="VerbatimChar"/>
          <w:rFonts w:eastAsia="Calibri"/>
        </w:rPr>
        <w:t>##   return(inputs)</w:t>
      </w:r>
      <w:r>
        <w:br/>
      </w:r>
      <w:r>
        <w:rPr>
          <w:rStyle w:val="VerbatimChar"/>
          <w:rFonts w:eastAsia="Calibri"/>
        </w:rPr>
        <w:t xml:space="preserve">##   </w:t>
      </w:r>
      <w:r>
        <w:br/>
      </w:r>
      <w:r>
        <w:rPr>
          <w:rStyle w:val="VerbatimChar"/>
          <w:rFonts w:eastAsia="Calibri"/>
        </w:rPr>
        <w:t>## }</w:t>
      </w:r>
      <w:r>
        <w:br/>
      </w:r>
      <w:r>
        <w:rPr>
          <w:rStyle w:val="VerbatimChar"/>
          <w:rFonts w:eastAsia="Calibri"/>
        </w:rPr>
        <w:t>## &lt;bytecode: 0xc423260&gt;</w:t>
      </w:r>
    </w:p>
    <w:p w14:paraId="4C1EF1F8" w14:textId="77777777" w:rsidR="00305D6F" w:rsidRDefault="00305D6F" w:rsidP="00305D6F">
      <w:pPr>
        <w:pStyle w:val="Compact"/>
        <w:numPr>
          <w:ilvl w:val="0"/>
          <w:numId w:val="20"/>
        </w:numPr>
      </w:pPr>
      <w:r>
        <w:rPr>
          <w:b/>
        </w:rPr>
        <w:t>Obter LHS Ensemble</w:t>
      </w:r>
      <w:r>
        <w:t>:</w:t>
      </w:r>
    </w:p>
    <w:p w14:paraId="5A35A756" w14:textId="77777777" w:rsidR="00305D6F" w:rsidRDefault="00305D6F" w:rsidP="00305D6F">
      <w:pPr>
        <w:pStyle w:val="SourceCode"/>
      </w:pPr>
      <w:r>
        <w:rPr>
          <w:rStyle w:val="VerbatimChar"/>
          <w:rFonts w:eastAsia="Calibri"/>
        </w:rPr>
        <w:t>## function (params, n=100) {</w:t>
      </w:r>
      <w:r>
        <w:br/>
      </w:r>
      <w:r>
        <w:rPr>
          <w:rStyle w:val="VerbatimChar"/>
          <w:rFonts w:eastAsia="Calibri"/>
        </w:rPr>
        <w:t>##   message("01. funcoes.R/obter_lhs_ensemble: Iniciando Obtenção do Ensemble.")</w:t>
      </w:r>
      <w:r>
        <w:br/>
      </w:r>
      <w:r>
        <w:rPr>
          <w:rStyle w:val="VerbatimChar"/>
          <w:rFonts w:eastAsia="Calibri"/>
        </w:rPr>
        <w:t>##   #Obtendo DataFrame de Parâmetros</w:t>
      </w:r>
      <w:r>
        <w:br/>
      </w:r>
      <w:r>
        <w:rPr>
          <w:rStyle w:val="VerbatimChar"/>
          <w:rFonts w:eastAsia="Calibri"/>
        </w:rPr>
        <w:t xml:space="preserve">##   </w:t>
      </w:r>
      <w:r>
        <w:br/>
      </w:r>
      <w:r>
        <w:rPr>
          <w:rStyle w:val="VerbatimChar"/>
          <w:rFonts w:eastAsia="Calibri"/>
        </w:rPr>
        <w:t>##   nvar = length(params$Variavel)</w:t>
      </w:r>
      <w:r>
        <w:br/>
      </w:r>
      <w:r>
        <w:rPr>
          <w:rStyle w:val="VerbatimChar"/>
          <w:rFonts w:eastAsia="Calibri"/>
        </w:rPr>
        <w:t>##   pontos = n</w:t>
      </w:r>
      <w:r>
        <w:br/>
      </w:r>
      <w:r>
        <w:rPr>
          <w:rStyle w:val="VerbatimChar"/>
          <w:rFonts w:eastAsia="Calibri"/>
        </w:rPr>
        <w:t xml:space="preserve">##   </w:t>
      </w:r>
      <w:r>
        <w:br/>
      </w:r>
      <w:r>
        <w:rPr>
          <w:rStyle w:val="VerbatimChar"/>
          <w:rFonts w:eastAsia="Calibri"/>
        </w:rPr>
        <w:t>##   # Obtendo um Hypercubo com as Variáveis que eu quero</w:t>
      </w:r>
      <w:r>
        <w:br/>
      </w:r>
      <w:r>
        <w:rPr>
          <w:rStyle w:val="VerbatimChar"/>
          <w:rFonts w:eastAsia="Calibri"/>
        </w:rPr>
        <w:t>##   randomLHS &lt;- randomLHS(pontos, nvar)</w:t>
      </w:r>
      <w:r>
        <w:br/>
      </w:r>
      <w:r>
        <w:rPr>
          <w:rStyle w:val="VerbatimChar"/>
          <w:rFonts w:eastAsia="Calibri"/>
        </w:rPr>
        <w:t xml:space="preserve">##   </w:t>
      </w:r>
      <w:r>
        <w:br/>
      </w:r>
      <w:r>
        <w:rPr>
          <w:rStyle w:val="VerbatimChar"/>
          <w:rFonts w:eastAsia="Calibri"/>
        </w:rPr>
        <w:t>##   p = as.data.frame(randomLHS)</w:t>
      </w:r>
      <w:r>
        <w:br/>
      </w:r>
      <w:r>
        <w:rPr>
          <w:rStyle w:val="VerbatimChar"/>
          <w:rFonts w:eastAsia="Calibri"/>
        </w:rPr>
        <w:t>##   min = as.vector(params$Min)</w:t>
      </w:r>
      <w:r>
        <w:br/>
      </w:r>
      <w:r>
        <w:rPr>
          <w:rStyle w:val="VerbatimChar"/>
          <w:rFonts w:eastAsia="Calibri"/>
        </w:rPr>
        <w:t>##   max = as.vector(params$Max)</w:t>
      </w:r>
      <w:r>
        <w:br/>
      </w:r>
      <w:r>
        <w:rPr>
          <w:rStyle w:val="VerbatimChar"/>
          <w:rFonts w:eastAsia="Calibri"/>
        </w:rPr>
        <w:t>##   variaveis = as.vector(params$Variavel)</w:t>
      </w:r>
      <w:r>
        <w:br/>
      </w:r>
      <w:r>
        <w:rPr>
          <w:rStyle w:val="VerbatimChar"/>
          <w:rFonts w:eastAsia="Calibri"/>
        </w:rPr>
        <w:t xml:space="preserve">##   </w:t>
      </w:r>
      <w:r>
        <w:br/>
      </w:r>
      <w:r>
        <w:rPr>
          <w:rStyle w:val="VerbatimChar"/>
          <w:rFonts w:eastAsia="Calibri"/>
        </w:rPr>
        <w:t>##   # Transformando o Hypercubo em variáveis</w:t>
      </w:r>
      <w:r>
        <w:br/>
      </w:r>
      <w:r>
        <w:rPr>
          <w:rStyle w:val="VerbatimChar"/>
          <w:rFonts w:eastAsia="Calibri"/>
        </w:rPr>
        <w:t>##   # var &lt;- matrix(nrow=pontos, ncol=variaveis)</w:t>
      </w:r>
      <w:r>
        <w:br/>
      </w:r>
      <w:r>
        <w:rPr>
          <w:rStyle w:val="VerbatimChar"/>
          <w:rFonts w:eastAsia="Calibri"/>
        </w:rPr>
        <w:t>##   ensemble = matrix(nrow = pontos, ncol = nvar+1)</w:t>
      </w:r>
      <w:r>
        <w:br/>
      </w:r>
      <w:r>
        <w:rPr>
          <w:rStyle w:val="VerbatimChar"/>
          <w:rFonts w:eastAsia="Calibri"/>
        </w:rPr>
        <w:t xml:space="preserve">##   </w:t>
      </w:r>
      <w:r>
        <w:br/>
      </w:r>
      <w:r>
        <w:rPr>
          <w:rStyle w:val="VerbatimChar"/>
          <w:rFonts w:eastAsia="Calibri"/>
        </w:rPr>
        <w:t>##   # Montando o Ensemble</w:t>
      </w:r>
      <w:r>
        <w:br/>
      </w:r>
      <w:r>
        <w:rPr>
          <w:rStyle w:val="VerbatimChar"/>
          <w:rFonts w:eastAsia="Calibri"/>
        </w:rPr>
        <w:t>##   for (var in variaveis) {</w:t>
      </w:r>
      <w:r>
        <w:br/>
      </w:r>
      <w:r>
        <w:rPr>
          <w:rStyle w:val="VerbatimChar"/>
          <w:rFonts w:eastAsia="Calibri"/>
        </w:rPr>
        <w:t>##     i = which(x = variaveis == var)</w:t>
      </w:r>
      <w:r>
        <w:br/>
      </w:r>
      <w:r>
        <w:rPr>
          <w:rStyle w:val="VerbatimChar"/>
          <w:rFonts w:eastAsia="Calibri"/>
        </w:rPr>
        <w:t xml:space="preserve">##     </w:t>
      </w:r>
      <w:r>
        <w:br/>
      </w:r>
      <w:r>
        <w:rPr>
          <w:rStyle w:val="VerbatimChar"/>
          <w:rFonts w:eastAsia="Calibri"/>
        </w:rPr>
        <w:lastRenderedPageBreak/>
        <w:t>##     # Aqui o i é +1 porque a primeira coluna será o cenário.</w:t>
      </w:r>
      <w:r>
        <w:br/>
      </w:r>
      <w:r>
        <w:rPr>
          <w:rStyle w:val="VerbatimChar"/>
          <w:rFonts w:eastAsia="Calibri"/>
        </w:rPr>
        <w:t>##     ensemble[,i+1] = qunif(p = randomLHS[,i], min = min[i], max = max[i])</w:t>
      </w:r>
      <w:r>
        <w:br/>
      </w:r>
      <w:r>
        <w:rPr>
          <w:rStyle w:val="VerbatimChar"/>
          <w:rFonts w:eastAsia="Calibri"/>
        </w:rPr>
        <w:t>##   }</w:t>
      </w:r>
      <w:r>
        <w:br/>
      </w:r>
      <w:r>
        <w:rPr>
          <w:rStyle w:val="VerbatimChar"/>
          <w:rFonts w:eastAsia="Calibri"/>
        </w:rPr>
        <w:t xml:space="preserve">##   </w:t>
      </w:r>
      <w:r>
        <w:br/>
      </w:r>
      <w:r>
        <w:rPr>
          <w:rStyle w:val="VerbatimChar"/>
          <w:rFonts w:eastAsia="Calibri"/>
        </w:rPr>
        <w:t>##   # Adicionando A variável "Scenario"</w:t>
      </w:r>
      <w:r>
        <w:br/>
      </w:r>
      <w:r>
        <w:rPr>
          <w:rStyle w:val="VerbatimChar"/>
          <w:rFonts w:eastAsia="Calibri"/>
        </w:rPr>
        <w:t>##   variaveis = c(c(VAR_SCENARIO),variaveis)</w:t>
      </w:r>
      <w:r>
        <w:br/>
      </w:r>
      <w:r>
        <w:rPr>
          <w:rStyle w:val="VerbatimChar"/>
          <w:rFonts w:eastAsia="Calibri"/>
        </w:rPr>
        <w:t xml:space="preserve">##   </w:t>
      </w:r>
      <w:r>
        <w:br/>
      </w:r>
      <w:r>
        <w:rPr>
          <w:rStyle w:val="VerbatimChar"/>
          <w:rFonts w:eastAsia="Calibri"/>
        </w:rPr>
        <w:t>##   colnames(ensemble) = variaveis</w:t>
      </w:r>
      <w:r>
        <w:br/>
      </w:r>
      <w:r>
        <w:rPr>
          <w:rStyle w:val="VerbatimChar"/>
          <w:rFonts w:eastAsia="Calibri"/>
        </w:rPr>
        <w:t xml:space="preserve">##   </w:t>
      </w:r>
      <w:r>
        <w:br/>
      </w:r>
      <w:r>
        <w:rPr>
          <w:rStyle w:val="VerbatimChar"/>
          <w:rFonts w:eastAsia="Calibri"/>
        </w:rPr>
        <w:t>##   ensemble[,VAR_SCENARIO] = 1:nrow(ensemble)</w:t>
      </w:r>
      <w:r>
        <w:br/>
      </w:r>
      <w:r>
        <w:rPr>
          <w:rStyle w:val="VerbatimChar"/>
          <w:rFonts w:eastAsia="Calibri"/>
        </w:rPr>
        <w:t xml:space="preserve">##   </w:t>
      </w:r>
      <w:r>
        <w:br/>
      </w:r>
      <w:r>
        <w:rPr>
          <w:rStyle w:val="VerbatimChar"/>
          <w:rFonts w:eastAsia="Calibri"/>
        </w:rPr>
        <w:t>##   ensemble</w:t>
      </w:r>
      <w:r>
        <w:br/>
      </w:r>
      <w:r>
        <w:rPr>
          <w:rStyle w:val="VerbatimChar"/>
          <w:rFonts w:eastAsia="Calibri"/>
        </w:rPr>
        <w:t>## }</w:t>
      </w:r>
      <w:r>
        <w:br/>
      </w:r>
      <w:r>
        <w:rPr>
          <w:rStyle w:val="VerbatimChar"/>
          <w:rFonts w:eastAsia="Calibri"/>
        </w:rPr>
        <w:t>## &lt;bytecode: 0xc4876d8&gt;</w:t>
      </w:r>
    </w:p>
    <w:p w14:paraId="57616BD4" w14:textId="77777777" w:rsidR="00305D6F" w:rsidRDefault="00305D6F" w:rsidP="00305D6F">
      <w:pPr>
        <w:pStyle w:val="Compact"/>
        <w:numPr>
          <w:ilvl w:val="0"/>
          <w:numId w:val="20"/>
        </w:numPr>
      </w:pPr>
      <w:r>
        <w:rPr>
          <w:b/>
        </w:rPr>
        <w:t>Ampliar Ensemble como Levers</w:t>
      </w:r>
      <w:r>
        <w:t>:</w:t>
      </w:r>
    </w:p>
    <w:p w14:paraId="4F7278D5" w14:textId="77777777" w:rsidR="00305D6F" w:rsidRDefault="00305D6F" w:rsidP="00305D6F">
      <w:pPr>
        <w:pStyle w:val="SourceCode"/>
      </w:pPr>
      <w:r>
        <w:rPr>
          <w:rStyle w:val="VerbatimChar"/>
          <w:rFonts w:eastAsia="Calibri"/>
        </w:rPr>
        <w:t>## function(ensemble, levers) {</w:t>
      </w:r>
      <w:r>
        <w:br/>
      </w:r>
      <w:r>
        <w:rPr>
          <w:rStyle w:val="VerbatimChar"/>
          <w:rFonts w:eastAsia="Calibri"/>
        </w:rPr>
        <w:t xml:space="preserve">##   </w:t>
      </w:r>
      <w:r>
        <w:br/>
      </w:r>
      <w:r>
        <w:rPr>
          <w:rStyle w:val="VerbatimChar"/>
          <w:rFonts w:eastAsia="Calibri"/>
        </w:rPr>
        <w:t>##   variaveis_adicionais = names(dplyr::select(levers, -LeverCode))</w:t>
      </w:r>
      <w:r>
        <w:br/>
      </w:r>
      <w:r>
        <w:rPr>
          <w:rStyle w:val="VerbatimChar"/>
          <w:rFonts w:eastAsia="Calibri"/>
        </w:rPr>
        <w:t xml:space="preserve">##   </w:t>
      </w:r>
      <w:r>
        <w:br/>
      </w:r>
      <w:r>
        <w:rPr>
          <w:rStyle w:val="VerbatimChar"/>
          <w:rFonts w:eastAsia="Calibri"/>
        </w:rPr>
        <w:t>##   linhas_ensemble_incial = nrow(ensemble)</w:t>
      </w:r>
      <w:r>
        <w:br/>
      </w:r>
      <w:r>
        <w:rPr>
          <w:rStyle w:val="VerbatimChar"/>
          <w:rFonts w:eastAsia="Calibri"/>
        </w:rPr>
        <w:t>##   novo_ensemble = matrix(0, nrow = nrow(ensemble)*length(levers$Lever), ncol = ncol(ensemble) + length(variaveis_adicionais))</w:t>
      </w:r>
      <w:r>
        <w:br/>
      </w:r>
      <w:r>
        <w:rPr>
          <w:rStyle w:val="VerbatimChar"/>
          <w:rFonts w:eastAsia="Calibri"/>
        </w:rPr>
        <w:t xml:space="preserve">##   </w:t>
      </w:r>
      <w:r>
        <w:br/>
      </w:r>
      <w:r>
        <w:rPr>
          <w:rStyle w:val="VerbatimChar"/>
          <w:rFonts w:eastAsia="Calibri"/>
        </w:rPr>
        <w:t>##   names_old_ensemble = colnames(ensemble)</w:t>
      </w:r>
      <w:r>
        <w:br/>
      </w:r>
      <w:r>
        <w:rPr>
          <w:rStyle w:val="VerbatimChar"/>
          <w:rFonts w:eastAsia="Calibri"/>
        </w:rPr>
        <w:t>##   names_novo_ensemble = c(names_old_ensemble, variaveis_adicionais)</w:t>
      </w:r>
      <w:r>
        <w:br/>
      </w:r>
      <w:r>
        <w:rPr>
          <w:rStyle w:val="VerbatimChar"/>
          <w:rFonts w:eastAsia="Calibri"/>
        </w:rPr>
        <w:t xml:space="preserve">##   </w:t>
      </w:r>
      <w:r>
        <w:br/>
      </w:r>
      <w:r>
        <w:rPr>
          <w:rStyle w:val="VerbatimChar"/>
          <w:rFonts w:eastAsia="Calibri"/>
        </w:rPr>
        <w:t>##   colnames(novo_ensemble) = names_novo_ensemble</w:t>
      </w:r>
      <w:r>
        <w:br/>
      </w:r>
      <w:r>
        <w:rPr>
          <w:rStyle w:val="VerbatimChar"/>
          <w:rFonts w:eastAsia="Calibri"/>
        </w:rPr>
        <w:t xml:space="preserve">##   </w:t>
      </w:r>
      <w:r>
        <w:br/>
      </w:r>
      <w:r>
        <w:rPr>
          <w:rStyle w:val="VerbatimChar"/>
          <w:rFonts w:eastAsia="Calibri"/>
        </w:rPr>
        <w:t>##   j = 1</w:t>
      </w:r>
      <w:r>
        <w:br/>
      </w:r>
      <w:r>
        <w:rPr>
          <w:rStyle w:val="VerbatimChar"/>
          <w:rFonts w:eastAsia="Calibri"/>
        </w:rPr>
        <w:t>##   for (l in seq_along(levers$Lever)) {</w:t>
      </w:r>
      <w:r>
        <w:br/>
      </w:r>
      <w:r>
        <w:rPr>
          <w:rStyle w:val="VerbatimChar"/>
          <w:rFonts w:eastAsia="Calibri"/>
        </w:rPr>
        <w:t>##     lini = j</w:t>
      </w:r>
      <w:r>
        <w:br/>
      </w:r>
      <w:r>
        <w:rPr>
          <w:rStyle w:val="VerbatimChar"/>
          <w:rFonts w:eastAsia="Calibri"/>
        </w:rPr>
        <w:t>##     lfim = j + linhas_ensemble_incial-1</w:t>
      </w:r>
      <w:r>
        <w:br/>
      </w:r>
      <w:r>
        <w:rPr>
          <w:rStyle w:val="VerbatimChar"/>
          <w:rFonts w:eastAsia="Calibri"/>
        </w:rPr>
        <w:t>##     matriz_var_adicionais = as.matrix(levers[l,variaveis_adicionais])</w:t>
      </w:r>
      <w:r>
        <w:br/>
      </w:r>
      <w:r>
        <w:rPr>
          <w:rStyle w:val="VerbatimChar"/>
          <w:rFonts w:eastAsia="Calibri"/>
        </w:rPr>
        <w:t>##     novo_ensemble[lini:lfim,names_old_ensemble] = ensemble</w:t>
      </w:r>
      <w:r>
        <w:br/>
      </w:r>
      <w:r>
        <w:rPr>
          <w:rStyle w:val="VerbatimChar"/>
          <w:rFonts w:eastAsia="Calibri"/>
        </w:rPr>
        <w:t>##     novo_ensemble[lini:lfim,variaveis_adicionais] = matrix(matriz_var_adicionais, nrow = linhas_ensemble_incial, ncol = ncol(matriz_var_adicionais), byrow = TRUE)</w:t>
      </w:r>
      <w:r>
        <w:br/>
      </w:r>
      <w:r>
        <w:rPr>
          <w:rStyle w:val="VerbatimChar"/>
          <w:rFonts w:eastAsia="Calibri"/>
        </w:rPr>
        <w:t>##     j = j + linhas_ensemble_incial</w:t>
      </w:r>
      <w:r>
        <w:br/>
      </w:r>
      <w:r>
        <w:rPr>
          <w:rStyle w:val="VerbatimChar"/>
          <w:rFonts w:eastAsia="Calibri"/>
        </w:rPr>
        <w:t>##   }</w:t>
      </w:r>
      <w:r>
        <w:br/>
      </w:r>
      <w:r>
        <w:rPr>
          <w:rStyle w:val="VerbatimChar"/>
          <w:rFonts w:eastAsia="Calibri"/>
        </w:rPr>
        <w:t xml:space="preserve">##   </w:t>
      </w:r>
      <w:r>
        <w:br/>
      </w:r>
      <w:r>
        <w:rPr>
          <w:rStyle w:val="VerbatimChar"/>
          <w:rFonts w:eastAsia="Calibri"/>
        </w:rPr>
        <w:t>##   novo_ensemble</w:t>
      </w:r>
      <w:r>
        <w:br/>
      </w:r>
      <w:r>
        <w:rPr>
          <w:rStyle w:val="VerbatimChar"/>
          <w:rFonts w:eastAsia="Calibri"/>
        </w:rPr>
        <w:t xml:space="preserve">##   </w:t>
      </w:r>
      <w:r>
        <w:br/>
      </w:r>
      <w:r>
        <w:rPr>
          <w:rStyle w:val="VerbatimChar"/>
          <w:rFonts w:eastAsia="Calibri"/>
        </w:rPr>
        <w:t>## }</w:t>
      </w:r>
      <w:r>
        <w:br/>
      </w:r>
      <w:r>
        <w:rPr>
          <w:rStyle w:val="VerbatimChar"/>
          <w:rFonts w:eastAsia="Calibri"/>
        </w:rPr>
        <w:t>## &lt;bytecode: 0xcae03d0&gt;</w:t>
      </w:r>
    </w:p>
    <w:p w14:paraId="759274E4" w14:textId="77777777" w:rsidR="00305D6F" w:rsidRDefault="00305D6F" w:rsidP="00305D6F">
      <w:pPr>
        <w:pStyle w:val="Compact"/>
        <w:numPr>
          <w:ilvl w:val="0"/>
          <w:numId w:val="20"/>
        </w:numPr>
      </w:pPr>
      <w:r>
        <w:rPr>
          <w:b/>
        </w:rPr>
        <w:t>Simular</w:t>
      </w:r>
      <w:r>
        <w:t>:</w:t>
      </w:r>
    </w:p>
    <w:p w14:paraId="0E9B5627" w14:textId="77777777" w:rsidR="00305D6F" w:rsidRDefault="00305D6F" w:rsidP="00305D6F">
      <w:pPr>
        <w:pStyle w:val="SourceCode"/>
      </w:pPr>
      <w:r>
        <w:rPr>
          <w:rStyle w:val="VerbatimChar"/>
          <w:rFonts w:eastAsia="Calibri"/>
        </w:rPr>
        <w:lastRenderedPageBreak/>
        <w:t>## function(simtime, modelo, ensemble, nomes_variaveis_final) {</w:t>
      </w:r>
      <w:r>
        <w:br/>
      </w:r>
      <w:r>
        <w:rPr>
          <w:rStyle w:val="VerbatimChar"/>
          <w:rFonts w:eastAsia="Calibri"/>
        </w:rPr>
        <w:t>##   message("01. funcoes.R/simular: Iniciando Simulação.")</w:t>
      </w:r>
      <w:r>
        <w:br/>
      </w:r>
      <w:r>
        <w:rPr>
          <w:rStyle w:val="VerbatimChar"/>
          <w:rFonts w:eastAsia="Calibri"/>
        </w:rPr>
        <w:t>##   # Rodando a Simulação (uma vez), com a primeira linha do ensemble - Ajuda a saber se funciona.</w:t>
      </w:r>
      <w:r>
        <w:br/>
      </w:r>
      <w:r>
        <w:rPr>
          <w:rStyle w:val="VerbatimChar"/>
          <w:rFonts w:eastAsia="Calibri"/>
        </w:rPr>
        <w:t>##   # Esta função apenas funciona com o estoque inicial fixo, será necessário implementar de outra forma depois.</w:t>
      </w:r>
      <w:r>
        <w:br/>
      </w:r>
      <w:r>
        <w:rPr>
          <w:rStyle w:val="VerbatimChar"/>
          <w:rFonts w:eastAsia="Calibri"/>
        </w:rPr>
        <w:t xml:space="preserve">##   </w:t>
      </w:r>
      <w:r>
        <w:br/>
      </w:r>
      <w:r>
        <w:rPr>
          <w:rStyle w:val="VerbatimChar"/>
          <w:rFonts w:eastAsia="Calibri"/>
        </w:rPr>
        <w:t xml:space="preserve">##   o = as.data.frame(solve_modelo_dissertacao(parametros = ensemble[1,], modelo = modelo, simtime = simtime)) </w:t>
      </w:r>
      <w:r>
        <w:br/>
      </w:r>
      <w:r>
        <w:rPr>
          <w:rStyle w:val="VerbatimChar"/>
          <w:rFonts w:eastAsia="Calibri"/>
        </w:rPr>
        <w:t xml:space="preserve">##   </w:t>
      </w:r>
      <w:r>
        <w:br/>
      </w:r>
      <w:r>
        <w:rPr>
          <w:rStyle w:val="VerbatimChar"/>
          <w:rFonts w:eastAsia="Calibri"/>
        </w:rPr>
        <w:t>##   nomes_temporario = names(o)</w:t>
      </w:r>
      <w:r>
        <w:br/>
      </w:r>
      <w:r>
        <w:rPr>
          <w:rStyle w:val="VerbatimChar"/>
          <w:rFonts w:eastAsia="Calibri"/>
        </w:rPr>
        <w:t xml:space="preserve">##   </w:t>
      </w:r>
      <w:r>
        <w:br/>
      </w:r>
      <w:r>
        <w:rPr>
          <w:rStyle w:val="VerbatimChar"/>
          <w:rFonts w:eastAsia="Calibri"/>
        </w:rPr>
        <w:t xml:space="preserve">##   # o&lt;-data.frame(ode(y=stocks, times=simtime, func = modelo, </w:t>
      </w:r>
      <w:r>
        <w:br/>
      </w:r>
      <w:r>
        <w:rPr>
          <w:rStyle w:val="VerbatimChar"/>
          <w:rFonts w:eastAsia="Calibri"/>
        </w:rPr>
        <w:t>##   #                   parms=ensemble[1,], method="euler"))</w:t>
      </w:r>
      <w:r>
        <w:br/>
      </w:r>
      <w:r>
        <w:rPr>
          <w:rStyle w:val="VerbatimChar"/>
          <w:rFonts w:eastAsia="Calibri"/>
        </w:rPr>
        <w:t>##   pontos = nrow(ensemble)</w:t>
      </w:r>
      <w:r>
        <w:br/>
      </w:r>
      <w:r>
        <w:rPr>
          <w:rStyle w:val="VerbatimChar"/>
          <w:rFonts w:eastAsia="Calibri"/>
        </w:rPr>
        <w:t xml:space="preserve">##   </w:t>
      </w:r>
      <w:r>
        <w:br/>
      </w:r>
      <w:r>
        <w:rPr>
          <w:rStyle w:val="VerbatimChar"/>
          <w:rFonts w:eastAsia="Calibri"/>
        </w:rPr>
        <w:t>##   nlinhas = nrow(o)</w:t>
      </w:r>
      <w:r>
        <w:br/>
      </w:r>
      <w:r>
        <w:rPr>
          <w:rStyle w:val="VerbatimChar"/>
          <w:rFonts w:eastAsia="Calibri"/>
        </w:rPr>
        <w:t xml:space="preserve">##   </w:t>
      </w:r>
      <w:r>
        <w:br/>
      </w:r>
      <w:r>
        <w:rPr>
          <w:rStyle w:val="VerbatimChar"/>
          <w:rFonts w:eastAsia="Calibri"/>
        </w:rPr>
        <w:t>##   ncolunas = ncol(o)+2</w:t>
      </w:r>
      <w:r>
        <w:br/>
      </w:r>
      <w:r>
        <w:rPr>
          <w:rStyle w:val="VerbatimChar"/>
          <w:rFonts w:eastAsia="Calibri"/>
        </w:rPr>
        <w:t xml:space="preserve">##   </w:t>
      </w:r>
      <w:r>
        <w:br/>
      </w:r>
      <w:r>
        <w:rPr>
          <w:rStyle w:val="VerbatimChar"/>
          <w:rFonts w:eastAsia="Calibri"/>
        </w:rPr>
        <w:t>##   # Montando uma matriz com todos os dados para a simulação</w:t>
      </w:r>
      <w:r>
        <w:br/>
      </w:r>
      <w:r>
        <w:rPr>
          <w:rStyle w:val="VerbatimChar"/>
          <w:rFonts w:eastAsia="Calibri"/>
        </w:rPr>
        <w:t>##   dados_simulacao = matrix(nrow = pontos*nlinhas, ncol = ncolunas)</w:t>
      </w:r>
      <w:r>
        <w:br/>
      </w:r>
      <w:r>
        <w:rPr>
          <w:rStyle w:val="VerbatimChar"/>
          <w:rFonts w:eastAsia="Calibri"/>
        </w:rPr>
        <w:t xml:space="preserve">##   </w:t>
      </w:r>
      <w:r>
        <w:br/>
      </w:r>
      <w:r>
        <w:rPr>
          <w:rStyle w:val="VerbatimChar"/>
          <w:rFonts w:eastAsia="Calibri"/>
        </w:rPr>
        <w:t>##   # J é o índice dos dados simulados</w:t>
      </w:r>
      <w:r>
        <w:br/>
      </w:r>
      <w:r>
        <w:rPr>
          <w:rStyle w:val="VerbatimChar"/>
          <w:rFonts w:eastAsia="Calibri"/>
        </w:rPr>
        <w:t>##   j = 1</w:t>
      </w:r>
      <w:r>
        <w:br/>
      </w:r>
      <w:r>
        <w:rPr>
          <w:rStyle w:val="VerbatimChar"/>
          <w:rFonts w:eastAsia="Calibri"/>
        </w:rPr>
        <w:t>##   # Rodando a Simulacao Em todo o Ensemble</w:t>
      </w:r>
      <w:r>
        <w:br/>
      </w:r>
      <w:r>
        <w:rPr>
          <w:rStyle w:val="VerbatimChar"/>
          <w:rFonts w:eastAsia="Calibri"/>
        </w:rPr>
        <w:t xml:space="preserve">##   </w:t>
      </w:r>
      <w:r>
        <w:br/>
      </w:r>
      <w:r>
        <w:rPr>
          <w:rStyle w:val="VerbatimChar"/>
          <w:rFonts w:eastAsia="Calibri"/>
        </w:rPr>
        <w:t>##   for (i in 1:nrow(ensemble)) {</w:t>
      </w:r>
      <w:r>
        <w:br/>
      </w:r>
      <w:r>
        <w:rPr>
          <w:rStyle w:val="VerbatimChar"/>
          <w:rFonts w:eastAsia="Calibri"/>
        </w:rPr>
        <w:t xml:space="preserve">##     </w:t>
      </w:r>
      <w:r>
        <w:br/>
      </w:r>
      <w:r>
        <w:rPr>
          <w:rStyle w:val="VerbatimChar"/>
          <w:rFonts w:eastAsia="Calibri"/>
        </w:rPr>
        <w:t xml:space="preserve">##     #resultados_simulacao = ode(y=stocks, times=simtime, func = modelo, </w:t>
      </w:r>
      <w:r>
        <w:br/>
      </w:r>
      <w:r>
        <w:rPr>
          <w:rStyle w:val="VerbatimChar"/>
          <w:rFonts w:eastAsia="Calibri"/>
        </w:rPr>
        <w:t>##     #                           parms=ensemble[i,], method="euler")</w:t>
      </w:r>
      <w:r>
        <w:br/>
      </w:r>
      <w:r>
        <w:rPr>
          <w:rStyle w:val="VerbatimChar"/>
          <w:rFonts w:eastAsia="Calibri"/>
        </w:rPr>
        <w:t xml:space="preserve">##     </w:t>
      </w:r>
      <w:r>
        <w:br/>
      </w:r>
      <w:r>
        <w:rPr>
          <w:rStyle w:val="VerbatimChar"/>
          <w:rFonts w:eastAsia="Calibri"/>
        </w:rPr>
        <w:t xml:space="preserve">##     resultados_simulacao = as.data.frame(solve_modelo_dissertacao(parametros = ensemble[i,], modelo = modelo, simtime = simtime)) </w:t>
      </w:r>
      <w:r>
        <w:br/>
      </w:r>
      <w:r>
        <w:rPr>
          <w:rStyle w:val="VerbatimChar"/>
          <w:rFonts w:eastAsia="Calibri"/>
        </w:rPr>
        <w:t xml:space="preserve">##     </w:t>
      </w:r>
      <w:r>
        <w:br/>
      </w:r>
      <w:r>
        <w:rPr>
          <w:rStyle w:val="VerbatimChar"/>
          <w:rFonts w:eastAsia="Calibri"/>
        </w:rPr>
        <w:t>##     resultados_simulacao = as.matrix(resultados_simulacao)</w:t>
      </w:r>
      <w:r>
        <w:br/>
      </w:r>
      <w:r>
        <w:rPr>
          <w:rStyle w:val="VerbatimChar"/>
          <w:rFonts w:eastAsia="Calibri"/>
        </w:rPr>
        <w:t xml:space="preserve">##     </w:t>
      </w:r>
      <w:r>
        <w:br/>
      </w:r>
      <w:r>
        <w:rPr>
          <w:rStyle w:val="VerbatimChar"/>
          <w:rFonts w:eastAsia="Calibri"/>
        </w:rPr>
        <w:t>##     linhas = nrow(resultados_simulacao)</w:t>
      </w:r>
      <w:r>
        <w:br/>
      </w:r>
      <w:r>
        <w:rPr>
          <w:rStyle w:val="VerbatimChar"/>
          <w:rFonts w:eastAsia="Calibri"/>
        </w:rPr>
        <w:t xml:space="preserve">##     </w:t>
      </w:r>
      <w:r>
        <w:br/>
      </w:r>
      <w:r>
        <w:rPr>
          <w:rStyle w:val="VerbatimChar"/>
          <w:rFonts w:eastAsia="Calibri"/>
        </w:rPr>
        <w:t>##     # Avançando a linha inicial e Final da Simulação</w:t>
      </w:r>
      <w:r>
        <w:br/>
      </w:r>
      <w:r>
        <w:rPr>
          <w:rStyle w:val="VerbatimChar"/>
          <w:rFonts w:eastAsia="Calibri"/>
        </w:rPr>
        <w:t>##     l_inicial = j</w:t>
      </w:r>
      <w:r>
        <w:br/>
      </w:r>
      <w:r>
        <w:rPr>
          <w:rStyle w:val="VerbatimChar"/>
          <w:rFonts w:eastAsia="Calibri"/>
        </w:rPr>
        <w:t>##     l_final = j + linhas-1</w:t>
      </w:r>
      <w:r>
        <w:br/>
      </w:r>
      <w:r>
        <w:rPr>
          <w:rStyle w:val="VerbatimChar"/>
          <w:rFonts w:eastAsia="Calibri"/>
        </w:rPr>
        <w:t xml:space="preserve">##     </w:t>
      </w:r>
      <w:r>
        <w:br/>
      </w:r>
      <w:r>
        <w:rPr>
          <w:rStyle w:val="VerbatimChar"/>
          <w:rFonts w:eastAsia="Calibri"/>
        </w:rPr>
        <w:t>##     # Adicionando o resultado ao ensemble</w:t>
      </w:r>
      <w:r>
        <w:br/>
      </w:r>
      <w:r>
        <w:rPr>
          <w:rStyle w:val="VerbatimChar"/>
          <w:rFonts w:eastAsia="Calibri"/>
        </w:rPr>
        <w:t>##     dados_simulacao[l_inicial:l_final,1:(ncolunas-2)] = resultados_simulacao</w:t>
      </w:r>
      <w:r>
        <w:br/>
      </w:r>
      <w:r>
        <w:rPr>
          <w:rStyle w:val="VerbatimChar"/>
          <w:rFonts w:eastAsia="Calibri"/>
        </w:rPr>
        <w:lastRenderedPageBreak/>
        <w:t xml:space="preserve">##     </w:t>
      </w:r>
      <w:r>
        <w:br/>
      </w:r>
      <w:r>
        <w:rPr>
          <w:rStyle w:val="VerbatimChar"/>
          <w:rFonts w:eastAsia="Calibri"/>
        </w:rPr>
        <w:t>##     # Adicionando o Número do Cenário</w:t>
      </w:r>
      <w:r>
        <w:br/>
      </w:r>
      <w:r>
        <w:rPr>
          <w:rStyle w:val="VerbatimChar"/>
          <w:rFonts w:eastAsia="Calibri"/>
        </w:rPr>
        <w:t>##     dados_simulacao[l_inicial:l_final,(ncolunas-1)] = ensemble[i,VAR_LEVER]</w:t>
      </w:r>
      <w:r>
        <w:br/>
      </w:r>
      <w:r>
        <w:rPr>
          <w:rStyle w:val="VerbatimChar"/>
          <w:rFonts w:eastAsia="Calibri"/>
        </w:rPr>
        <w:t xml:space="preserve">##     </w:t>
      </w:r>
      <w:r>
        <w:br/>
      </w:r>
      <w:r>
        <w:rPr>
          <w:rStyle w:val="VerbatimChar"/>
          <w:rFonts w:eastAsia="Calibri"/>
        </w:rPr>
        <w:t>##     # Adicionando o Número do Cenário</w:t>
      </w:r>
      <w:r>
        <w:br/>
      </w:r>
      <w:r>
        <w:rPr>
          <w:rStyle w:val="VerbatimChar"/>
          <w:rFonts w:eastAsia="Calibri"/>
        </w:rPr>
        <w:t>##     dados_simulacao[l_inicial:l_final,ncolunas] = ensemble[i,VAR_SCENARIO]</w:t>
      </w:r>
      <w:r>
        <w:br/>
      </w:r>
      <w:r>
        <w:rPr>
          <w:rStyle w:val="VerbatimChar"/>
          <w:rFonts w:eastAsia="Calibri"/>
        </w:rPr>
        <w:t xml:space="preserve">##     </w:t>
      </w:r>
      <w:r>
        <w:br/>
      </w:r>
      <w:r>
        <w:rPr>
          <w:rStyle w:val="VerbatimChar"/>
          <w:rFonts w:eastAsia="Calibri"/>
        </w:rPr>
        <w:t xml:space="preserve">##     </w:t>
      </w:r>
      <w:r>
        <w:br/>
      </w:r>
      <w:r>
        <w:rPr>
          <w:rStyle w:val="VerbatimChar"/>
          <w:rFonts w:eastAsia="Calibri"/>
        </w:rPr>
        <w:t>##     # Exibindo uma Mensagem de Status</w:t>
      </w:r>
      <w:r>
        <w:br/>
      </w:r>
      <w:r>
        <w:rPr>
          <w:rStyle w:val="VerbatimChar"/>
          <w:rFonts w:eastAsia="Calibri"/>
        </w:rPr>
        <w:t>##     if (i %% 5 == 0) {</w:t>
      </w:r>
      <w:r>
        <w:br/>
      </w:r>
      <w:r>
        <w:rPr>
          <w:rStyle w:val="VerbatimChar"/>
          <w:rFonts w:eastAsia="Calibri"/>
        </w:rPr>
        <w:t>##       message(paste(i, "simulações finalizadas."))</w:t>
      </w:r>
      <w:r>
        <w:br/>
      </w:r>
      <w:r>
        <w:rPr>
          <w:rStyle w:val="VerbatimChar"/>
          <w:rFonts w:eastAsia="Calibri"/>
        </w:rPr>
        <w:t>##     }</w:t>
      </w:r>
      <w:r>
        <w:br/>
      </w:r>
      <w:r>
        <w:rPr>
          <w:rStyle w:val="VerbatimChar"/>
          <w:rFonts w:eastAsia="Calibri"/>
        </w:rPr>
        <w:t xml:space="preserve">##     </w:t>
      </w:r>
      <w:r>
        <w:br/>
      </w:r>
      <w:r>
        <w:rPr>
          <w:rStyle w:val="VerbatimChar"/>
          <w:rFonts w:eastAsia="Calibri"/>
        </w:rPr>
        <w:t>##     # Avançando o índice dos dados simulados</w:t>
      </w:r>
      <w:r>
        <w:br/>
      </w:r>
      <w:r>
        <w:rPr>
          <w:rStyle w:val="VerbatimChar"/>
          <w:rFonts w:eastAsia="Calibri"/>
        </w:rPr>
        <w:t>##     j = j + linhas</w:t>
      </w:r>
      <w:r>
        <w:br/>
      </w:r>
      <w:r>
        <w:rPr>
          <w:rStyle w:val="VerbatimChar"/>
          <w:rFonts w:eastAsia="Calibri"/>
        </w:rPr>
        <w:t>##   }</w:t>
      </w:r>
      <w:r>
        <w:br/>
      </w:r>
      <w:r>
        <w:rPr>
          <w:rStyle w:val="VerbatimChar"/>
          <w:rFonts w:eastAsia="Calibri"/>
        </w:rPr>
        <w:t xml:space="preserve">##   </w:t>
      </w:r>
      <w:r>
        <w:br/>
      </w:r>
      <w:r>
        <w:rPr>
          <w:rStyle w:val="VerbatimChar"/>
          <w:rFonts w:eastAsia="Calibri"/>
        </w:rPr>
        <w:t>##   # Usando nomes temporario</w:t>
      </w:r>
      <w:r>
        <w:br/>
      </w:r>
      <w:r>
        <w:rPr>
          <w:rStyle w:val="VerbatimChar"/>
          <w:rFonts w:eastAsia="Calibri"/>
        </w:rPr>
        <w:t>##   colnames(dados_simulacao) = c(nomes_temporario, VAR_LEVER, VAR_SCENARIO)</w:t>
      </w:r>
      <w:r>
        <w:br/>
      </w:r>
      <w:r>
        <w:rPr>
          <w:rStyle w:val="VerbatimChar"/>
          <w:rFonts w:eastAsia="Calibri"/>
        </w:rPr>
        <w:t>##   # colnames(dados_simulacao) = nomes_variaveis_final</w:t>
      </w:r>
      <w:r>
        <w:br/>
      </w:r>
      <w:r>
        <w:rPr>
          <w:rStyle w:val="VerbatimChar"/>
          <w:rFonts w:eastAsia="Calibri"/>
        </w:rPr>
        <w:t xml:space="preserve">##   </w:t>
      </w:r>
      <w:r>
        <w:br/>
      </w:r>
      <w:r>
        <w:rPr>
          <w:rStyle w:val="VerbatimChar"/>
          <w:rFonts w:eastAsia="Calibri"/>
        </w:rPr>
        <w:t>##   dados_simulacao = as.data.frame(dados_simulacao)</w:t>
      </w:r>
      <w:r>
        <w:br/>
      </w:r>
      <w:r>
        <w:rPr>
          <w:rStyle w:val="VerbatimChar"/>
          <w:rFonts w:eastAsia="Calibri"/>
        </w:rPr>
        <w:t>##   names(dados_simulacao) = c(nomes_temporario, VAR_LEVER, VAR_SCENARIO)</w:t>
      </w:r>
      <w:r>
        <w:br/>
      </w:r>
      <w:r>
        <w:rPr>
          <w:rStyle w:val="VerbatimChar"/>
          <w:rFonts w:eastAsia="Calibri"/>
        </w:rPr>
        <w:t>##   #names(dados_simulacao) = nomes_variaveis_final</w:t>
      </w:r>
      <w:r>
        <w:br/>
      </w:r>
      <w:r>
        <w:rPr>
          <w:rStyle w:val="VerbatimChar"/>
          <w:rFonts w:eastAsia="Calibri"/>
        </w:rPr>
        <w:t xml:space="preserve">##   </w:t>
      </w:r>
      <w:r>
        <w:br/>
      </w:r>
      <w:r>
        <w:rPr>
          <w:rStyle w:val="VerbatimChar"/>
          <w:rFonts w:eastAsia="Calibri"/>
        </w:rPr>
        <w:t>##   message("01. funcoes.R/simular: Finalizando Simulacao.")</w:t>
      </w:r>
      <w:r>
        <w:br/>
      </w:r>
      <w:r>
        <w:rPr>
          <w:rStyle w:val="VerbatimChar"/>
          <w:rFonts w:eastAsia="Calibri"/>
        </w:rPr>
        <w:t xml:space="preserve">##   </w:t>
      </w:r>
      <w:r>
        <w:br/>
      </w:r>
      <w:r>
        <w:rPr>
          <w:rStyle w:val="VerbatimChar"/>
          <w:rFonts w:eastAsia="Calibri"/>
        </w:rPr>
        <w:t>##   dados_simulacao</w:t>
      </w:r>
      <w:r>
        <w:br/>
      </w:r>
      <w:r>
        <w:rPr>
          <w:rStyle w:val="VerbatimChar"/>
          <w:rFonts w:eastAsia="Calibri"/>
        </w:rPr>
        <w:t>## }</w:t>
      </w:r>
      <w:r>
        <w:br/>
      </w:r>
      <w:r>
        <w:rPr>
          <w:rStyle w:val="VerbatimChar"/>
          <w:rFonts w:eastAsia="Calibri"/>
        </w:rPr>
        <w:t>## &lt;bytecode: 0xb25d458&gt;</w:t>
      </w:r>
    </w:p>
    <w:p w14:paraId="7844CB70" w14:textId="77777777" w:rsidR="00305D6F" w:rsidRDefault="00305D6F" w:rsidP="00305D6F">
      <w:pPr>
        <w:pStyle w:val="Compact"/>
        <w:numPr>
          <w:ilvl w:val="0"/>
          <w:numId w:val="20"/>
        </w:numPr>
      </w:pPr>
      <w:r>
        <w:rPr>
          <w:b/>
        </w:rPr>
        <w:t>Simular RDM</w:t>
      </w:r>
      <w:r>
        <w:t>:</w:t>
      </w:r>
    </w:p>
    <w:p w14:paraId="023D8D83" w14:textId="77777777" w:rsidR="00305D6F" w:rsidRDefault="00305D6F" w:rsidP="00305D6F">
      <w:pPr>
        <w:pStyle w:val="SourceCode"/>
      </w:pPr>
      <w:r>
        <w:rPr>
          <w:rStyle w:val="VerbatimChar"/>
          <w:rFonts w:eastAsia="Calibri"/>
        </w:rPr>
        <w:t>## function(arquivo_de_inputs="params.xlsx", sdmodel, n = 10){</w:t>
      </w:r>
      <w:r>
        <w:br/>
      </w:r>
      <w:r>
        <w:rPr>
          <w:rStyle w:val="VerbatimChar"/>
          <w:rFonts w:eastAsia="Calibri"/>
        </w:rPr>
        <w:t>##   t_inicio = Sys.time()</w:t>
      </w:r>
      <w:r>
        <w:br/>
      </w:r>
      <w:r>
        <w:rPr>
          <w:rStyle w:val="VerbatimChar"/>
          <w:rFonts w:eastAsia="Calibri"/>
        </w:rPr>
        <w:t>##   message("Bem vindo ao SIMULADOR RDM! Pedro Lima.")</w:t>
      </w:r>
      <w:r>
        <w:br/>
      </w:r>
      <w:r>
        <w:rPr>
          <w:rStyle w:val="VerbatimChar"/>
          <w:rFonts w:eastAsia="Calibri"/>
        </w:rPr>
        <w:t>##   message(paste("Iniciando Simulacao RDM: ", t_inicio))</w:t>
      </w:r>
      <w:r>
        <w:br/>
      </w:r>
      <w:r>
        <w:rPr>
          <w:rStyle w:val="VerbatimChar"/>
          <w:rFonts w:eastAsia="Calibri"/>
        </w:rPr>
        <w:t xml:space="preserve">##   </w:t>
      </w:r>
      <w:r>
        <w:br/>
      </w:r>
      <w:r>
        <w:rPr>
          <w:rStyle w:val="VerbatimChar"/>
          <w:rFonts w:eastAsia="Calibri"/>
        </w:rPr>
        <w:t xml:space="preserve">##   </w:t>
      </w:r>
      <w:r>
        <w:br/>
      </w:r>
      <w:r>
        <w:rPr>
          <w:rStyle w:val="VerbatimChar"/>
          <w:rFonts w:eastAsia="Calibri"/>
        </w:rPr>
        <w:t xml:space="preserve">##   </w:t>
      </w:r>
      <w:r>
        <w:br/>
      </w:r>
      <w:r>
        <w:rPr>
          <w:rStyle w:val="VerbatimChar"/>
          <w:rFonts w:eastAsia="Calibri"/>
        </w:rPr>
        <w:t>##   # Carregando Inputs</w:t>
      </w:r>
      <w:r>
        <w:br/>
      </w:r>
      <w:r>
        <w:rPr>
          <w:rStyle w:val="VerbatimChar"/>
          <w:rFonts w:eastAsia="Calibri"/>
        </w:rPr>
        <w:t>##   inputs = carregar_inputs(arquivo_de_inputs = arquivo_de_inputs)</w:t>
      </w:r>
      <w:r>
        <w:br/>
      </w:r>
      <w:r>
        <w:rPr>
          <w:rStyle w:val="VerbatimChar"/>
          <w:rFonts w:eastAsia="Calibri"/>
        </w:rPr>
        <w:t xml:space="preserve">##   </w:t>
      </w:r>
      <w:r>
        <w:br/>
      </w:r>
      <w:r>
        <w:rPr>
          <w:rStyle w:val="VerbatimChar"/>
          <w:rFonts w:eastAsia="Calibri"/>
        </w:rPr>
        <w:t>##   # Obter Ensemble LHS (Sem Variáveis das Estratégias)</w:t>
      </w:r>
      <w:r>
        <w:br/>
      </w:r>
      <w:r>
        <w:rPr>
          <w:rStyle w:val="VerbatimChar"/>
          <w:rFonts w:eastAsia="Calibri"/>
        </w:rPr>
        <w:t>##   ensemble = obter_lhs_ensemble(params = inputs$Parametros, n = n)</w:t>
      </w:r>
      <w:r>
        <w:br/>
      </w:r>
      <w:r>
        <w:rPr>
          <w:rStyle w:val="VerbatimChar"/>
          <w:rFonts w:eastAsia="Calibri"/>
        </w:rPr>
        <w:lastRenderedPageBreak/>
        <w:t xml:space="preserve">##   </w:t>
      </w:r>
      <w:r>
        <w:br/>
      </w:r>
      <w:r>
        <w:rPr>
          <w:rStyle w:val="VerbatimChar"/>
          <w:rFonts w:eastAsia="Calibri"/>
        </w:rPr>
        <w:t>##   # Ampliar Ensemble com as variáveis das Estratégias</w:t>
      </w:r>
      <w:r>
        <w:br/>
      </w:r>
      <w:r>
        <w:rPr>
          <w:rStyle w:val="VerbatimChar"/>
          <w:rFonts w:eastAsia="Calibri"/>
        </w:rPr>
        <w:t>##   novo_ensemble = ampliar_ensemble_com_levers(ensemble = ensemble, levers = inputs$Levers)</w:t>
      </w:r>
      <w:r>
        <w:br/>
      </w:r>
      <w:r>
        <w:rPr>
          <w:rStyle w:val="VerbatimChar"/>
          <w:rFonts w:eastAsia="Calibri"/>
        </w:rPr>
        <w:t xml:space="preserve">##   </w:t>
      </w:r>
      <w:r>
        <w:br/>
      </w:r>
      <w:r>
        <w:rPr>
          <w:rStyle w:val="VerbatimChar"/>
          <w:rFonts w:eastAsia="Calibri"/>
        </w:rPr>
        <w:t>##   # Rodando a Simulação</w:t>
      </w:r>
      <w:r>
        <w:br/>
      </w:r>
      <w:r>
        <w:rPr>
          <w:rStyle w:val="VerbatimChar"/>
          <w:rFonts w:eastAsia="Calibri"/>
        </w:rPr>
        <w:t>##   nestrategias = length(inputs$Levers$Lever)</w:t>
      </w:r>
      <w:r>
        <w:br/>
      </w:r>
      <w:r>
        <w:rPr>
          <w:rStyle w:val="VerbatimChar"/>
          <w:rFonts w:eastAsia="Calibri"/>
        </w:rPr>
        <w:t>##   nfuturos = nrow(ensemble)</w:t>
      </w:r>
      <w:r>
        <w:br/>
      </w:r>
      <w:r>
        <w:rPr>
          <w:rStyle w:val="VerbatimChar"/>
          <w:rFonts w:eastAsia="Calibri"/>
        </w:rPr>
        <w:t>##   ntempo = ((sdmodel$Finish - sdmodel$Start)/sdmodel$Step)</w:t>
      </w:r>
      <w:r>
        <w:br/>
      </w:r>
      <w:r>
        <w:rPr>
          <w:rStyle w:val="VerbatimChar"/>
          <w:rFonts w:eastAsia="Calibri"/>
        </w:rPr>
        <w:t xml:space="preserve">##   </w:t>
      </w:r>
      <w:r>
        <w:br/>
      </w:r>
      <w:r>
        <w:rPr>
          <w:rStyle w:val="VerbatimChar"/>
          <w:rFonts w:eastAsia="Calibri"/>
        </w:rPr>
        <w:t>##   message(paste("Esta rotina realizará", nestrategias * nfuturos, "Simulacoes.\n (", nestrategias, "estratégias x", nfuturos, "futuros, em", ntempo , "periodos de tempo."))</w:t>
      </w:r>
      <w:r>
        <w:br/>
      </w:r>
      <w:r>
        <w:rPr>
          <w:rStyle w:val="VerbatimChar"/>
          <w:rFonts w:eastAsia="Calibri"/>
        </w:rPr>
        <w:t xml:space="preserve">##   </w:t>
      </w:r>
      <w:r>
        <w:br/>
      </w:r>
      <w:r>
        <w:rPr>
          <w:rStyle w:val="VerbatimChar"/>
          <w:rFonts w:eastAsia="Calibri"/>
        </w:rPr>
        <w:t>##   # TODO: Esta Chamada vai precisar mudar para considerar a nova funcao</w:t>
      </w:r>
      <w:r>
        <w:br/>
      </w:r>
      <w:r>
        <w:rPr>
          <w:rStyle w:val="VerbatimChar"/>
          <w:rFonts w:eastAsia="Calibri"/>
        </w:rPr>
        <w:t>##   dados_simulacao = simular(simtime = sdmodel$SimTime, modelo = sdmodel$Modelo, ensemble = novo_ensemble, nomes_variaveis_final = sdmodel$Variaveis)</w:t>
      </w:r>
      <w:r>
        <w:br/>
      </w:r>
      <w:r>
        <w:rPr>
          <w:rStyle w:val="VerbatimChar"/>
          <w:rFonts w:eastAsia="Calibri"/>
        </w:rPr>
        <w:t xml:space="preserve">##   </w:t>
      </w:r>
      <w:r>
        <w:br/>
      </w:r>
      <w:r>
        <w:rPr>
          <w:rStyle w:val="VerbatimChar"/>
          <w:rFonts w:eastAsia="Calibri"/>
        </w:rPr>
        <w:t>##   t_fim = Sys.time()</w:t>
      </w:r>
      <w:r>
        <w:br/>
      </w:r>
      <w:r>
        <w:rPr>
          <w:rStyle w:val="VerbatimChar"/>
          <w:rFonts w:eastAsia="Calibri"/>
        </w:rPr>
        <w:t xml:space="preserve">##   </w:t>
      </w:r>
      <w:r>
        <w:br/>
      </w:r>
      <w:r>
        <w:rPr>
          <w:rStyle w:val="VerbatimChar"/>
          <w:rFonts w:eastAsia="Calibri"/>
        </w:rPr>
        <w:t>##   message("Finalizando Simulacao. Tempo de Simulacao: ", t_fim - t_inicio)</w:t>
      </w:r>
      <w:r>
        <w:br/>
      </w:r>
      <w:r>
        <w:rPr>
          <w:rStyle w:val="VerbatimChar"/>
          <w:rFonts w:eastAsia="Calibri"/>
        </w:rPr>
        <w:t xml:space="preserve">##   </w:t>
      </w:r>
      <w:r>
        <w:br/>
      </w:r>
      <w:r>
        <w:rPr>
          <w:rStyle w:val="VerbatimChar"/>
          <w:rFonts w:eastAsia="Calibri"/>
        </w:rPr>
        <w:t>##   output = list(</w:t>
      </w:r>
      <w:r>
        <w:br/>
      </w:r>
      <w:r>
        <w:rPr>
          <w:rStyle w:val="VerbatimChar"/>
          <w:rFonts w:eastAsia="Calibri"/>
        </w:rPr>
        <w:t>##     Inputs = inputs,</w:t>
      </w:r>
      <w:r>
        <w:br/>
      </w:r>
      <w:r>
        <w:rPr>
          <w:rStyle w:val="VerbatimChar"/>
          <w:rFonts w:eastAsia="Calibri"/>
        </w:rPr>
        <w:t>##     Ensemble = ensemble,</w:t>
      </w:r>
      <w:r>
        <w:br/>
      </w:r>
      <w:r>
        <w:rPr>
          <w:rStyle w:val="VerbatimChar"/>
          <w:rFonts w:eastAsia="Calibri"/>
        </w:rPr>
        <w:t>##     NovoEnsemble = novo_ensemble,</w:t>
      </w:r>
      <w:r>
        <w:br/>
      </w:r>
      <w:r>
        <w:rPr>
          <w:rStyle w:val="VerbatimChar"/>
          <w:rFonts w:eastAsia="Calibri"/>
        </w:rPr>
        <w:t>##     DadosSimulacao = dados_simulacao</w:t>
      </w:r>
      <w:r>
        <w:br/>
      </w:r>
      <w:r>
        <w:rPr>
          <w:rStyle w:val="VerbatimChar"/>
          <w:rFonts w:eastAsia="Calibri"/>
        </w:rPr>
        <w:t>##   )</w:t>
      </w:r>
      <w:r>
        <w:br/>
      </w:r>
      <w:r>
        <w:rPr>
          <w:rStyle w:val="VerbatimChar"/>
          <w:rFonts w:eastAsia="Calibri"/>
        </w:rPr>
        <w:t xml:space="preserve">##   </w:t>
      </w:r>
      <w:r>
        <w:br/>
      </w:r>
      <w:r>
        <w:rPr>
          <w:rStyle w:val="VerbatimChar"/>
          <w:rFonts w:eastAsia="Calibri"/>
        </w:rPr>
        <w:t>##   output</w:t>
      </w:r>
      <w:r>
        <w:br/>
      </w:r>
      <w:r>
        <w:rPr>
          <w:rStyle w:val="VerbatimChar"/>
          <w:rFonts w:eastAsia="Calibri"/>
        </w:rPr>
        <w:t xml:space="preserve">##   </w:t>
      </w:r>
      <w:r>
        <w:br/>
      </w:r>
      <w:r>
        <w:rPr>
          <w:rStyle w:val="VerbatimChar"/>
          <w:rFonts w:eastAsia="Calibri"/>
        </w:rPr>
        <w:t>## }</w:t>
      </w:r>
      <w:r>
        <w:br/>
      </w:r>
      <w:r>
        <w:rPr>
          <w:rStyle w:val="VerbatimChar"/>
          <w:rFonts w:eastAsia="Calibri"/>
        </w:rPr>
        <w:t>## &lt;bytecode: 0x4e22798&gt;</w:t>
      </w:r>
    </w:p>
    <w:p w14:paraId="0E6A9DF4" w14:textId="77777777" w:rsidR="00305D6F" w:rsidRDefault="00305D6F" w:rsidP="00305D6F">
      <w:pPr>
        <w:pStyle w:val="Compact"/>
        <w:numPr>
          <w:ilvl w:val="0"/>
          <w:numId w:val="20"/>
        </w:numPr>
      </w:pPr>
      <w:r>
        <w:rPr>
          <w:b/>
        </w:rPr>
        <w:t>Calcular Regret</w:t>
      </w:r>
      <w:r>
        <w:t>:</w:t>
      </w:r>
    </w:p>
    <w:p w14:paraId="2B3A586F" w14:textId="77777777" w:rsidR="00305D6F" w:rsidRDefault="00305D6F" w:rsidP="00305D6F">
      <w:pPr>
        <w:pStyle w:val="SourceCode"/>
      </w:pPr>
      <w:r>
        <w:rPr>
          <w:rStyle w:val="VerbatimChar"/>
          <w:rFonts w:eastAsia="Calibri"/>
        </w:rPr>
        <w:t>## function(dados, var_resposta, var_group) {</w:t>
      </w:r>
      <w:r>
        <w:br/>
      </w:r>
      <w:r>
        <w:rPr>
          <w:rStyle w:val="VerbatimChar"/>
          <w:rFonts w:eastAsia="Calibri"/>
        </w:rPr>
        <w:t>##   var_maximo = paste("MaximoPor", var_group, sep = "")</w:t>
      </w:r>
      <w:r>
        <w:br/>
      </w:r>
      <w:r>
        <w:rPr>
          <w:rStyle w:val="VerbatimChar"/>
          <w:rFonts w:eastAsia="Calibri"/>
        </w:rPr>
        <w:t>##   var_minimo = paste("MinimoPor", var_group, sep = "")</w:t>
      </w:r>
      <w:r>
        <w:br/>
      </w:r>
      <w:r>
        <w:rPr>
          <w:rStyle w:val="VerbatimChar"/>
          <w:rFonts w:eastAsia="Calibri"/>
        </w:rPr>
        <w:t>##   var_regret = paste(var_resposta, "Regret", sep = "")</w:t>
      </w:r>
      <w:r>
        <w:br/>
      </w:r>
      <w:r>
        <w:rPr>
          <w:rStyle w:val="VerbatimChar"/>
          <w:rFonts w:eastAsia="Calibri"/>
        </w:rPr>
        <w:t>##   var_regret_perc = paste(var_regret, "Perc", sep = "")</w:t>
      </w:r>
      <w:r>
        <w:br/>
      </w:r>
      <w:r>
        <w:rPr>
          <w:rStyle w:val="VerbatimChar"/>
          <w:rFonts w:eastAsia="Calibri"/>
        </w:rPr>
        <w:t xml:space="preserve">##   </w:t>
      </w:r>
      <w:r>
        <w:br/>
      </w:r>
      <w:r>
        <w:rPr>
          <w:rStyle w:val="VerbatimChar"/>
          <w:rFonts w:eastAsia="Calibri"/>
        </w:rPr>
        <w:t>##   dados[var_maximo] = calcular_maximo_por_variavel(var_resposta = var_resposta, var_group = var_group, dados = dados)</w:t>
      </w:r>
      <w:r>
        <w:br/>
      </w:r>
      <w:r>
        <w:rPr>
          <w:rStyle w:val="VerbatimChar"/>
          <w:rFonts w:eastAsia="Calibri"/>
        </w:rPr>
        <w:t xml:space="preserve">##   </w:t>
      </w:r>
      <w:r>
        <w:br/>
      </w:r>
      <w:r>
        <w:rPr>
          <w:rStyle w:val="VerbatimChar"/>
          <w:rFonts w:eastAsia="Calibri"/>
        </w:rPr>
        <w:t>##   dados[var_minimo] = calcular_minimo_por_variavel(var_resposta = var_resposta, var_group = var_group, dados = dados)</w:t>
      </w:r>
      <w:r>
        <w:br/>
      </w:r>
      <w:r>
        <w:rPr>
          <w:rStyle w:val="VerbatimChar"/>
          <w:rFonts w:eastAsia="Calibri"/>
        </w:rPr>
        <w:lastRenderedPageBreak/>
        <w:t xml:space="preserve">##   </w:t>
      </w:r>
      <w:r>
        <w:br/>
      </w:r>
      <w:r>
        <w:rPr>
          <w:rStyle w:val="VerbatimChar"/>
          <w:rFonts w:eastAsia="Calibri"/>
        </w:rPr>
        <w:t>##   dados[var_regret] = dados[var_maximo] - dados[var_resposta]</w:t>
      </w:r>
      <w:r>
        <w:br/>
      </w:r>
      <w:r>
        <w:rPr>
          <w:rStyle w:val="VerbatimChar"/>
          <w:rFonts w:eastAsia="Calibri"/>
        </w:rPr>
        <w:t xml:space="preserve">##   </w:t>
      </w:r>
      <w:r>
        <w:br/>
      </w:r>
      <w:r>
        <w:rPr>
          <w:rStyle w:val="VerbatimChar"/>
          <w:rFonts w:eastAsia="Calibri"/>
        </w:rPr>
        <w:t>##   dados[var_regret_perc] = dados[var_regret] / (dados[var_maximo] - dados[var_minimo])</w:t>
      </w:r>
      <w:r>
        <w:br/>
      </w:r>
      <w:r>
        <w:rPr>
          <w:rStyle w:val="VerbatimChar"/>
          <w:rFonts w:eastAsia="Calibri"/>
        </w:rPr>
        <w:t xml:space="preserve">##   </w:t>
      </w:r>
      <w:r>
        <w:br/>
      </w:r>
      <w:r>
        <w:rPr>
          <w:rStyle w:val="VerbatimChar"/>
          <w:rFonts w:eastAsia="Calibri"/>
        </w:rPr>
        <w:t xml:space="preserve">##   dados  </w:t>
      </w:r>
      <w:r>
        <w:br/>
      </w:r>
      <w:r>
        <w:rPr>
          <w:rStyle w:val="VerbatimChar"/>
          <w:rFonts w:eastAsia="Calibri"/>
        </w:rPr>
        <w:t>## }</w:t>
      </w:r>
      <w:r>
        <w:br/>
      </w:r>
      <w:r>
        <w:rPr>
          <w:rStyle w:val="VerbatimChar"/>
          <w:rFonts w:eastAsia="Calibri"/>
        </w:rPr>
        <w:t>## &lt;bytecode: 0xc434f28&gt;</w:t>
      </w:r>
    </w:p>
    <w:p w14:paraId="785F6D0B" w14:textId="77777777" w:rsidR="00305D6F" w:rsidRDefault="00305D6F" w:rsidP="00305D6F">
      <w:pPr>
        <w:pStyle w:val="Compact"/>
        <w:numPr>
          <w:ilvl w:val="0"/>
          <w:numId w:val="20"/>
        </w:numPr>
      </w:pPr>
      <w:r>
        <w:rPr>
          <w:b/>
        </w:rPr>
        <w:t>Resumir Variável Resposta</w:t>
      </w:r>
      <w:r>
        <w:t>:</w:t>
      </w:r>
    </w:p>
    <w:p w14:paraId="7FE72D36" w14:textId="77777777" w:rsidR="00305D6F" w:rsidRPr="00305D6F" w:rsidRDefault="00305D6F" w:rsidP="00305D6F">
      <w:pPr>
        <w:pStyle w:val="SourceCode"/>
        <w:rPr>
          <w:lang w:val="en-US"/>
        </w:rPr>
      </w:pPr>
      <w:r w:rsidRPr="00305D6F">
        <w:rPr>
          <w:rStyle w:val="VerbatimChar"/>
          <w:rFonts w:eastAsia="Calibri"/>
          <w:lang w:val="en-US"/>
        </w:rPr>
        <w:t>## function(dados = dados_ano_final, var_resposta = "Cash", var_group = "Lever") {</w:t>
      </w:r>
      <w:r w:rsidRPr="00305D6F">
        <w:rPr>
          <w:lang w:val="en-US"/>
        </w:rPr>
        <w:br/>
      </w:r>
      <w:r w:rsidRPr="00305D6F">
        <w:rPr>
          <w:rStyle w:val="VerbatimChar"/>
          <w:rFonts w:eastAsia="Calibri"/>
          <w:lang w:val="en-US"/>
        </w:rPr>
        <w:t>##   var_regret = paste(var_resposta, "Regret", sep = "")</w:t>
      </w:r>
      <w:r w:rsidRPr="00305D6F">
        <w:rPr>
          <w:lang w:val="en-US"/>
        </w:rPr>
        <w:br/>
      </w:r>
      <w:r w:rsidRPr="00305D6F">
        <w:rPr>
          <w:rStyle w:val="VerbatimChar"/>
          <w:rFonts w:eastAsia="Calibri"/>
          <w:lang w:val="en-US"/>
        </w:rPr>
        <w:t>##   var_regret_perc = paste(var_regret, "Perc", sep =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call = substitute(</w:t>
      </w:r>
      <w:r w:rsidRPr="00305D6F">
        <w:rPr>
          <w:lang w:val="en-US"/>
        </w:rPr>
        <w:br/>
      </w:r>
      <w:r w:rsidRPr="00305D6F">
        <w:rPr>
          <w:rStyle w:val="VerbatimChar"/>
          <w:rFonts w:eastAsia="Calibri"/>
          <w:lang w:val="en-US"/>
        </w:rPr>
        <w:t>##     expr =</w:t>
      </w:r>
      <w:r w:rsidRPr="00305D6F">
        <w:rPr>
          <w:lang w:val="en-US"/>
        </w:rPr>
        <w:br/>
      </w:r>
      <w:r w:rsidRPr="00305D6F">
        <w:rPr>
          <w:rStyle w:val="VerbatimChar"/>
          <w:rFonts w:eastAsia="Calibri"/>
          <w:lang w:val="en-US"/>
        </w:rPr>
        <w:t xml:space="preserve">##       dplyr::group_by(dados, VarGroup) </w:t>
      </w:r>
      <w:r w:rsidRPr="00305D6F">
        <w:rPr>
          <w:lang w:val="en-US"/>
        </w:rPr>
        <w:br/>
      </w:r>
      <w:r w:rsidRPr="00305D6F">
        <w:rPr>
          <w:rStyle w:val="VerbatimChar"/>
          <w:rFonts w:eastAsia="Calibri"/>
          <w:lang w:val="en-US"/>
        </w:rPr>
        <w:t>##     %&gt;% select(VarGroup, VarResposta, VarRegret, VarRegretPerc)</w:t>
      </w:r>
      <w:r w:rsidRPr="00305D6F">
        <w:rPr>
          <w:lang w:val="en-US"/>
        </w:rPr>
        <w:br/>
      </w:r>
      <w:r w:rsidRPr="00305D6F">
        <w:rPr>
          <w:rStyle w:val="VerbatimChar"/>
          <w:rFonts w:eastAsia="Calibri"/>
          <w:lang w:val="en-US"/>
        </w:rPr>
        <w:t>##     %&gt;% summarise(VarMedio = mean(VarResposta),</w:t>
      </w:r>
      <w:r w:rsidRPr="00305D6F">
        <w:rPr>
          <w:lang w:val="en-US"/>
        </w:rPr>
        <w:br/>
      </w:r>
      <w:r w:rsidRPr="00305D6F">
        <w:rPr>
          <w:rStyle w:val="VerbatimChar"/>
          <w:rFonts w:eastAsia="Calibri"/>
          <w:lang w:val="en-US"/>
        </w:rPr>
        <w:t>##                   VarDev = sd(VarResposta),</w:t>
      </w:r>
      <w:r w:rsidRPr="00305D6F">
        <w:rPr>
          <w:lang w:val="en-US"/>
        </w:rPr>
        <w:br/>
      </w:r>
      <w:r w:rsidRPr="00305D6F">
        <w:rPr>
          <w:rStyle w:val="VerbatimChar"/>
          <w:rFonts w:eastAsia="Calibri"/>
          <w:lang w:val="en-US"/>
        </w:rPr>
        <w:t>##                   Percentil25Var = quantile(VarResposta, probs = c(0.25)),</w:t>
      </w:r>
      <w:r w:rsidRPr="00305D6F">
        <w:rPr>
          <w:lang w:val="en-US"/>
        </w:rPr>
        <w:br/>
      </w:r>
      <w:r w:rsidRPr="00305D6F">
        <w:rPr>
          <w:rStyle w:val="VerbatimChar"/>
          <w:rFonts w:eastAsia="Calibri"/>
          <w:lang w:val="en-US"/>
        </w:rPr>
        <w:t>##                   Percentil75Var = quantile(VarResposta, probs = c(0.75)),</w:t>
      </w:r>
      <w:r w:rsidRPr="00305D6F">
        <w:rPr>
          <w:lang w:val="en-US"/>
        </w:rPr>
        <w:br/>
      </w:r>
      <w:r w:rsidRPr="00305D6F">
        <w:rPr>
          <w:rStyle w:val="VerbatimChar"/>
          <w:rFonts w:eastAsia="Calibri"/>
          <w:lang w:val="en-US"/>
        </w:rPr>
        <w:t>##                   RegretMedio = mean(VarRegret),</w:t>
      </w:r>
      <w:r w:rsidRPr="00305D6F">
        <w:rPr>
          <w:lang w:val="en-US"/>
        </w:rPr>
        <w:br/>
      </w:r>
      <w:r w:rsidRPr="00305D6F">
        <w:rPr>
          <w:rStyle w:val="VerbatimChar"/>
          <w:rFonts w:eastAsia="Calibri"/>
          <w:lang w:val="en-US"/>
        </w:rPr>
        <w:t>##                   DesvioRegret = sd(VarRegret),</w:t>
      </w:r>
      <w:r w:rsidRPr="00305D6F">
        <w:rPr>
          <w:lang w:val="en-US"/>
        </w:rPr>
        <w:br/>
      </w:r>
      <w:r w:rsidRPr="00305D6F">
        <w:rPr>
          <w:rStyle w:val="VerbatimChar"/>
          <w:rFonts w:eastAsia="Calibri"/>
          <w:lang w:val="en-US"/>
        </w:rPr>
        <w:t>##                   Percentil25Regret = quantile(VarRegret, probs = c(0.25)),</w:t>
      </w:r>
      <w:r w:rsidRPr="00305D6F">
        <w:rPr>
          <w:lang w:val="en-US"/>
        </w:rPr>
        <w:br/>
      </w:r>
      <w:r w:rsidRPr="00305D6F">
        <w:rPr>
          <w:rStyle w:val="VerbatimChar"/>
          <w:rFonts w:eastAsia="Calibri"/>
          <w:lang w:val="en-US"/>
        </w:rPr>
        <w:t>##                   Percentil75Regret = quantile(VarRegret, probs = c(0.75)),</w:t>
      </w:r>
      <w:r w:rsidRPr="00305D6F">
        <w:rPr>
          <w:lang w:val="en-US"/>
        </w:rPr>
        <w:br/>
      </w:r>
      <w:r w:rsidRPr="00305D6F">
        <w:rPr>
          <w:rStyle w:val="VerbatimChar"/>
          <w:rFonts w:eastAsia="Calibri"/>
          <w:lang w:val="en-US"/>
        </w:rPr>
        <w:t>##                   RegretMedioPerc = mean(VarRegretPerc),</w:t>
      </w:r>
      <w:r w:rsidRPr="00305D6F">
        <w:rPr>
          <w:lang w:val="en-US"/>
        </w:rPr>
        <w:br/>
      </w:r>
      <w:r w:rsidRPr="00305D6F">
        <w:rPr>
          <w:rStyle w:val="VerbatimChar"/>
          <w:rFonts w:eastAsia="Calibri"/>
          <w:lang w:val="en-US"/>
        </w:rPr>
        <w:t>##                   DesvioRegretPerc = sd(VarRegretPerc),</w:t>
      </w:r>
      <w:r w:rsidRPr="00305D6F">
        <w:rPr>
          <w:lang w:val="en-US"/>
        </w:rPr>
        <w:br/>
      </w:r>
      <w:r w:rsidRPr="00305D6F">
        <w:rPr>
          <w:rStyle w:val="VerbatimChar"/>
          <w:rFonts w:eastAsia="Calibri"/>
          <w:lang w:val="en-US"/>
        </w:rPr>
        <w:t>##                   Percentil25RegretPerc = quantile(VarRegretPerc, probs = c(0.25)),</w:t>
      </w:r>
      <w:r w:rsidRPr="00305D6F">
        <w:rPr>
          <w:lang w:val="en-US"/>
        </w:rPr>
        <w:br/>
      </w:r>
      <w:r w:rsidRPr="00305D6F">
        <w:rPr>
          <w:rStyle w:val="VerbatimChar"/>
          <w:rFonts w:eastAsia="Calibri"/>
          <w:lang w:val="en-US"/>
        </w:rPr>
        <w:t>##                   Percentil75RegretPerc = quantile(VarRegretPerc, probs = c(0.75))</w:t>
      </w:r>
      <w:r w:rsidRPr="00305D6F">
        <w:rPr>
          <w:lang w:val="en-US"/>
        </w:rPr>
        <w:br/>
      </w:r>
      <w:r w:rsidRPr="00305D6F">
        <w:rPr>
          <w:rStyle w:val="VerbatimChar"/>
          <w:rFonts w:eastAsia="Calibri"/>
          <w:lang w:val="en-US"/>
        </w:rPr>
        <w:t>##     )</w:t>
      </w:r>
      <w:r w:rsidRPr="00305D6F">
        <w:rPr>
          <w:lang w:val="en-US"/>
        </w:rPr>
        <w:br/>
      </w:r>
      <w:r w:rsidRPr="00305D6F">
        <w:rPr>
          <w:rStyle w:val="VerbatimChar"/>
          <w:rFonts w:eastAsia="Calibri"/>
          <w:lang w:val="en-US"/>
        </w:rPr>
        <w:t>##     ,</w:t>
      </w:r>
      <w:r w:rsidRPr="00305D6F">
        <w:rPr>
          <w:lang w:val="en-US"/>
        </w:rPr>
        <w:br/>
      </w:r>
      <w:r w:rsidRPr="00305D6F">
        <w:rPr>
          <w:rStyle w:val="VerbatimChar"/>
          <w:rFonts w:eastAsia="Calibri"/>
          <w:lang w:val="en-US"/>
        </w:rPr>
        <w:t>##     env = list(VarGroup = as.name(var_group),</w:t>
      </w:r>
      <w:r w:rsidRPr="00305D6F">
        <w:rPr>
          <w:lang w:val="en-US"/>
        </w:rPr>
        <w:br/>
      </w:r>
      <w:r w:rsidRPr="00305D6F">
        <w:rPr>
          <w:rStyle w:val="VerbatimChar"/>
          <w:rFonts w:eastAsia="Calibri"/>
          <w:lang w:val="en-US"/>
        </w:rPr>
        <w:t>##                VarResposta = as.name(var_resposta),</w:t>
      </w:r>
      <w:r w:rsidRPr="00305D6F">
        <w:rPr>
          <w:lang w:val="en-US"/>
        </w:rPr>
        <w:br/>
      </w:r>
      <w:r w:rsidRPr="00305D6F">
        <w:rPr>
          <w:rStyle w:val="VerbatimChar"/>
          <w:rFonts w:eastAsia="Calibri"/>
          <w:lang w:val="en-US"/>
        </w:rPr>
        <w:t>##                VarRegret = as.name(var_regret),</w:t>
      </w:r>
      <w:r w:rsidRPr="00305D6F">
        <w:rPr>
          <w:lang w:val="en-US"/>
        </w:rPr>
        <w:br/>
      </w:r>
      <w:r w:rsidRPr="00305D6F">
        <w:rPr>
          <w:rStyle w:val="VerbatimChar"/>
          <w:rFonts w:eastAsia="Calibri"/>
          <w:lang w:val="en-US"/>
        </w:rPr>
        <w:t>##                VarRegretPerc = as.name(var_regret_perc)</w:t>
      </w:r>
      <w:r w:rsidRPr="00305D6F">
        <w:rPr>
          <w:lang w:val="en-US"/>
        </w:rPr>
        <w:br/>
      </w:r>
      <w:r w:rsidRPr="00305D6F">
        <w:rPr>
          <w:rStyle w:val="VerbatimChar"/>
          <w:rFonts w:eastAsia="Calibri"/>
          <w:lang w:val="en-US"/>
        </w:rPr>
        <w:t>##     )</w:t>
      </w:r>
      <w:r w:rsidRPr="00305D6F">
        <w:rPr>
          <w:lang w:val="en-US"/>
        </w:rPr>
        <w:br/>
      </w:r>
      <w:r w:rsidRPr="00305D6F">
        <w:rPr>
          <w:rStyle w:val="VerbatimChar"/>
          <w:rFonts w:eastAsia="Calibri"/>
          <w:lang w:val="en-US"/>
        </w:rPr>
        <w:t>##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xml:space="preserve">##   resumo = eval(call)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lastRenderedPageBreak/>
        <w:t>##   colnames(resumo) = c(</w:t>
      </w:r>
      <w:r w:rsidRPr="00305D6F">
        <w:rPr>
          <w:lang w:val="en-US"/>
        </w:rPr>
        <w:br/>
      </w:r>
      <w:r w:rsidRPr="00305D6F">
        <w:rPr>
          <w:rStyle w:val="VerbatimChar"/>
          <w:rFonts w:eastAsia="Calibri"/>
          <w:lang w:val="en-US"/>
        </w:rPr>
        <w:t>##     var_group,</w:t>
      </w:r>
      <w:r w:rsidRPr="00305D6F">
        <w:rPr>
          <w:lang w:val="en-US"/>
        </w:rPr>
        <w:br/>
      </w:r>
      <w:r w:rsidRPr="00305D6F">
        <w:rPr>
          <w:rStyle w:val="VerbatimChar"/>
          <w:rFonts w:eastAsia="Calibri"/>
          <w:lang w:val="en-US"/>
        </w:rPr>
        <w:t>##     paste(var_resposta, "Medio", sep = ""),</w:t>
      </w:r>
      <w:r w:rsidRPr="00305D6F">
        <w:rPr>
          <w:lang w:val="en-US"/>
        </w:rPr>
        <w:br/>
      </w:r>
      <w:r w:rsidRPr="00305D6F">
        <w:rPr>
          <w:rStyle w:val="VerbatimChar"/>
          <w:rFonts w:eastAsia="Calibri"/>
          <w:lang w:val="en-US"/>
        </w:rPr>
        <w:t>##     paste(var_resposta, "Desvio", sep = ""),</w:t>
      </w:r>
      <w:r w:rsidRPr="00305D6F">
        <w:rPr>
          <w:lang w:val="en-US"/>
        </w:rPr>
        <w:br/>
      </w:r>
      <w:r w:rsidRPr="00305D6F">
        <w:rPr>
          <w:rStyle w:val="VerbatimChar"/>
          <w:rFonts w:eastAsia="Calibri"/>
          <w:lang w:val="en-US"/>
        </w:rPr>
        <w:t>##     paste(var_resposta, "Percentil25", sep = ""),</w:t>
      </w:r>
      <w:r w:rsidRPr="00305D6F">
        <w:rPr>
          <w:lang w:val="en-US"/>
        </w:rPr>
        <w:br/>
      </w:r>
      <w:r w:rsidRPr="00305D6F">
        <w:rPr>
          <w:rStyle w:val="VerbatimChar"/>
          <w:rFonts w:eastAsia="Calibri"/>
          <w:lang w:val="en-US"/>
        </w:rPr>
        <w:t>##     paste(var_resposta, "Percentil75", sep = ""),</w:t>
      </w:r>
      <w:r w:rsidRPr="00305D6F">
        <w:rPr>
          <w:lang w:val="en-US"/>
        </w:rPr>
        <w:br/>
      </w:r>
      <w:r w:rsidRPr="00305D6F">
        <w:rPr>
          <w:rStyle w:val="VerbatimChar"/>
          <w:rFonts w:eastAsia="Calibri"/>
          <w:lang w:val="en-US"/>
        </w:rPr>
        <w:t>##     paste(var_regret, "Medio", sep = ""),</w:t>
      </w:r>
      <w:r w:rsidRPr="00305D6F">
        <w:rPr>
          <w:lang w:val="en-US"/>
        </w:rPr>
        <w:br/>
      </w:r>
      <w:r w:rsidRPr="00305D6F">
        <w:rPr>
          <w:rStyle w:val="VerbatimChar"/>
          <w:rFonts w:eastAsia="Calibri"/>
          <w:lang w:val="en-US"/>
        </w:rPr>
        <w:t>##     paste(var_regret, "Desvio", sep = ""),</w:t>
      </w:r>
      <w:r w:rsidRPr="00305D6F">
        <w:rPr>
          <w:lang w:val="en-US"/>
        </w:rPr>
        <w:br/>
      </w:r>
      <w:r w:rsidRPr="00305D6F">
        <w:rPr>
          <w:rStyle w:val="VerbatimChar"/>
          <w:rFonts w:eastAsia="Calibri"/>
          <w:lang w:val="en-US"/>
        </w:rPr>
        <w:t>##     paste(var_regret, "Percentil25", sep = ""),</w:t>
      </w:r>
      <w:r w:rsidRPr="00305D6F">
        <w:rPr>
          <w:lang w:val="en-US"/>
        </w:rPr>
        <w:br/>
      </w:r>
      <w:r w:rsidRPr="00305D6F">
        <w:rPr>
          <w:rStyle w:val="VerbatimChar"/>
          <w:rFonts w:eastAsia="Calibri"/>
          <w:lang w:val="en-US"/>
        </w:rPr>
        <w:t>##     paste(var_regret, "Percentil75", sep = ""),</w:t>
      </w:r>
      <w:r w:rsidRPr="00305D6F">
        <w:rPr>
          <w:lang w:val="en-US"/>
        </w:rPr>
        <w:br/>
      </w:r>
      <w:r w:rsidRPr="00305D6F">
        <w:rPr>
          <w:rStyle w:val="VerbatimChar"/>
          <w:rFonts w:eastAsia="Calibri"/>
          <w:lang w:val="en-US"/>
        </w:rPr>
        <w:t>##     paste(var_regret_perc, "Medio", sep = ""),</w:t>
      </w:r>
      <w:r w:rsidRPr="00305D6F">
        <w:rPr>
          <w:lang w:val="en-US"/>
        </w:rPr>
        <w:br/>
      </w:r>
      <w:r w:rsidRPr="00305D6F">
        <w:rPr>
          <w:rStyle w:val="VerbatimChar"/>
          <w:rFonts w:eastAsia="Calibri"/>
          <w:lang w:val="en-US"/>
        </w:rPr>
        <w:t>##     paste(var_regret_perc, "Desvio", sep = ""),</w:t>
      </w:r>
      <w:r w:rsidRPr="00305D6F">
        <w:rPr>
          <w:lang w:val="en-US"/>
        </w:rPr>
        <w:br/>
      </w:r>
      <w:r w:rsidRPr="00305D6F">
        <w:rPr>
          <w:rStyle w:val="VerbatimChar"/>
          <w:rFonts w:eastAsia="Calibri"/>
          <w:lang w:val="en-US"/>
        </w:rPr>
        <w:t>##     paste(var_regret_perc, "Percentil25", sep = ""),</w:t>
      </w:r>
      <w:r w:rsidRPr="00305D6F">
        <w:rPr>
          <w:lang w:val="en-US"/>
        </w:rPr>
        <w:br/>
      </w:r>
      <w:r w:rsidRPr="00305D6F">
        <w:rPr>
          <w:rStyle w:val="VerbatimChar"/>
          <w:rFonts w:eastAsia="Calibri"/>
          <w:lang w:val="en-US"/>
        </w:rPr>
        <w:t>##     paste(var_regret_perc, "Percentil75", sep = "")</w:t>
      </w:r>
      <w:r w:rsidRPr="00305D6F">
        <w:rPr>
          <w:lang w:val="en-US"/>
        </w:rPr>
        <w:br/>
      </w:r>
      <w:r w:rsidRPr="00305D6F">
        <w:rPr>
          <w:rStyle w:val="VerbatimChar"/>
          <w:rFonts w:eastAsia="Calibri"/>
          <w:lang w:val="en-US"/>
        </w:rPr>
        <w:t>##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resumo</w:t>
      </w:r>
      <w:r w:rsidRPr="00305D6F">
        <w:rPr>
          <w:lang w:val="en-US"/>
        </w:rPr>
        <w:br/>
      </w:r>
      <w:r w:rsidRPr="00305D6F">
        <w:rPr>
          <w:rStyle w:val="VerbatimChar"/>
          <w:rFonts w:eastAsia="Calibri"/>
          <w:lang w:val="en-US"/>
        </w:rPr>
        <w:t>## }</w:t>
      </w:r>
      <w:r w:rsidRPr="00305D6F">
        <w:rPr>
          <w:lang w:val="en-US"/>
        </w:rPr>
        <w:br/>
      </w:r>
      <w:r w:rsidRPr="00305D6F">
        <w:rPr>
          <w:rStyle w:val="VerbatimChar"/>
          <w:rFonts w:eastAsia="Calibri"/>
          <w:lang w:val="en-US"/>
        </w:rPr>
        <w:t>## &lt;bytecode: 0x9eebcb8&gt;</w:t>
      </w:r>
    </w:p>
    <w:p w14:paraId="62BE784F" w14:textId="77777777" w:rsidR="00305D6F" w:rsidRDefault="00305D6F" w:rsidP="00305D6F">
      <w:pPr>
        <w:pStyle w:val="Compact"/>
        <w:numPr>
          <w:ilvl w:val="0"/>
          <w:numId w:val="20"/>
        </w:numPr>
      </w:pPr>
      <w:r>
        <w:rPr>
          <w:b/>
        </w:rPr>
        <w:t>Escolher Estratégia Candidata</w:t>
      </w:r>
      <w:r>
        <w:t>:</w:t>
      </w:r>
    </w:p>
    <w:p w14:paraId="401A6D1B" w14:textId="77777777" w:rsidR="00305D6F" w:rsidRDefault="00305D6F" w:rsidP="00305D6F">
      <w:pPr>
        <w:pStyle w:val="SourceCode"/>
      </w:pPr>
      <w:r>
        <w:rPr>
          <w:rStyle w:val="VerbatimChar"/>
          <w:rFonts w:eastAsia="Calibri"/>
        </w:rPr>
        <w:t>## function(dados, resumo_estrategias, var_resposta, var_criterio = "RegretPercPercentil75", sentido = "min") {</w:t>
      </w:r>
      <w:r>
        <w:br/>
      </w:r>
      <w:r>
        <w:rPr>
          <w:rStyle w:val="VerbatimChar"/>
          <w:rFonts w:eastAsia="Calibri"/>
        </w:rPr>
        <w:t xml:space="preserve">##   </w:t>
      </w:r>
      <w:r>
        <w:br/>
      </w:r>
      <w:r>
        <w:rPr>
          <w:rStyle w:val="VerbatimChar"/>
          <w:rFonts w:eastAsia="Calibri"/>
        </w:rPr>
        <w:t>##   var_respota_criterio = paste(var_resposta, var_criterio, sep = "")</w:t>
      </w:r>
      <w:r>
        <w:br/>
      </w:r>
      <w:r>
        <w:rPr>
          <w:rStyle w:val="VerbatimChar"/>
          <w:rFonts w:eastAsia="Calibri"/>
        </w:rPr>
        <w:t xml:space="preserve">##   </w:t>
      </w:r>
      <w:r>
        <w:br/>
      </w:r>
      <w:r>
        <w:rPr>
          <w:rStyle w:val="VerbatimChar"/>
          <w:rFonts w:eastAsia="Calibri"/>
        </w:rPr>
        <w:t xml:space="preserve">##   </w:t>
      </w:r>
      <w:r>
        <w:br/>
      </w:r>
      <w:r>
        <w:rPr>
          <w:rStyle w:val="VerbatimChar"/>
          <w:rFonts w:eastAsia="Calibri"/>
        </w:rPr>
        <w:t>##   # Esta lista de criterios deve ser mantida igual à lista que a funcao resumir_variavel_resposta()</w:t>
      </w:r>
      <w:r>
        <w:br/>
      </w:r>
      <w:r>
        <w:rPr>
          <w:rStyle w:val="VerbatimChar"/>
          <w:rFonts w:eastAsia="Calibri"/>
        </w:rPr>
        <w:t>##   possiveis_var_criterios = c("Percentil25", "Percentil75", "Medio", "Desvio", "RegretMedio", "RegretDesvio", "RegretPercentil25", "RegretPercentil75", "RegretPercMedio", "RegretPercDesvio", "RegretPercPercentil25", "RegretPercPercentil75")</w:t>
      </w:r>
      <w:r>
        <w:br/>
      </w:r>
      <w:r>
        <w:rPr>
          <w:rStyle w:val="VerbatimChar"/>
          <w:rFonts w:eastAsia="Calibri"/>
        </w:rPr>
        <w:t xml:space="preserve">##   </w:t>
      </w:r>
      <w:r>
        <w:br/>
      </w:r>
      <w:r>
        <w:rPr>
          <w:rStyle w:val="VerbatimChar"/>
          <w:rFonts w:eastAsia="Calibri"/>
        </w:rPr>
        <w:t>##   # Conferindo alguns pressupostos basicos:</w:t>
      </w:r>
      <w:r>
        <w:br/>
      </w:r>
      <w:r>
        <w:rPr>
          <w:rStyle w:val="VerbatimChar"/>
          <w:rFonts w:eastAsia="Calibri"/>
        </w:rPr>
        <w:t>##   possiveis_var_respota_e_criterios = paste(var_resposta, possiveis_var_criterios, sep = "")</w:t>
      </w:r>
      <w:r>
        <w:br/>
      </w:r>
      <w:r>
        <w:rPr>
          <w:rStyle w:val="VerbatimChar"/>
          <w:rFonts w:eastAsia="Calibri"/>
        </w:rPr>
        <w:t xml:space="preserve">##   </w:t>
      </w:r>
      <w:r>
        <w:br/>
      </w:r>
      <w:r>
        <w:rPr>
          <w:rStyle w:val="VerbatimChar"/>
          <w:rFonts w:eastAsia="Calibri"/>
        </w:rPr>
        <w:t>##   # Conferindo se a variável de resposta e variável de critério combinam corretamente:</w:t>
      </w:r>
      <w:r>
        <w:br/>
      </w:r>
      <w:r>
        <w:rPr>
          <w:rStyle w:val="VerbatimChar"/>
          <w:rFonts w:eastAsia="Calibri"/>
        </w:rPr>
        <w:t>##   if (!all(possiveis_var_respota_e_criterios %in% names(resumo_estrategias))){</w:t>
      </w:r>
      <w:r>
        <w:br/>
      </w:r>
      <w:r>
        <w:rPr>
          <w:rStyle w:val="VerbatimChar"/>
          <w:rFonts w:eastAsia="Calibri"/>
        </w:rPr>
        <w:t>##     stop("Existe algo errado com a sua variavel de resposta ou variavel de criterio (a combinacao das duas no existe no resumo de estrategias).")</w:t>
      </w:r>
      <w:r>
        <w:br/>
      </w:r>
      <w:r>
        <w:rPr>
          <w:rStyle w:val="VerbatimChar"/>
          <w:rFonts w:eastAsia="Calibri"/>
        </w:rPr>
        <w:t>##   }</w:t>
      </w:r>
      <w:r>
        <w:br/>
      </w:r>
      <w:r>
        <w:rPr>
          <w:rStyle w:val="VerbatimChar"/>
          <w:rFonts w:eastAsia="Calibri"/>
        </w:rPr>
        <w:t xml:space="preserve">##   </w:t>
      </w:r>
      <w:r>
        <w:br/>
      </w:r>
      <w:r>
        <w:rPr>
          <w:rStyle w:val="VerbatimChar"/>
          <w:rFonts w:eastAsia="Calibri"/>
        </w:rPr>
        <w:t>##   # Conferindo se a Variavel de criterio está correta.</w:t>
      </w:r>
      <w:r>
        <w:br/>
      </w:r>
      <w:r>
        <w:rPr>
          <w:rStyle w:val="VerbatimChar"/>
          <w:rFonts w:eastAsia="Calibri"/>
        </w:rPr>
        <w:lastRenderedPageBreak/>
        <w:t>##   if(!var_criterio %in% possiveis_var_criterios){</w:t>
      </w:r>
      <w:r>
        <w:br/>
      </w:r>
      <w:r>
        <w:rPr>
          <w:rStyle w:val="VerbatimChar"/>
          <w:rFonts w:eastAsia="Calibri"/>
        </w:rPr>
        <w:t>##     stop(paste("Esta variavel de criterio esta incorreta. escolha entre:",possiveis_var_criterios))</w:t>
      </w:r>
      <w:r>
        <w:br/>
      </w:r>
      <w:r>
        <w:rPr>
          <w:rStyle w:val="VerbatimChar"/>
          <w:rFonts w:eastAsia="Calibri"/>
        </w:rPr>
        <w:t>##   }</w:t>
      </w:r>
      <w:r>
        <w:br/>
      </w:r>
      <w:r>
        <w:rPr>
          <w:rStyle w:val="VerbatimChar"/>
          <w:rFonts w:eastAsia="Calibri"/>
        </w:rPr>
        <w:t xml:space="preserve">##   </w:t>
      </w:r>
      <w:r>
        <w:br/>
      </w:r>
      <w:r>
        <w:rPr>
          <w:rStyle w:val="VerbatimChar"/>
          <w:rFonts w:eastAsia="Calibri"/>
        </w:rPr>
        <w:t xml:space="preserve">##   </w:t>
      </w:r>
      <w:r>
        <w:br/>
      </w:r>
      <w:r>
        <w:rPr>
          <w:rStyle w:val="VerbatimChar"/>
          <w:rFonts w:eastAsia="Calibri"/>
        </w:rPr>
        <w:t>##   # Agora sim, posso escolhenr a estratégia que tem o menor percentil percentual 75 (assim como Lempert):</w:t>
      </w:r>
      <w:r>
        <w:br/>
      </w:r>
      <w:r>
        <w:rPr>
          <w:rStyle w:val="VerbatimChar"/>
          <w:rFonts w:eastAsia="Calibri"/>
        </w:rPr>
        <w:t>##   estrategias_candidatas = switch(sentido,</w:t>
      </w:r>
      <w:r>
        <w:br/>
      </w:r>
      <w:r>
        <w:rPr>
          <w:rStyle w:val="VerbatimChar"/>
          <w:rFonts w:eastAsia="Calibri"/>
        </w:rPr>
        <w:t>##                                   "min" = escolher_estrategia_min(resumo_estrategias, var_respota_criterio),</w:t>
      </w:r>
      <w:r>
        <w:br/>
      </w:r>
      <w:r>
        <w:rPr>
          <w:rStyle w:val="VerbatimChar"/>
          <w:rFonts w:eastAsia="Calibri"/>
        </w:rPr>
        <w:t>##                                   "max" = escolher_estrategia_max(resumo_estrategias, var_respota_criterio))</w:t>
      </w:r>
      <w:r>
        <w:br/>
      </w:r>
      <w:r>
        <w:rPr>
          <w:rStyle w:val="VerbatimChar"/>
          <w:rFonts w:eastAsia="Calibri"/>
        </w:rPr>
        <w:t xml:space="preserve">##   </w:t>
      </w:r>
      <w:r>
        <w:br/>
      </w:r>
      <w:r>
        <w:rPr>
          <w:rStyle w:val="VerbatimChar"/>
          <w:rFonts w:eastAsia="Calibri"/>
        </w:rPr>
        <w:t>##   estrategias_candidatas</w:t>
      </w:r>
      <w:r>
        <w:br/>
      </w:r>
      <w:r>
        <w:rPr>
          <w:rStyle w:val="VerbatimChar"/>
          <w:rFonts w:eastAsia="Calibri"/>
        </w:rPr>
        <w:t>## }</w:t>
      </w:r>
    </w:p>
    <w:p w14:paraId="50D868B1" w14:textId="77777777" w:rsidR="00305D6F" w:rsidRDefault="00305D6F" w:rsidP="00305D6F">
      <w:pPr>
        <w:pStyle w:val="Compact"/>
        <w:numPr>
          <w:ilvl w:val="0"/>
          <w:numId w:val="20"/>
        </w:numPr>
      </w:pPr>
      <w:r>
        <w:rPr>
          <w:b/>
        </w:rPr>
        <w:t>Calcular e Resumir Regret</w:t>
      </w:r>
      <w:r>
        <w:t>:</w:t>
      </w:r>
    </w:p>
    <w:p w14:paraId="19353DDF" w14:textId="77777777" w:rsidR="00305D6F" w:rsidRDefault="00305D6F" w:rsidP="00305D6F">
      <w:pPr>
        <w:pStyle w:val="SourceCode"/>
      </w:pPr>
      <w:r>
        <w:rPr>
          <w:rStyle w:val="VerbatimChar"/>
          <w:rFonts w:eastAsia="Calibri"/>
        </w:rPr>
        <w:t>## function(dados, var_resposta, var_cenarios, var_estrategias) {</w:t>
      </w:r>
      <w:r>
        <w:br/>
      </w:r>
      <w:r>
        <w:rPr>
          <w:rStyle w:val="VerbatimChar"/>
          <w:rFonts w:eastAsia="Calibri"/>
        </w:rPr>
        <w:t>##   dados = calcular_regret(dados = dados, var_resposta = var_resposta, var_group = var_cenarios)</w:t>
      </w:r>
      <w:r>
        <w:br/>
      </w:r>
      <w:r>
        <w:rPr>
          <w:rStyle w:val="VerbatimChar"/>
          <w:rFonts w:eastAsia="Calibri"/>
        </w:rPr>
        <w:t xml:space="preserve">##   </w:t>
      </w:r>
      <w:r>
        <w:br/>
      </w:r>
      <w:r>
        <w:rPr>
          <w:rStyle w:val="VerbatimChar"/>
          <w:rFonts w:eastAsia="Calibri"/>
        </w:rPr>
        <w:t>##   # Resumindo Variável de Resposta Cash:</w:t>
      </w:r>
      <w:r>
        <w:br/>
      </w:r>
      <w:r>
        <w:rPr>
          <w:rStyle w:val="VerbatimChar"/>
          <w:rFonts w:eastAsia="Calibri"/>
        </w:rPr>
        <w:t>##   resumo_estrategias = resumir_variavel_resposta(dados = dados, var_resposta = var_resposta, var_group = var_estrategias)</w:t>
      </w:r>
      <w:r>
        <w:br/>
      </w:r>
      <w:r>
        <w:rPr>
          <w:rStyle w:val="VerbatimChar"/>
          <w:rFonts w:eastAsia="Calibri"/>
        </w:rPr>
        <w:t xml:space="preserve">##   </w:t>
      </w:r>
      <w:r>
        <w:br/>
      </w:r>
      <w:r>
        <w:rPr>
          <w:rStyle w:val="VerbatimChar"/>
          <w:rFonts w:eastAsia="Calibri"/>
        </w:rPr>
        <w:t>##   # Formar lista de outputs dessta análise</w:t>
      </w:r>
      <w:r>
        <w:br/>
      </w:r>
      <w:r>
        <w:rPr>
          <w:rStyle w:val="VerbatimChar"/>
          <w:rFonts w:eastAsia="Calibri"/>
        </w:rPr>
        <w:t>##   output = list(</w:t>
      </w:r>
      <w:r>
        <w:br/>
      </w:r>
      <w:r>
        <w:rPr>
          <w:rStyle w:val="VerbatimChar"/>
          <w:rFonts w:eastAsia="Calibri"/>
        </w:rPr>
        <w:t>##     Dados = dados,</w:t>
      </w:r>
      <w:r>
        <w:br/>
      </w:r>
      <w:r>
        <w:rPr>
          <w:rStyle w:val="VerbatimChar"/>
          <w:rFonts w:eastAsia="Calibri"/>
        </w:rPr>
        <w:t>##     ResumoEstrategias = resumo_estrategias</w:t>
      </w:r>
      <w:r>
        <w:br/>
      </w:r>
      <w:r>
        <w:rPr>
          <w:rStyle w:val="VerbatimChar"/>
          <w:rFonts w:eastAsia="Calibri"/>
        </w:rPr>
        <w:t>##   )</w:t>
      </w:r>
      <w:r>
        <w:br/>
      </w:r>
      <w:r>
        <w:rPr>
          <w:rStyle w:val="VerbatimChar"/>
          <w:rFonts w:eastAsia="Calibri"/>
        </w:rPr>
        <w:t xml:space="preserve">##   </w:t>
      </w:r>
      <w:r>
        <w:br/>
      </w:r>
      <w:r>
        <w:rPr>
          <w:rStyle w:val="VerbatimChar"/>
          <w:rFonts w:eastAsia="Calibri"/>
        </w:rPr>
        <w:t>##   output</w:t>
      </w:r>
      <w:r>
        <w:br/>
      </w:r>
      <w:r>
        <w:rPr>
          <w:rStyle w:val="VerbatimChar"/>
          <w:rFonts w:eastAsia="Calibri"/>
        </w:rPr>
        <w:t>## }</w:t>
      </w:r>
    </w:p>
    <w:p w14:paraId="2A93593F" w14:textId="77777777" w:rsidR="00305D6F" w:rsidRPr="00305D6F" w:rsidRDefault="00305D6F" w:rsidP="00305D6F">
      <w:pPr>
        <w:pStyle w:val="Compact"/>
        <w:numPr>
          <w:ilvl w:val="0"/>
          <w:numId w:val="20"/>
        </w:numPr>
        <w:rPr>
          <w:lang w:val="pt-BR"/>
        </w:rPr>
      </w:pPr>
      <w:r w:rsidRPr="00305D6F">
        <w:rPr>
          <w:b/>
          <w:lang w:val="pt-BR"/>
        </w:rPr>
        <w:t>Analisar Ensemble com Melhor Estratégia</w:t>
      </w:r>
      <w:r w:rsidRPr="00305D6F">
        <w:rPr>
          <w:lang w:val="pt-BR"/>
        </w:rPr>
        <w:t>:</w:t>
      </w:r>
    </w:p>
    <w:p w14:paraId="71D3996E" w14:textId="77777777" w:rsidR="00305D6F" w:rsidRDefault="00305D6F" w:rsidP="00305D6F">
      <w:pPr>
        <w:pStyle w:val="SourceCode"/>
      </w:pPr>
      <w:r>
        <w:rPr>
          <w:rStyle w:val="VerbatimChar"/>
          <w:rFonts w:eastAsia="Calibri"/>
        </w:rPr>
        <w:t>## function(ensemble, dados_regret, var_cenarios, var_estrategias, var_resposta, estrategia_candidata) {</w:t>
      </w:r>
      <w:r>
        <w:br/>
      </w:r>
      <w:r>
        <w:rPr>
          <w:rStyle w:val="VerbatimChar"/>
          <w:rFonts w:eastAsia="Calibri"/>
        </w:rPr>
        <w:t xml:space="preserve">##   </w:t>
      </w:r>
      <w:r>
        <w:br/>
      </w:r>
      <w:r>
        <w:rPr>
          <w:rStyle w:val="VerbatimChar"/>
          <w:rFonts w:eastAsia="Calibri"/>
        </w:rPr>
        <w:t xml:space="preserve">##   </w:t>
      </w:r>
      <w:r>
        <w:br/>
      </w:r>
      <w:r>
        <w:rPr>
          <w:rStyle w:val="VerbatimChar"/>
          <w:rFonts w:eastAsia="Calibri"/>
        </w:rPr>
        <w:t>##   ensemble = as.data.frame(ensemble)</w:t>
      </w:r>
      <w:r>
        <w:br/>
      </w:r>
      <w:r>
        <w:rPr>
          <w:rStyle w:val="VerbatimChar"/>
          <w:rFonts w:eastAsia="Calibri"/>
        </w:rPr>
        <w:t>##   dados_regret = as.data.frame(dados_regret)</w:t>
      </w:r>
      <w:r>
        <w:br/>
      </w:r>
      <w:r>
        <w:rPr>
          <w:rStyle w:val="VerbatimChar"/>
          <w:rFonts w:eastAsia="Calibri"/>
        </w:rPr>
        <w:t xml:space="preserve">##   </w:t>
      </w:r>
      <w:r>
        <w:br/>
      </w:r>
      <w:r>
        <w:rPr>
          <w:rStyle w:val="VerbatimChar"/>
          <w:rFonts w:eastAsia="Calibri"/>
        </w:rPr>
        <w:t xml:space="preserve">##   </w:t>
      </w:r>
      <w:r>
        <w:br/>
      </w:r>
      <w:r>
        <w:rPr>
          <w:rStyle w:val="VerbatimChar"/>
          <w:rFonts w:eastAsia="Calibri"/>
        </w:rPr>
        <w:t>##   dados_regret["MelhorEstrategia"] = dados_regret[var_resposta] == dados_regret$MaximoPorScenario</w:t>
      </w:r>
      <w:r>
        <w:br/>
      </w:r>
      <w:r>
        <w:rPr>
          <w:rStyle w:val="VerbatimChar"/>
          <w:rFonts w:eastAsia="Calibri"/>
        </w:rPr>
        <w:t xml:space="preserve">##   </w:t>
      </w:r>
      <w:r>
        <w:br/>
      </w:r>
      <w:r>
        <w:rPr>
          <w:rStyle w:val="VerbatimChar"/>
          <w:rFonts w:eastAsia="Calibri"/>
        </w:rPr>
        <w:t>##   linhas_melhores_estrategias = which(dados_regret[var_resposta] == dados_regret$MaximoPorScenario)</w:t>
      </w:r>
      <w:r>
        <w:br/>
      </w:r>
      <w:r>
        <w:rPr>
          <w:rStyle w:val="VerbatimChar"/>
          <w:rFonts w:eastAsia="Calibri"/>
        </w:rPr>
        <w:t xml:space="preserve">##   </w:t>
      </w:r>
      <w:r>
        <w:br/>
      </w:r>
      <w:r>
        <w:rPr>
          <w:rStyle w:val="VerbatimChar"/>
          <w:rFonts w:eastAsia="Calibri"/>
        </w:rPr>
        <w:lastRenderedPageBreak/>
        <w:t>##   variaveis = c(var_cenarios, var_estrategias, var_resposta)</w:t>
      </w:r>
      <w:r>
        <w:br/>
      </w:r>
      <w:r>
        <w:rPr>
          <w:rStyle w:val="VerbatimChar"/>
          <w:rFonts w:eastAsia="Calibri"/>
        </w:rPr>
        <w:t xml:space="preserve">##   </w:t>
      </w:r>
      <w:r>
        <w:br/>
      </w:r>
      <w:r>
        <w:rPr>
          <w:rStyle w:val="VerbatimChar"/>
          <w:rFonts w:eastAsia="Calibri"/>
        </w:rPr>
        <w:t>##   melhores_estrategias = as.data.frame(dados_regret[linhas_melhores_estrategias, variaveis])</w:t>
      </w:r>
      <w:r>
        <w:br/>
      </w:r>
      <w:r>
        <w:rPr>
          <w:rStyle w:val="VerbatimChar"/>
          <w:rFonts w:eastAsia="Calibri"/>
        </w:rPr>
        <w:t xml:space="preserve">##   </w:t>
      </w:r>
      <w:r>
        <w:br/>
      </w:r>
      <w:r>
        <w:rPr>
          <w:rStyle w:val="VerbatimChar"/>
          <w:rFonts w:eastAsia="Calibri"/>
        </w:rPr>
        <w:t>##   ensemble_com_melhor_estrategia = dplyr::inner_join(ensemble, melhores_estrategias)</w:t>
      </w:r>
      <w:r>
        <w:br/>
      </w:r>
      <w:r>
        <w:rPr>
          <w:rStyle w:val="VerbatimChar"/>
          <w:rFonts w:eastAsia="Calibri"/>
        </w:rPr>
        <w:t xml:space="preserve">##   </w:t>
      </w:r>
      <w:r>
        <w:br/>
      </w:r>
      <w:r>
        <w:rPr>
          <w:rStyle w:val="VerbatimChar"/>
          <w:rFonts w:eastAsia="Calibri"/>
        </w:rPr>
        <w:t>##   ensemble_com_melhor_estrategia["EstrategiaCandidata"] = ensemble_com_melhor_estrategia[var_estrategias] == estrategia_candidata</w:t>
      </w:r>
      <w:r>
        <w:br/>
      </w:r>
      <w:r>
        <w:rPr>
          <w:rStyle w:val="VerbatimChar"/>
          <w:rFonts w:eastAsia="Calibri"/>
        </w:rPr>
        <w:t xml:space="preserve">##   </w:t>
      </w:r>
      <w:r>
        <w:br/>
      </w:r>
      <w:r>
        <w:rPr>
          <w:rStyle w:val="VerbatimChar"/>
          <w:rFonts w:eastAsia="Calibri"/>
        </w:rPr>
        <w:t>##   #ensemble_com_melhor_estrategia = as.factor(ensemble_com_melhor_estrategia[var_estrategias])</w:t>
      </w:r>
      <w:r>
        <w:br/>
      </w:r>
      <w:r>
        <w:rPr>
          <w:rStyle w:val="VerbatimChar"/>
          <w:rFonts w:eastAsia="Calibri"/>
        </w:rPr>
        <w:t xml:space="preserve">##   </w:t>
      </w:r>
      <w:r>
        <w:br/>
      </w:r>
      <w:r>
        <w:rPr>
          <w:rStyle w:val="VerbatimChar"/>
          <w:rFonts w:eastAsia="Calibri"/>
        </w:rPr>
        <w:t>##   ensemble_com_melhor_estrategia</w:t>
      </w:r>
      <w:r>
        <w:br/>
      </w:r>
      <w:r>
        <w:rPr>
          <w:rStyle w:val="VerbatimChar"/>
          <w:rFonts w:eastAsia="Calibri"/>
        </w:rPr>
        <w:t xml:space="preserve">##   </w:t>
      </w:r>
      <w:r>
        <w:br/>
      </w:r>
      <w:r>
        <w:rPr>
          <w:rStyle w:val="VerbatimChar"/>
          <w:rFonts w:eastAsia="Calibri"/>
        </w:rPr>
        <w:t>## }</w:t>
      </w:r>
      <w:r>
        <w:br/>
      </w:r>
      <w:r>
        <w:rPr>
          <w:rStyle w:val="VerbatimChar"/>
          <w:rFonts w:eastAsia="Calibri"/>
        </w:rPr>
        <w:t>## &lt;bytecode: 0x61c77a8&gt;</w:t>
      </w:r>
    </w:p>
    <w:p w14:paraId="52FFA79B" w14:textId="77777777" w:rsidR="00305D6F" w:rsidRDefault="00305D6F" w:rsidP="00995CD0">
      <w:pPr>
        <w:ind w:firstLine="0"/>
        <w:jc w:val="left"/>
      </w:pPr>
    </w:p>
    <w:sectPr w:rsidR="00305D6F" w:rsidSect="00995CD0">
      <w:footnotePr>
        <w:numRestart w:val="eachSect"/>
      </w:footnotePr>
      <w:pgSz w:w="11906" w:h="16838" w:code="9"/>
      <w:pgMar w:top="1701" w:right="1134" w:bottom="1134" w:left="1701" w:header="1134"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5" w:author="Pedro Lima" w:date="2017-05-24T15:01:00Z" w:initials="PL">
    <w:p w14:paraId="2872E188" w14:textId="3D8918CC" w:rsidR="007B70A2" w:rsidRDefault="007B70A2">
      <w:pPr>
        <w:pStyle w:val="Textodecomentrio"/>
      </w:pPr>
      <w:r>
        <w:rPr>
          <w:rStyle w:val="Refdecomentrio"/>
        </w:rPr>
        <w:annotationRef/>
      </w:r>
      <w:r>
        <w:t>Junico:</w:t>
      </w:r>
      <w:r>
        <w:br/>
        <w:t>Delimitar melhor:</w:t>
      </w:r>
      <w:r>
        <w:br/>
        <w:t>Estratégia x Tomada de Decisão.</w:t>
      </w:r>
    </w:p>
    <w:p w14:paraId="4F8912DD" w14:textId="02F2858B" w:rsidR="007B70A2" w:rsidRDefault="007B70A2">
      <w:pPr>
        <w:pStyle w:val="Textodecomentrio"/>
      </w:pPr>
    </w:p>
    <w:p w14:paraId="2CF9CD22" w14:textId="3463EFF7" w:rsidR="007B70A2" w:rsidRDefault="007B70A2">
      <w:pPr>
        <w:pStyle w:val="Textodecomentrio"/>
      </w:pPr>
      <w:r>
        <w:t>Resposta: Tomada de Decisão Estratégica</w:t>
      </w:r>
    </w:p>
    <w:p w14:paraId="78F996B7" w14:textId="7EBCCA3F" w:rsidR="007B70A2" w:rsidRDefault="007B70A2">
      <w:pPr>
        <w:pStyle w:val="Textodecomentrio"/>
      </w:pPr>
    </w:p>
    <w:p w14:paraId="2BA7C621" w14:textId="054116FB" w:rsidR="007B70A2" w:rsidRDefault="007B70A2">
      <w:pPr>
        <w:pStyle w:val="Textodecomentrio"/>
      </w:pPr>
      <w:r>
        <w:t>(Isso já deveria estar claro).</w:t>
      </w:r>
    </w:p>
  </w:comment>
  <w:comment w:id="13" w:author="Pedro Lima" w:date="2018-01-04T15:49:00Z" w:initials="PL">
    <w:p w14:paraId="58AFDBA4" w14:textId="239DE597" w:rsidR="007B70A2" w:rsidRDefault="007B70A2">
      <w:pPr>
        <w:pStyle w:val="Textodecomentrio"/>
      </w:pPr>
      <w:r>
        <w:rPr>
          <w:rStyle w:val="Refdecomentrio"/>
        </w:rPr>
        <w:annotationRef/>
      </w:r>
      <w:r>
        <w:t>Questão de pesquisa anterior:</w:t>
      </w:r>
    </w:p>
    <w:p w14:paraId="7B7D96F0" w14:textId="77777777" w:rsidR="007B70A2" w:rsidRDefault="007B70A2">
      <w:pPr>
        <w:pStyle w:val="Textodecomentrio"/>
      </w:pPr>
    </w:p>
    <w:p w14:paraId="159F1DA9" w14:textId="3EDD5221" w:rsidR="007B70A2" w:rsidRDefault="007B70A2">
      <w:pPr>
        <w:pStyle w:val="Textodecomentrio"/>
      </w:pPr>
      <w:r>
        <w:t>Quais são as contribuições da Modelagem Exploratória (EMA) e do Robust Decision Making (RDM) para a avaliação de decisões estratégicas organizacionais em situações de incerteza profunda</w:t>
      </w:r>
      <w:r>
        <w:rPr>
          <w:rStyle w:val="Refdecomentrio"/>
        </w:rPr>
        <w:annotationRef/>
      </w:r>
      <w:r>
        <w:t>?</w:t>
      </w:r>
    </w:p>
  </w:comment>
  <w:comment w:id="29" w:author="Pedro Lima" w:date="2017-05-24T14:45:00Z" w:initials="PL">
    <w:p w14:paraId="3625132D" w14:textId="1BE15EF0" w:rsidR="007B70A2" w:rsidRDefault="007B70A2">
      <w:pPr>
        <w:pStyle w:val="Textodecomentrio"/>
      </w:pPr>
      <w:r>
        <w:rPr>
          <w:rStyle w:val="Refdecomentrio"/>
        </w:rPr>
        <w:annotationRef/>
      </w:r>
      <w:r>
        <w:t>Revisar.</w:t>
      </w:r>
    </w:p>
  </w:comment>
  <w:comment w:id="31" w:author="Pedro Lima" w:date="2017-05-24T14:45:00Z" w:initials="PL">
    <w:p w14:paraId="0FACBD02" w14:textId="149B8C53" w:rsidR="007B70A2" w:rsidRDefault="007B70A2">
      <w:pPr>
        <w:pStyle w:val="Textodecomentrio"/>
      </w:pPr>
      <w:r>
        <w:rPr>
          <w:rStyle w:val="Refdecomentrio"/>
        </w:rPr>
        <w:annotationRef/>
      </w:r>
      <w:r>
        <w:t>Revisar</w:t>
      </w:r>
    </w:p>
  </w:comment>
  <w:comment w:id="33" w:author="Pedro Lima" w:date="2017-05-24T14:46:00Z" w:initials="PL">
    <w:p w14:paraId="5E321019" w14:textId="35789CFF" w:rsidR="007B70A2" w:rsidRDefault="007B70A2">
      <w:pPr>
        <w:pStyle w:val="Textodecomentrio"/>
      </w:pPr>
      <w:r>
        <w:rPr>
          <w:rStyle w:val="Refdecomentrio"/>
        </w:rPr>
        <w:annotationRef/>
      </w:r>
      <w:r>
        <w:t>Revisar, acredito que este conceito não está certo.</w:t>
      </w:r>
    </w:p>
  </w:comment>
  <w:comment w:id="164" w:author="Pedro Lima" w:date="2017-12-15T17:31:00Z" w:initials="PL">
    <w:p w14:paraId="278D671D" w14:textId="5235DA70" w:rsidR="007B70A2" w:rsidRDefault="007B70A2">
      <w:pPr>
        <w:pStyle w:val="Textodecomentrio"/>
      </w:pPr>
      <w:r>
        <w:rPr>
          <w:rStyle w:val="Refdecomentrio"/>
        </w:rPr>
        <w:annotationRef/>
      </w:r>
      <w:r>
        <w:rPr>
          <w:noProof/>
        </w:rPr>
        <w:t>Da Estratégia cadidata (uma  estratégi somente)</w:t>
      </w:r>
    </w:p>
  </w:comment>
  <w:comment w:id="165" w:author="Pedro Lima" w:date="2017-12-15T17:31:00Z" w:initials="PL">
    <w:p w14:paraId="62569A84" w14:textId="2F729CEF" w:rsidR="007B70A2" w:rsidRDefault="007B70A2">
      <w:pPr>
        <w:pStyle w:val="Textodecomentrio"/>
      </w:pPr>
      <w:r>
        <w:rPr>
          <w:rStyle w:val="Refdecomentrio"/>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2BA7C621" w15:done="0"/>
  <w15:commentEx w15:paraId="159F1DA9" w15:done="1"/>
  <w15:commentEx w15:paraId="3625132D" w15:done="0"/>
  <w15:commentEx w15:paraId="0FACBD02" w15:done="0"/>
  <w15:commentEx w15:paraId="5E321019" w15:done="0"/>
  <w15:commentEx w15:paraId="278D671D" w15:done="0"/>
  <w15:commentEx w15:paraId="62569A84"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2BA7C621" w16cid:durableId="1D7606E1"/>
  <w16cid:commentId w16cid:paraId="159F1DA9" w16cid:durableId="1DF8CB92"/>
  <w16cid:commentId w16cid:paraId="3625132D" w16cid:durableId="1D7606E3"/>
  <w16cid:commentId w16cid:paraId="0FACBD02" w16cid:durableId="1D7606E4"/>
  <w16cid:commentId w16cid:paraId="5E321019" w16cid:durableId="1D7606E5"/>
  <w16cid:commentId w16cid:paraId="278D671D" w16cid:durableId="1DDE8567"/>
  <w16cid:commentId w16cid:paraId="62569A84" w16cid:durableId="1DDE855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E2848FE" w14:textId="77777777" w:rsidR="00162655" w:rsidRDefault="00162655">
      <w:pPr>
        <w:spacing w:line="240" w:lineRule="auto"/>
      </w:pPr>
      <w:r>
        <w:separator/>
      </w:r>
    </w:p>
  </w:endnote>
  <w:endnote w:type="continuationSeparator" w:id="0">
    <w:p w14:paraId="0267626C" w14:textId="77777777" w:rsidR="00162655" w:rsidRDefault="0016265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Negrito">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2FF" w:usb1="420024FF" w:usb2="00000000" w:usb3="00000000" w:csb0="0000019F" w:csb1="00000000"/>
  </w:font>
  <w:font w:name="Helvetica">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1899F0B" w14:textId="77777777" w:rsidR="007B70A2" w:rsidRPr="00EF5707" w:rsidRDefault="007B70A2" w:rsidP="001F56FA">
    <w:pPr>
      <w:ind w:right="360" w:firstLine="360"/>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9D833DC" w14:textId="77777777" w:rsidR="00162655" w:rsidRDefault="00162655">
      <w:pPr>
        <w:spacing w:line="240" w:lineRule="auto"/>
      </w:pPr>
      <w:r>
        <w:separator/>
      </w:r>
    </w:p>
  </w:footnote>
  <w:footnote w:type="continuationSeparator" w:id="0">
    <w:p w14:paraId="6CE006A6" w14:textId="77777777" w:rsidR="00162655" w:rsidRDefault="00162655">
      <w:pPr>
        <w:spacing w:line="240" w:lineRule="auto"/>
      </w:pPr>
      <w:r>
        <w:continuationSeparator/>
      </w:r>
    </w:p>
  </w:footnote>
  <w:footnote w:id="1">
    <w:p w14:paraId="0942426E" w14:textId="77777777" w:rsidR="007B70A2" w:rsidRDefault="007B70A2" w:rsidP="00617EDA">
      <w:pPr>
        <w:pStyle w:val="Textodenotaderodap"/>
      </w:pPr>
      <w:r>
        <w:rPr>
          <w:rStyle w:val="Refdenotaderodap"/>
        </w:rPr>
        <w:footnoteRef/>
      </w:r>
      <w:r>
        <w:t xml:space="preserve"> Uma lista continuamente atualizada de publicações relacionadas ao RDM pode ser encontrada em </w:t>
      </w:r>
      <w:r w:rsidRPr="001F3141">
        <w:rPr>
          <w:u w:val="single"/>
        </w:rPr>
        <w:t>http://www.rand.org/methods/rdmlab.html</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D56BD8" w14:textId="77777777" w:rsidR="007B70A2" w:rsidRDefault="007B70A2" w:rsidP="001F56FA">
    <w:pPr>
      <w:pStyle w:val="Cabealh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1296F7B1" w14:textId="77777777" w:rsidR="007B70A2" w:rsidRPr="002F7EB0" w:rsidRDefault="007B70A2" w:rsidP="001F56FA">
    <w:pPr>
      <w:ind w:right="360"/>
      <w:jc w:val="right"/>
      <w:rPr>
        <w:lang w:val="en-US"/>
      </w:rPr>
    </w:pPr>
    <w:r>
      <w:rPr>
        <w:lang w:val="en-US"/>
      </w:rPr>
      <w:t>1</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44C197B" w14:textId="77777777" w:rsidR="007B70A2" w:rsidRPr="002621FB" w:rsidRDefault="007B70A2" w:rsidP="001F56FA">
    <w:pPr>
      <w:pStyle w:val="Cabealho"/>
      <w:ind w:firstLine="0"/>
      <w:rPr>
        <w:sz w:val="22"/>
        <w:szCs w:val="22"/>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5ABDC7" w14:textId="29BBFA81" w:rsidR="007B70A2" w:rsidRPr="001D3DB6" w:rsidRDefault="007B70A2">
    <w:pPr>
      <w:pStyle w:val="Cabealho"/>
      <w:jc w:val="right"/>
      <w:rPr>
        <w:sz w:val="22"/>
        <w:szCs w:val="22"/>
      </w:rPr>
    </w:pPr>
    <w:r w:rsidRPr="001D3DB6">
      <w:rPr>
        <w:sz w:val="22"/>
        <w:szCs w:val="22"/>
      </w:rPr>
      <w:fldChar w:fldCharType="begin"/>
    </w:r>
    <w:r w:rsidRPr="001D3DB6">
      <w:rPr>
        <w:sz w:val="22"/>
        <w:szCs w:val="22"/>
      </w:rPr>
      <w:instrText>PAGE   \* MERGEFORMAT</w:instrText>
    </w:r>
    <w:r w:rsidRPr="001D3DB6">
      <w:rPr>
        <w:sz w:val="22"/>
        <w:szCs w:val="22"/>
      </w:rPr>
      <w:fldChar w:fldCharType="separate"/>
    </w:r>
    <w:r w:rsidR="004B1D95">
      <w:rPr>
        <w:noProof/>
        <w:sz w:val="22"/>
        <w:szCs w:val="22"/>
      </w:rPr>
      <w:t>3</w:t>
    </w:r>
    <w:r w:rsidRPr="001D3DB6">
      <w:rPr>
        <w:sz w:val="22"/>
        <w:szCs w:val="22"/>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0F4694" w14:textId="30864807" w:rsidR="007B70A2" w:rsidRPr="001D3DB6" w:rsidRDefault="007B70A2" w:rsidP="001F56FA">
    <w:pPr>
      <w:pStyle w:val="Cabealho"/>
      <w:ind w:firstLine="0"/>
      <w:jc w:val="right"/>
      <w:rPr>
        <w:sz w:val="22"/>
        <w:szCs w:val="22"/>
      </w:rPr>
    </w:pPr>
    <w:r w:rsidRPr="001D3DB6">
      <w:rPr>
        <w:sz w:val="22"/>
        <w:szCs w:val="22"/>
      </w:rPr>
      <w:fldChar w:fldCharType="begin"/>
    </w:r>
    <w:r w:rsidRPr="001D3DB6">
      <w:rPr>
        <w:sz w:val="22"/>
        <w:szCs w:val="22"/>
      </w:rPr>
      <w:instrText>PAGE   \* MERGEFORMAT</w:instrText>
    </w:r>
    <w:r w:rsidRPr="001D3DB6">
      <w:rPr>
        <w:sz w:val="22"/>
        <w:szCs w:val="22"/>
      </w:rPr>
      <w:fldChar w:fldCharType="separate"/>
    </w:r>
    <w:r w:rsidR="004B1D95">
      <w:rPr>
        <w:noProof/>
        <w:sz w:val="22"/>
        <w:szCs w:val="22"/>
      </w:rPr>
      <w:t>180</w:t>
    </w:r>
    <w:r w:rsidRPr="001D3DB6">
      <w:rPr>
        <w:sz w:val="22"/>
        <w:szCs w:val="22"/>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E17F69BA"/>
    <w:multiLevelType w:val="multilevel"/>
    <w:tmpl w:val="3C6EA45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FFFFFF7D"/>
    <w:multiLevelType w:val="singleLevel"/>
    <w:tmpl w:val="2DB84ABC"/>
    <w:lvl w:ilvl="0">
      <w:start w:val="1"/>
      <w:numFmt w:val="decimal"/>
      <w:pStyle w:val="Commarcadores2"/>
      <w:lvlText w:val="%1."/>
      <w:lvlJc w:val="left"/>
      <w:pPr>
        <w:tabs>
          <w:tab w:val="num" w:pos="1209"/>
        </w:tabs>
        <w:ind w:left="1209" w:hanging="360"/>
      </w:pPr>
      <w:rPr>
        <w:rFonts w:cs="Times New Roman"/>
      </w:rPr>
    </w:lvl>
  </w:abstractNum>
  <w:abstractNum w:abstractNumId="2" w15:restartNumberingAfterBreak="0">
    <w:nsid w:val="02E37B79"/>
    <w:multiLevelType w:val="hybridMultilevel"/>
    <w:tmpl w:val="466E40C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15:restartNumberingAfterBreak="0">
    <w:nsid w:val="0AF916E3"/>
    <w:multiLevelType w:val="hybridMultilevel"/>
    <w:tmpl w:val="06B8237C"/>
    <w:lvl w:ilvl="0" w:tplc="04160001">
      <w:start w:val="1"/>
      <w:numFmt w:val="bullet"/>
      <w:lvlText w:val=""/>
      <w:lvlJc w:val="left"/>
      <w:pPr>
        <w:ind w:left="720" w:hanging="360"/>
      </w:pPr>
      <w:rPr>
        <w:rFonts w:ascii="Symbol" w:eastAsia="Times New Roman" w:hAnsi="Symbol" w:cs="Times New Roman"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15:restartNumberingAfterBreak="0">
    <w:nsid w:val="0F155471"/>
    <w:multiLevelType w:val="multilevel"/>
    <w:tmpl w:val="35DE13C8"/>
    <w:lvl w:ilvl="0">
      <w:start w:val="1"/>
      <w:numFmt w:val="decimal"/>
      <w:pStyle w:val="Ttulo1"/>
      <w:lvlText w:val="%1."/>
      <w:lvlJc w:val="left"/>
      <w:pPr>
        <w:ind w:left="737" w:hanging="737"/>
      </w:pPr>
      <w:rPr>
        <w:rFonts w:hint="default"/>
      </w:rPr>
    </w:lvl>
    <w:lvl w:ilvl="1">
      <w:start w:val="1"/>
      <w:numFmt w:val="decimal"/>
      <w:pStyle w:val="Ttulo2"/>
      <w:lvlText w:val="%1.%2"/>
      <w:lvlJc w:val="left"/>
      <w:pPr>
        <w:ind w:left="737" w:hanging="737"/>
      </w:pPr>
      <w:rPr>
        <w:rFonts w:hint="default"/>
      </w:rPr>
    </w:lvl>
    <w:lvl w:ilvl="2">
      <w:start w:val="1"/>
      <w:numFmt w:val="decimal"/>
      <w:pStyle w:val="Ttulo3"/>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5" w15:restartNumberingAfterBreak="0">
    <w:nsid w:val="1D921822"/>
    <w:multiLevelType w:val="hybridMultilevel"/>
    <w:tmpl w:val="54107E5C"/>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15:restartNumberingAfterBreak="0">
    <w:nsid w:val="239E14A0"/>
    <w:multiLevelType w:val="hybridMultilevel"/>
    <w:tmpl w:val="08BA05C2"/>
    <w:lvl w:ilvl="0" w:tplc="6038A9FE">
      <w:start w:val="1"/>
      <w:numFmt w:val="decimal"/>
      <w:lvlText w:val="%1."/>
      <w:lvlJc w:val="left"/>
      <w:pPr>
        <w:ind w:left="1069" w:hanging="360"/>
      </w:pPr>
      <w:rPr>
        <w:rFonts w:hint="default"/>
      </w:rPr>
    </w:lvl>
    <w:lvl w:ilvl="1" w:tplc="04160019" w:tentative="1">
      <w:start w:val="1"/>
      <w:numFmt w:val="lowerLetter"/>
      <w:lvlText w:val="%2."/>
      <w:lvlJc w:val="left"/>
      <w:pPr>
        <w:ind w:left="1789" w:hanging="360"/>
      </w:pPr>
    </w:lvl>
    <w:lvl w:ilvl="2" w:tplc="0416001B" w:tentative="1">
      <w:start w:val="1"/>
      <w:numFmt w:val="lowerRoman"/>
      <w:lvlText w:val="%3."/>
      <w:lvlJc w:val="right"/>
      <w:pPr>
        <w:ind w:left="2509" w:hanging="180"/>
      </w:pPr>
    </w:lvl>
    <w:lvl w:ilvl="3" w:tplc="0416000F" w:tentative="1">
      <w:start w:val="1"/>
      <w:numFmt w:val="decimal"/>
      <w:lvlText w:val="%4."/>
      <w:lvlJc w:val="left"/>
      <w:pPr>
        <w:ind w:left="3229" w:hanging="360"/>
      </w:pPr>
    </w:lvl>
    <w:lvl w:ilvl="4" w:tplc="04160019" w:tentative="1">
      <w:start w:val="1"/>
      <w:numFmt w:val="lowerLetter"/>
      <w:lvlText w:val="%5."/>
      <w:lvlJc w:val="left"/>
      <w:pPr>
        <w:ind w:left="3949" w:hanging="360"/>
      </w:pPr>
    </w:lvl>
    <w:lvl w:ilvl="5" w:tplc="0416001B" w:tentative="1">
      <w:start w:val="1"/>
      <w:numFmt w:val="lowerRoman"/>
      <w:lvlText w:val="%6."/>
      <w:lvlJc w:val="right"/>
      <w:pPr>
        <w:ind w:left="4669" w:hanging="180"/>
      </w:pPr>
    </w:lvl>
    <w:lvl w:ilvl="6" w:tplc="0416000F" w:tentative="1">
      <w:start w:val="1"/>
      <w:numFmt w:val="decimal"/>
      <w:lvlText w:val="%7."/>
      <w:lvlJc w:val="left"/>
      <w:pPr>
        <w:ind w:left="5389" w:hanging="360"/>
      </w:pPr>
    </w:lvl>
    <w:lvl w:ilvl="7" w:tplc="04160019" w:tentative="1">
      <w:start w:val="1"/>
      <w:numFmt w:val="lowerLetter"/>
      <w:lvlText w:val="%8."/>
      <w:lvlJc w:val="left"/>
      <w:pPr>
        <w:ind w:left="6109" w:hanging="360"/>
      </w:pPr>
    </w:lvl>
    <w:lvl w:ilvl="8" w:tplc="0416001B" w:tentative="1">
      <w:start w:val="1"/>
      <w:numFmt w:val="lowerRoman"/>
      <w:lvlText w:val="%9."/>
      <w:lvlJc w:val="right"/>
      <w:pPr>
        <w:ind w:left="6829" w:hanging="180"/>
      </w:pPr>
    </w:lvl>
  </w:abstractNum>
  <w:abstractNum w:abstractNumId="7" w15:restartNumberingAfterBreak="0">
    <w:nsid w:val="2EF815C2"/>
    <w:multiLevelType w:val="hybridMultilevel"/>
    <w:tmpl w:val="C934859C"/>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8" w15:restartNumberingAfterBreak="0">
    <w:nsid w:val="329424F3"/>
    <w:multiLevelType w:val="hybridMultilevel"/>
    <w:tmpl w:val="8754308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15:restartNumberingAfterBreak="0">
    <w:nsid w:val="334E72AD"/>
    <w:multiLevelType w:val="hybridMultilevel"/>
    <w:tmpl w:val="E954BF2C"/>
    <w:lvl w:ilvl="0" w:tplc="04160001">
      <w:numFmt w:val="bullet"/>
      <w:lvlText w:val=""/>
      <w:lvlJc w:val="left"/>
      <w:pPr>
        <w:ind w:left="720" w:hanging="360"/>
      </w:pPr>
      <w:rPr>
        <w:rFonts w:ascii="Symbol" w:eastAsia="Times New Roman" w:hAnsi="Symbol" w:cs="Times New Roman"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15:restartNumberingAfterBreak="0">
    <w:nsid w:val="33F03641"/>
    <w:multiLevelType w:val="multilevel"/>
    <w:tmpl w:val="B99E7C5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1" w15:restartNumberingAfterBreak="0">
    <w:nsid w:val="343218DD"/>
    <w:multiLevelType w:val="hybridMultilevel"/>
    <w:tmpl w:val="D5CEBF28"/>
    <w:lvl w:ilvl="0" w:tplc="E79E4450">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15:restartNumberingAfterBreak="0">
    <w:nsid w:val="34957D4B"/>
    <w:multiLevelType w:val="hybridMultilevel"/>
    <w:tmpl w:val="F5124FD0"/>
    <w:lvl w:ilvl="0" w:tplc="DE945100">
      <w:start w:val="1"/>
      <w:numFmt w:val="lowerLetter"/>
      <w:lvlText w:val="%1)"/>
      <w:lvlJc w:val="left"/>
      <w:pPr>
        <w:tabs>
          <w:tab w:val="num" w:pos="1021"/>
        </w:tabs>
        <w:ind w:left="1021" w:hanging="312"/>
      </w:pPr>
      <w:rPr>
        <w:rFonts w:hint="default"/>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13" w15:restartNumberingAfterBreak="0">
    <w:nsid w:val="4D4137E3"/>
    <w:multiLevelType w:val="multilevel"/>
    <w:tmpl w:val="A6A0F950"/>
    <w:lvl w:ilvl="0">
      <w:start w:val="1"/>
      <w:numFmt w:val="lowerLetter"/>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Letter"/>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Letter"/>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14" w15:restartNumberingAfterBreak="0">
    <w:nsid w:val="52B9520A"/>
    <w:multiLevelType w:val="hybridMultilevel"/>
    <w:tmpl w:val="00E4664A"/>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5" w15:restartNumberingAfterBreak="0">
    <w:nsid w:val="6989011A"/>
    <w:multiLevelType w:val="multilevel"/>
    <w:tmpl w:val="9CB2BE68"/>
    <w:lvl w:ilvl="0">
      <w:start w:val="1"/>
      <w:numFmt w:val="decimal"/>
      <w:lvlText w:val="%1"/>
      <w:lvlJc w:val="left"/>
      <w:pPr>
        <w:ind w:left="405" w:hanging="405"/>
      </w:pPr>
      <w:rPr>
        <w:rFonts w:hint="default"/>
      </w:rPr>
    </w:lvl>
    <w:lvl w:ilvl="1">
      <w:start w:val="1"/>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6F1D776E"/>
    <w:multiLevelType w:val="hybridMultilevel"/>
    <w:tmpl w:val="4CE426B0"/>
    <w:lvl w:ilvl="0" w:tplc="555C306E">
      <w:start w:val="1"/>
      <w:numFmt w:val="lowerLetter"/>
      <w:pStyle w:val="ALNEAS"/>
      <w:lvlText w:val="%1)"/>
      <w:lvlJc w:val="left"/>
      <w:pPr>
        <w:tabs>
          <w:tab w:val="num" w:pos="1021"/>
        </w:tabs>
        <w:ind w:left="1021" w:hanging="312"/>
      </w:pPr>
      <w:rPr>
        <w:rFonts w:ascii="Arial" w:hAnsi="Arial" w:cs="Times New Roman" w:hint="default"/>
        <w:b w:val="0"/>
        <w:i w:val="0"/>
        <w:caps w:val="0"/>
        <w:vanish w:val="0"/>
        <w:sz w:val="24"/>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 w15:restartNumberingAfterBreak="0">
    <w:nsid w:val="70B68563"/>
    <w:multiLevelType w:val="multilevel"/>
    <w:tmpl w:val="9E4C3A52"/>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8" w15:restartNumberingAfterBreak="0">
    <w:nsid w:val="760C79D7"/>
    <w:multiLevelType w:val="hybridMultilevel"/>
    <w:tmpl w:val="9168BDC0"/>
    <w:lvl w:ilvl="0" w:tplc="B522643A">
      <w:start w:val="1"/>
      <w:numFmt w:val="lowerLetter"/>
      <w:lvlText w:val="%1)"/>
      <w:lvlJc w:val="left"/>
      <w:pPr>
        <w:tabs>
          <w:tab w:val="num" w:pos="1021"/>
        </w:tabs>
        <w:ind w:left="1021" w:hanging="312"/>
      </w:pPr>
      <w:rPr>
        <w:rFonts w:ascii="Arial" w:hAnsi="Arial" w:cs="Times New Roman" w:hint="default"/>
        <w:b w:val="0"/>
        <w:i w:val="0"/>
        <w:sz w:val="24"/>
      </w:rPr>
    </w:lvl>
    <w:lvl w:ilvl="1" w:tplc="04160019">
      <w:start w:val="1"/>
      <w:numFmt w:val="lowerLetter"/>
      <w:lvlText w:val="%2."/>
      <w:lvlJc w:val="left"/>
      <w:pPr>
        <w:ind w:left="2149" w:hanging="360"/>
      </w:pPr>
    </w:lvl>
    <w:lvl w:ilvl="2" w:tplc="0416001B">
      <w:start w:val="1"/>
      <w:numFmt w:val="lowerRoman"/>
      <w:lvlText w:val="%3."/>
      <w:lvlJc w:val="right"/>
      <w:pPr>
        <w:ind w:left="2869" w:hanging="180"/>
      </w:pPr>
    </w:lvl>
    <w:lvl w:ilvl="3" w:tplc="0416000F">
      <w:start w:val="1"/>
      <w:numFmt w:val="decimal"/>
      <w:lvlText w:val="%4."/>
      <w:lvlJc w:val="left"/>
      <w:pPr>
        <w:ind w:left="3589" w:hanging="360"/>
      </w:pPr>
    </w:lvl>
    <w:lvl w:ilvl="4" w:tplc="04160019">
      <w:start w:val="1"/>
      <w:numFmt w:val="lowerLetter"/>
      <w:lvlText w:val="%5."/>
      <w:lvlJc w:val="left"/>
      <w:pPr>
        <w:ind w:left="4309" w:hanging="360"/>
      </w:pPr>
    </w:lvl>
    <w:lvl w:ilvl="5" w:tplc="0416001B">
      <w:start w:val="1"/>
      <w:numFmt w:val="lowerRoman"/>
      <w:lvlText w:val="%6."/>
      <w:lvlJc w:val="right"/>
      <w:pPr>
        <w:ind w:left="5029" w:hanging="180"/>
      </w:pPr>
    </w:lvl>
    <w:lvl w:ilvl="6" w:tplc="0416000F">
      <w:start w:val="1"/>
      <w:numFmt w:val="decimal"/>
      <w:lvlText w:val="%7."/>
      <w:lvlJc w:val="left"/>
      <w:pPr>
        <w:ind w:left="5749" w:hanging="360"/>
      </w:pPr>
    </w:lvl>
    <w:lvl w:ilvl="7" w:tplc="04160019">
      <w:start w:val="1"/>
      <w:numFmt w:val="lowerLetter"/>
      <w:lvlText w:val="%8."/>
      <w:lvlJc w:val="left"/>
      <w:pPr>
        <w:ind w:left="6469" w:hanging="360"/>
      </w:pPr>
    </w:lvl>
    <w:lvl w:ilvl="8" w:tplc="0416001B">
      <w:start w:val="1"/>
      <w:numFmt w:val="lowerRoman"/>
      <w:lvlText w:val="%9."/>
      <w:lvlJc w:val="right"/>
      <w:pPr>
        <w:ind w:left="7189" w:hanging="180"/>
      </w:pPr>
    </w:lvl>
  </w:abstractNum>
  <w:abstractNum w:abstractNumId="19" w15:restartNumberingAfterBreak="0">
    <w:nsid w:val="77664C04"/>
    <w:multiLevelType w:val="hybridMultilevel"/>
    <w:tmpl w:val="8F36B196"/>
    <w:lvl w:ilvl="0" w:tplc="504CC5B6">
      <w:start w:val="1"/>
      <w:numFmt w:val="lowerLetter"/>
      <w:pStyle w:val="ALINEA"/>
      <w:lvlText w:val="%1)"/>
      <w:lvlJc w:val="left"/>
      <w:pPr>
        <w:ind w:left="1021" w:hanging="312"/>
      </w:pPr>
      <w:rPr>
        <w:rFonts w:ascii="Arial" w:hAnsi="Arial" w:cs="Arial" w:hint="default"/>
        <w:b w:val="0"/>
        <w:i w:val="0"/>
        <w:sz w:val="24"/>
      </w:rPr>
    </w:lvl>
    <w:lvl w:ilvl="1" w:tplc="04160003" w:tentative="1">
      <w:start w:val="1"/>
      <w:numFmt w:val="bullet"/>
      <w:lvlText w:val="o"/>
      <w:lvlJc w:val="left"/>
      <w:pPr>
        <w:ind w:left="2574" w:hanging="360"/>
      </w:pPr>
      <w:rPr>
        <w:rFonts w:ascii="Courier New" w:hAnsi="Courier New" w:hint="default"/>
      </w:rPr>
    </w:lvl>
    <w:lvl w:ilvl="2" w:tplc="04160005" w:tentative="1">
      <w:start w:val="1"/>
      <w:numFmt w:val="bullet"/>
      <w:lvlText w:val=""/>
      <w:lvlJc w:val="left"/>
      <w:pPr>
        <w:ind w:left="3294" w:hanging="360"/>
      </w:pPr>
      <w:rPr>
        <w:rFonts w:ascii="Wingdings" w:hAnsi="Wingdings" w:hint="default"/>
      </w:rPr>
    </w:lvl>
    <w:lvl w:ilvl="3" w:tplc="04160001" w:tentative="1">
      <w:start w:val="1"/>
      <w:numFmt w:val="bullet"/>
      <w:lvlText w:val=""/>
      <w:lvlJc w:val="left"/>
      <w:pPr>
        <w:ind w:left="4014" w:hanging="360"/>
      </w:pPr>
      <w:rPr>
        <w:rFonts w:ascii="Symbol" w:hAnsi="Symbol" w:hint="default"/>
      </w:rPr>
    </w:lvl>
    <w:lvl w:ilvl="4" w:tplc="04160003" w:tentative="1">
      <w:start w:val="1"/>
      <w:numFmt w:val="bullet"/>
      <w:lvlText w:val="o"/>
      <w:lvlJc w:val="left"/>
      <w:pPr>
        <w:ind w:left="4734" w:hanging="360"/>
      </w:pPr>
      <w:rPr>
        <w:rFonts w:ascii="Courier New" w:hAnsi="Courier New" w:hint="default"/>
      </w:rPr>
    </w:lvl>
    <w:lvl w:ilvl="5" w:tplc="04160005" w:tentative="1">
      <w:start w:val="1"/>
      <w:numFmt w:val="bullet"/>
      <w:lvlText w:val=""/>
      <w:lvlJc w:val="left"/>
      <w:pPr>
        <w:ind w:left="5454" w:hanging="360"/>
      </w:pPr>
      <w:rPr>
        <w:rFonts w:ascii="Wingdings" w:hAnsi="Wingdings" w:hint="default"/>
      </w:rPr>
    </w:lvl>
    <w:lvl w:ilvl="6" w:tplc="04160001" w:tentative="1">
      <w:start w:val="1"/>
      <w:numFmt w:val="bullet"/>
      <w:lvlText w:val=""/>
      <w:lvlJc w:val="left"/>
      <w:pPr>
        <w:ind w:left="6174" w:hanging="360"/>
      </w:pPr>
      <w:rPr>
        <w:rFonts w:ascii="Symbol" w:hAnsi="Symbol" w:hint="default"/>
      </w:rPr>
    </w:lvl>
    <w:lvl w:ilvl="7" w:tplc="04160003" w:tentative="1">
      <w:start w:val="1"/>
      <w:numFmt w:val="bullet"/>
      <w:lvlText w:val="o"/>
      <w:lvlJc w:val="left"/>
      <w:pPr>
        <w:ind w:left="6894" w:hanging="360"/>
      </w:pPr>
      <w:rPr>
        <w:rFonts w:ascii="Courier New" w:hAnsi="Courier New" w:hint="default"/>
      </w:rPr>
    </w:lvl>
    <w:lvl w:ilvl="8" w:tplc="04160005" w:tentative="1">
      <w:start w:val="1"/>
      <w:numFmt w:val="bullet"/>
      <w:lvlText w:val=""/>
      <w:lvlJc w:val="left"/>
      <w:pPr>
        <w:ind w:left="7614" w:hanging="360"/>
      </w:pPr>
      <w:rPr>
        <w:rFonts w:ascii="Wingdings" w:hAnsi="Wingdings" w:hint="default"/>
      </w:rPr>
    </w:lvl>
  </w:abstractNum>
  <w:abstractNum w:abstractNumId="20" w15:restartNumberingAfterBreak="0">
    <w:nsid w:val="7CC147AA"/>
    <w:multiLevelType w:val="hybridMultilevel"/>
    <w:tmpl w:val="203E6884"/>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num w:numId="1">
    <w:abstractNumId w:val="19"/>
  </w:num>
  <w:num w:numId="2">
    <w:abstractNumId w:val="16"/>
  </w:num>
  <w:num w:numId="3">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2"/>
  </w:num>
  <w:num w:numId="5">
    <w:abstractNumId w:val="15"/>
  </w:num>
  <w:num w:numId="6">
    <w:abstractNumId w:val="11"/>
  </w:num>
  <w:num w:numId="7">
    <w:abstractNumId w:val="1"/>
  </w:num>
  <w:num w:numId="8">
    <w:abstractNumId w:val="16"/>
    <w:lvlOverride w:ilvl="0">
      <w:startOverride w:val="1"/>
    </w:lvlOverride>
  </w:num>
  <w:num w:numId="9">
    <w:abstractNumId w:val="4"/>
  </w:num>
  <w:num w:numId="10">
    <w:abstractNumId w:val="16"/>
    <w:lvlOverride w:ilvl="0">
      <w:startOverride w:val="1"/>
    </w:lvlOverride>
  </w:num>
  <w:num w:numId="11">
    <w:abstractNumId w:val="6"/>
  </w:num>
  <w:num w:numId="12">
    <w:abstractNumId w:val="3"/>
  </w:num>
  <w:num w:numId="13">
    <w:abstractNumId w:val="4"/>
  </w:num>
  <w:num w:numId="14">
    <w:abstractNumId w:val="16"/>
    <w:lvlOverride w:ilvl="0">
      <w:startOverride w:val="1"/>
    </w:lvlOverride>
  </w:num>
  <w:num w:numId="15">
    <w:abstractNumId w:val="9"/>
  </w:num>
  <w:num w:numId="16">
    <w:abstractNumId w:val="14"/>
  </w:num>
  <w:num w:numId="17">
    <w:abstractNumId w:val="4"/>
  </w:num>
  <w:num w:numId="18">
    <w:abstractNumId w:val="10"/>
  </w:num>
  <w:num w:numId="19">
    <w:abstractNumId w:val="0"/>
  </w:num>
  <w:num w:numId="20">
    <w:abstractNumId w:val="17"/>
  </w:num>
  <w:num w:numId="21">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22">
    <w:abstractNumId w:val="20"/>
  </w:num>
  <w:num w:numId="23">
    <w:abstractNumId w:val="7"/>
  </w:num>
  <w:num w:numId="24">
    <w:abstractNumId w:val="2"/>
  </w:num>
  <w:num w:numId="25">
    <w:abstractNumId w:val="5"/>
  </w:num>
  <w:num w:numId="26">
    <w:abstractNumId w:val="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Pedro Lima">
    <w15:presenceInfo w15:providerId="Windows Live" w15:userId="b8b92fbc56d75f7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defaultTabStop w:val="708"/>
  <w:hyphenationZone w:val="425"/>
  <w:characterSpacingControl w:val="doNotCompress"/>
  <w:hdrShapeDefaults>
    <o:shapedefaults v:ext="edit" spidmax="2049"/>
  </w:hdrShapeDefaults>
  <w:footnotePr>
    <w:numRestart w:val="eachSect"/>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0MrEwMrY0sDQ3MTG0MLRQ0lEKTi0uzszPAymwMK4FAM6g2AQtAAAA"/>
  </w:docVars>
  <w:rsids>
    <w:rsidRoot w:val="00A24367"/>
    <w:rsid w:val="000007CE"/>
    <w:rsid w:val="00001B08"/>
    <w:rsid w:val="0000367B"/>
    <w:rsid w:val="0000410C"/>
    <w:rsid w:val="00004727"/>
    <w:rsid w:val="000060E0"/>
    <w:rsid w:val="00006573"/>
    <w:rsid w:val="00006CFB"/>
    <w:rsid w:val="0000742B"/>
    <w:rsid w:val="00010FFB"/>
    <w:rsid w:val="00011BBB"/>
    <w:rsid w:val="00011DC2"/>
    <w:rsid w:val="0001232C"/>
    <w:rsid w:val="000131A1"/>
    <w:rsid w:val="00013488"/>
    <w:rsid w:val="00014164"/>
    <w:rsid w:val="000163A0"/>
    <w:rsid w:val="000168DD"/>
    <w:rsid w:val="00020AED"/>
    <w:rsid w:val="00021CF9"/>
    <w:rsid w:val="00022440"/>
    <w:rsid w:val="000230DB"/>
    <w:rsid w:val="000231F4"/>
    <w:rsid w:val="00024159"/>
    <w:rsid w:val="000248A7"/>
    <w:rsid w:val="00025F71"/>
    <w:rsid w:val="00026721"/>
    <w:rsid w:val="00026C41"/>
    <w:rsid w:val="00030C09"/>
    <w:rsid w:val="0003138A"/>
    <w:rsid w:val="000318F2"/>
    <w:rsid w:val="0003259C"/>
    <w:rsid w:val="00032EB0"/>
    <w:rsid w:val="00032EEC"/>
    <w:rsid w:val="00033429"/>
    <w:rsid w:val="00033D49"/>
    <w:rsid w:val="00033F9D"/>
    <w:rsid w:val="0003524F"/>
    <w:rsid w:val="00036DE5"/>
    <w:rsid w:val="00037891"/>
    <w:rsid w:val="0004084E"/>
    <w:rsid w:val="00040D76"/>
    <w:rsid w:val="0004189D"/>
    <w:rsid w:val="00041A1F"/>
    <w:rsid w:val="00041B70"/>
    <w:rsid w:val="0004214B"/>
    <w:rsid w:val="000421B3"/>
    <w:rsid w:val="000423D4"/>
    <w:rsid w:val="00042EA7"/>
    <w:rsid w:val="00043871"/>
    <w:rsid w:val="0004554C"/>
    <w:rsid w:val="00047359"/>
    <w:rsid w:val="000479B0"/>
    <w:rsid w:val="000507E8"/>
    <w:rsid w:val="00052534"/>
    <w:rsid w:val="0005253D"/>
    <w:rsid w:val="00054C85"/>
    <w:rsid w:val="000552A8"/>
    <w:rsid w:val="00055991"/>
    <w:rsid w:val="00060271"/>
    <w:rsid w:val="0006062C"/>
    <w:rsid w:val="00060E57"/>
    <w:rsid w:val="00063098"/>
    <w:rsid w:val="000642A6"/>
    <w:rsid w:val="0006463A"/>
    <w:rsid w:val="000648E0"/>
    <w:rsid w:val="00065A61"/>
    <w:rsid w:val="000670BC"/>
    <w:rsid w:val="000677DA"/>
    <w:rsid w:val="000715D1"/>
    <w:rsid w:val="000723FE"/>
    <w:rsid w:val="00073961"/>
    <w:rsid w:val="00074234"/>
    <w:rsid w:val="0007535A"/>
    <w:rsid w:val="00075EC7"/>
    <w:rsid w:val="00076525"/>
    <w:rsid w:val="00076532"/>
    <w:rsid w:val="00076E89"/>
    <w:rsid w:val="00077DFD"/>
    <w:rsid w:val="00080924"/>
    <w:rsid w:val="0008145D"/>
    <w:rsid w:val="0008158C"/>
    <w:rsid w:val="000822DF"/>
    <w:rsid w:val="00082761"/>
    <w:rsid w:val="000831A0"/>
    <w:rsid w:val="0008365E"/>
    <w:rsid w:val="0008382D"/>
    <w:rsid w:val="00083BB1"/>
    <w:rsid w:val="0008434F"/>
    <w:rsid w:val="0008439E"/>
    <w:rsid w:val="00084C50"/>
    <w:rsid w:val="000854D5"/>
    <w:rsid w:val="0008580E"/>
    <w:rsid w:val="000859EE"/>
    <w:rsid w:val="000873FD"/>
    <w:rsid w:val="00087A6F"/>
    <w:rsid w:val="00087EB2"/>
    <w:rsid w:val="000900EE"/>
    <w:rsid w:val="00090C35"/>
    <w:rsid w:val="000918F8"/>
    <w:rsid w:val="00091B1A"/>
    <w:rsid w:val="00092020"/>
    <w:rsid w:val="00096BA8"/>
    <w:rsid w:val="00096C52"/>
    <w:rsid w:val="00097626"/>
    <w:rsid w:val="00097BC2"/>
    <w:rsid w:val="000A0076"/>
    <w:rsid w:val="000A27FB"/>
    <w:rsid w:val="000A2824"/>
    <w:rsid w:val="000A3535"/>
    <w:rsid w:val="000A4215"/>
    <w:rsid w:val="000A4671"/>
    <w:rsid w:val="000A5373"/>
    <w:rsid w:val="000A546E"/>
    <w:rsid w:val="000A6676"/>
    <w:rsid w:val="000A76DE"/>
    <w:rsid w:val="000B0546"/>
    <w:rsid w:val="000B16E6"/>
    <w:rsid w:val="000B26E3"/>
    <w:rsid w:val="000B3B80"/>
    <w:rsid w:val="000B533E"/>
    <w:rsid w:val="000B55EA"/>
    <w:rsid w:val="000B5E88"/>
    <w:rsid w:val="000B6AA1"/>
    <w:rsid w:val="000B7244"/>
    <w:rsid w:val="000B77E9"/>
    <w:rsid w:val="000C0787"/>
    <w:rsid w:val="000C0846"/>
    <w:rsid w:val="000C1C52"/>
    <w:rsid w:val="000C2938"/>
    <w:rsid w:val="000C2A01"/>
    <w:rsid w:val="000C59A2"/>
    <w:rsid w:val="000C69C1"/>
    <w:rsid w:val="000D0D49"/>
    <w:rsid w:val="000D1341"/>
    <w:rsid w:val="000D14B8"/>
    <w:rsid w:val="000D178E"/>
    <w:rsid w:val="000D2457"/>
    <w:rsid w:val="000D2599"/>
    <w:rsid w:val="000D4C9C"/>
    <w:rsid w:val="000D5D72"/>
    <w:rsid w:val="000D6163"/>
    <w:rsid w:val="000D64C6"/>
    <w:rsid w:val="000D7828"/>
    <w:rsid w:val="000D7870"/>
    <w:rsid w:val="000E07A5"/>
    <w:rsid w:val="000E0FD9"/>
    <w:rsid w:val="000E15B4"/>
    <w:rsid w:val="000E1BA1"/>
    <w:rsid w:val="000E1E54"/>
    <w:rsid w:val="000E3CBF"/>
    <w:rsid w:val="000E404D"/>
    <w:rsid w:val="000E4212"/>
    <w:rsid w:val="000E4642"/>
    <w:rsid w:val="000E464D"/>
    <w:rsid w:val="000E4803"/>
    <w:rsid w:val="000E5896"/>
    <w:rsid w:val="000E6151"/>
    <w:rsid w:val="000E777C"/>
    <w:rsid w:val="000E7BB0"/>
    <w:rsid w:val="000F0185"/>
    <w:rsid w:val="000F0D75"/>
    <w:rsid w:val="000F1477"/>
    <w:rsid w:val="000F1E29"/>
    <w:rsid w:val="000F22C9"/>
    <w:rsid w:val="000F23CF"/>
    <w:rsid w:val="000F2673"/>
    <w:rsid w:val="000F293C"/>
    <w:rsid w:val="000F2B08"/>
    <w:rsid w:val="000F2B16"/>
    <w:rsid w:val="000F47EB"/>
    <w:rsid w:val="000F49A7"/>
    <w:rsid w:val="000F5773"/>
    <w:rsid w:val="000F706A"/>
    <w:rsid w:val="00100601"/>
    <w:rsid w:val="00101D9D"/>
    <w:rsid w:val="001020DC"/>
    <w:rsid w:val="00102893"/>
    <w:rsid w:val="00103DA2"/>
    <w:rsid w:val="0010403D"/>
    <w:rsid w:val="00104DE6"/>
    <w:rsid w:val="00104DE8"/>
    <w:rsid w:val="00105E84"/>
    <w:rsid w:val="00107092"/>
    <w:rsid w:val="00107341"/>
    <w:rsid w:val="00107498"/>
    <w:rsid w:val="00112047"/>
    <w:rsid w:val="001130E6"/>
    <w:rsid w:val="00113416"/>
    <w:rsid w:val="00113718"/>
    <w:rsid w:val="00114291"/>
    <w:rsid w:val="00114E3C"/>
    <w:rsid w:val="001153B4"/>
    <w:rsid w:val="001163AD"/>
    <w:rsid w:val="00116BB3"/>
    <w:rsid w:val="00116FC4"/>
    <w:rsid w:val="00117053"/>
    <w:rsid w:val="00117CF1"/>
    <w:rsid w:val="0012046F"/>
    <w:rsid w:val="00120769"/>
    <w:rsid w:val="001207E8"/>
    <w:rsid w:val="001215A3"/>
    <w:rsid w:val="00121A89"/>
    <w:rsid w:val="001221DB"/>
    <w:rsid w:val="0012467A"/>
    <w:rsid w:val="00124B37"/>
    <w:rsid w:val="00124C83"/>
    <w:rsid w:val="00125AE3"/>
    <w:rsid w:val="001277D6"/>
    <w:rsid w:val="00130AFB"/>
    <w:rsid w:val="00130B76"/>
    <w:rsid w:val="001317E6"/>
    <w:rsid w:val="001325AE"/>
    <w:rsid w:val="00133399"/>
    <w:rsid w:val="00133777"/>
    <w:rsid w:val="00133C7A"/>
    <w:rsid w:val="00135D81"/>
    <w:rsid w:val="00135E32"/>
    <w:rsid w:val="0013681D"/>
    <w:rsid w:val="001378F6"/>
    <w:rsid w:val="0014023B"/>
    <w:rsid w:val="00141409"/>
    <w:rsid w:val="00142200"/>
    <w:rsid w:val="00142309"/>
    <w:rsid w:val="001432C7"/>
    <w:rsid w:val="001435D1"/>
    <w:rsid w:val="00144353"/>
    <w:rsid w:val="001452C8"/>
    <w:rsid w:val="00146030"/>
    <w:rsid w:val="001467B8"/>
    <w:rsid w:val="00147E03"/>
    <w:rsid w:val="001510B1"/>
    <w:rsid w:val="00152CD5"/>
    <w:rsid w:val="00153189"/>
    <w:rsid w:val="00154EC7"/>
    <w:rsid w:val="001550EB"/>
    <w:rsid w:val="00155797"/>
    <w:rsid w:val="00155C2C"/>
    <w:rsid w:val="00155F80"/>
    <w:rsid w:val="00156697"/>
    <w:rsid w:val="001574DB"/>
    <w:rsid w:val="00162655"/>
    <w:rsid w:val="00162892"/>
    <w:rsid w:val="00163EF5"/>
    <w:rsid w:val="00164347"/>
    <w:rsid w:val="0016488E"/>
    <w:rsid w:val="001648B7"/>
    <w:rsid w:val="001652A6"/>
    <w:rsid w:val="00165609"/>
    <w:rsid w:val="00165A54"/>
    <w:rsid w:val="00170467"/>
    <w:rsid w:val="00172F85"/>
    <w:rsid w:val="001738D6"/>
    <w:rsid w:val="00175175"/>
    <w:rsid w:val="0017535D"/>
    <w:rsid w:val="00175DCB"/>
    <w:rsid w:val="00176353"/>
    <w:rsid w:val="001766B5"/>
    <w:rsid w:val="00176AE9"/>
    <w:rsid w:val="00176DAB"/>
    <w:rsid w:val="00177C28"/>
    <w:rsid w:val="00177C2E"/>
    <w:rsid w:val="001810DE"/>
    <w:rsid w:val="0018155D"/>
    <w:rsid w:val="00181CD1"/>
    <w:rsid w:val="00182A12"/>
    <w:rsid w:val="00182A20"/>
    <w:rsid w:val="0018432A"/>
    <w:rsid w:val="00184A03"/>
    <w:rsid w:val="00186A0A"/>
    <w:rsid w:val="00187D60"/>
    <w:rsid w:val="001903CD"/>
    <w:rsid w:val="00191752"/>
    <w:rsid w:val="0019243E"/>
    <w:rsid w:val="00194719"/>
    <w:rsid w:val="00194A9E"/>
    <w:rsid w:val="00194EEA"/>
    <w:rsid w:val="00195C39"/>
    <w:rsid w:val="00196904"/>
    <w:rsid w:val="001A1135"/>
    <w:rsid w:val="001A560F"/>
    <w:rsid w:val="001A7DB7"/>
    <w:rsid w:val="001B03AC"/>
    <w:rsid w:val="001B09AB"/>
    <w:rsid w:val="001B1390"/>
    <w:rsid w:val="001B20D8"/>
    <w:rsid w:val="001B24B1"/>
    <w:rsid w:val="001B275E"/>
    <w:rsid w:val="001B3B38"/>
    <w:rsid w:val="001B4ED6"/>
    <w:rsid w:val="001B683D"/>
    <w:rsid w:val="001B7375"/>
    <w:rsid w:val="001C0320"/>
    <w:rsid w:val="001C1383"/>
    <w:rsid w:val="001C16F2"/>
    <w:rsid w:val="001C1A6D"/>
    <w:rsid w:val="001C2B4C"/>
    <w:rsid w:val="001C2E74"/>
    <w:rsid w:val="001C3BE2"/>
    <w:rsid w:val="001C4DA1"/>
    <w:rsid w:val="001C57AF"/>
    <w:rsid w:val="001C5FDA"/>
    <w:rsid w:val="001C660D"/>
    <w:rsid w:val="001C719B"/>
    <w:rsid w:val="001D0BED"/>
    <w:rsid w:val="001D2B25"/>
    <w:rsid w:val="001D2EBF"/>
    <w:rsid w:val="001D3011"/>
    <w:rsid w:val="001D316F"/>
    <w:rsid w:val="001D4693"/>
    <w:rsid w:val="001D4707"/>
    <w:rsid w:val="001D47E5"/>
    <w:rsid w:val="001D4ADE"/>
    <w:rsid w:val="001D5699"/>
    <w:rsid w:val="001D585F"/>
    <w:rsid w:val="001D7236"/>
    <w:rsid w:val="001E07CB"/>
    <w:rsid w:val="001E1023"/>
    <w:rsid w:val="001E13BB"/>
    <w:rsid w:val="001E3842"/>
    <w:rsid w:val="001E38FA"/>
    <w:rsid w:val="001E41D1"/>
    <w:rsid w:val="001E43F8"/>
    <w:rsid w:val="001E4F8C"/>
    <w:rsid w:val="001E7025"/>
    <w:rsid w:val="001E70E1"/>
    <w:rsid w:val="001F063E"/>
    <w:rsid w:val="001F0BE9"/>
    <w:rsid w:val="001F3141"/>
    <w:rsid w:val="001F3D54"/>
    <w:rsid w:val="001F482D"/>
    <w:rsid w:val="001F49E4"/>
    <w:rsid w:val="001F56FA"/>
    <w:rsid w:val="001F5A0D"/>
    <w:rsid w:val="0020000B"/>
    <w:rsid w:val="00201AA4"/>
    <w:rsid w:val="00202605"/>
    <w:rsid w:val="002033B7"/>
    <w:rsid w:val="00203F10"/>
    <w:rsid w:val="0020419B"/>
    <w:rsid w:val="00204994"/>
    <w:rsid w:val="00205816"/>
    <w:rsid w:val="00205966"/>
    <w:rsid w:val="00206E94"/>
    <w:rsid w:val="0021006A"/>
    <w:rsid w:val="00211D67"/>
    <w:rsid w:val="00211FE5"/>
    <w:rsid w:val="002126EA"/>
    <w:rsid w:val="00212826"/>
    <w:rsid w:val="002128E5"/>
    <w:rsid w:val="0021360A"/>
    <w:rsid w:val="00214686"/>
    <w:rsid w:val="00214736"/>
    <w:rsid w:val="0021546C"/>
    <w:rsid w:val="00215F1D"/>
    <w:rsid w:val="002166D5"/>
    <w:rsid w:val="00216E7A"/>
    <w:rsid w:val="002200F3"/>
    <w:rsid w:val="002205A0"/>
    <w:rsid w:val="00221BFD"/>
    <w:rsid w:val="00223F55"/>
    <w:rsid w:val="00224F9B"/>
    <w:rsid w:val="00226300"/>
    <w:rsid w:val="00227B36"/>
    <w:rsid w:val="00227D12"/>
    <w:rsid w:val="002316DC"/>
    <w:rsid w:val="00231B8D"/>
    <w:rsid w:val="00232373"/>
    <w:rsid w:val="0023318E"/>
    <w:rsid w:val="002345F3"/>
    <w:rsid w:val="00234766"/>
    <w:rsid w:val="00234DB5"/>
    <w:rsid w:val="0023634B"/>
    <w:rsid w:val="00237066"/>
    <w:rsid w:val="002375AF"/>
    <w:rsid w:val="0023790F"/>
    <w:rsid w:val="0023791E"/>
    <w:rsid w:val="00240035"/>
    <w:rsid w:val="00241694"/>
    <w:rsid w:val="00241BD5"/>
    <w:rsid w:val="0024281B"/>
    <w:rsid w:val="0024286F"/>
    <w:rsid w:val="00243527"/>
    <w:rsid w:val="0024625B"/>
    <w:rsid w:val="002466A1"/>
    <w:rsid w:val="00250585"/>
    <w:rsid w:val="00251DBE"/>
    <w:rsid w:val="0025262B"/>
    <w:rsid w:val="00252630"/>
    <w:rsid w:val="002546BB"/>
    <w:rsid w:val="00254AB5"/>
    <w:rsid w:val="00254DE1"/>
    <w:rsid w:val="00254F63"/>
    <w:rsid w:val="00255284"/>
    <w:rsid w:val="0025570F"/>
    <w:rsid w:val="00255782"/>
    <w:rsid w:val="002560E0"/>
    <w:rsid w:val="00256303"/>
    <w:rsid w:val="002564F8"/>
    <w:rsid w:val="00256578"/>
    <w:rsid w:val="00256D39"/>
    <w:rsid w:val="00256D9B"/>
    <w:rsid w:val="002575EC"/>
    <w:rsid w:val="0026022B"/>
    <w:rsid w:val="00260289"/>
    <w:rsid w:val="00261A04"/>
    <w:rsid w:val="00263686"/>
    <w:rsid w:val="00263A92"/>
    <w:rsid w:val="0026476F"/>
    <w:rsid w:val="0026578A"/>
    <w:rsid w:val="00265B7D"/>
    <w:rsid w:val="002664FF"/>
    <w:rsid w:val="0026667F"/>
    <w:rsid w:val="00266A8B"/>
    <w:rsid w:val="00267A7B"/>
    <w:rsid w:val="00270212"/>
    <w:rsid w:val="0027117A"/>
    <w:rsid w:val="00271205"/>
    <w:rsid w:val="00271E7A"/>
    <w:rsid w:val="002723AC"/>
    <w:rsid w:val="00273C2A"/>
    <w:rsid w:val="0027401C"/>
    <w:rsid w:val="0027520F"/>
    <w:rsid w:val="00275C18"/>
    <w:rsid w:val="00275CB4"/>
    <w:rsid w:val="002769B5"/>
    <w:rsid w:val="002769FF"/>
    <w:rsid w:val="00280DB9"/>
    <w:rsid w:val="002814ED"/>
    <w:rsid w:val="00281B9E"/>
    <w:rsid w:val="002827E3"/>
    <w:rsid w:val="0028300E"/>
    <w:rsid w:val="0028408C"/>
    <w:rsid w:val="00284724"/>
    <w:rsid w:val="00285767"/>
    <w:rsid w:val="0028603A"/>
    <w:rsid w:val="00287997"/>
    <w:rsid w:val="00290AF1"/>
    <w:rsid w:val="002914BB"/>
    <w:rsid w:val="002953C9"/>
    <w:rsid w:val="00295FAB"/>
    <w:rsid w:val="00297351"/>
    <w:rsid w:val="002973F3"/>
    <w:rsid w:val="002979B8"/>
    <w:rsid w:val="002A022E"/>
    <w:rsid w:val="002A0A55"/>
    <w:rsid w:val="002A1BCB"/>
    <w:rsid w:val="002A228E"/>
    <w:rsid w:val="002A24F4"/>
    <w:rsid w:val="002A284D"/>
    <w:rsid w:val="002A38C4"/>
    <w:rsid w:val="002A58D4"/>
    <w:rsid w:val="002A59B4"/>
    <w:rsid w:val="002A5C09"/>
    <w:rsid w:val="002A632B"/>
    <w:rsid w:val="002A6FBE"/>
    <w:rsid w:val="002A708A"/>
    <w:rsid w:val="002B122E"/>
    <w:rsid w:val="002B2C5D"/>
    <w:rsid w:val="002B3343"/>
    <w:rsid w:val="002B3711"/>
    <w:rsid w:val="002B546E"/>
    <w:rsid w:val="002B6C0E"/>
    <w:rsid w:val="002B6DAD"/>
    <w:rsid w:val="002C0FF1"/>
    <w:rsid w:val="002C1103"/>
    <w:rsid w:val="002C21C4"/>
    <w:rsid w:val="002C23AB"/>
    <w:rsid w:val="002C2830"/>
    <w:rsid w:val="002C28DA"/>
    <w:rsid w:val="002C4141"/>
    <w:rsid w:val="002C50B5"/>
    <w:rsid w:val="002C5772"/>
    <w:rsid w:val="002C5C5B"/>
    <w:rsid w:val="002C5E5D"/>
    <w:rsid w:val="002C5FF1"/>
    <w:rsid w:val="002C668F"/>
    <w:rsid w:val="002C6982"/>
    <w:rsid w:val="002C6C50"/>
    <w:rsid w:val="002C7132"/>
    <w:rsid w:val="002D194F"/>
    <w:rsid w:val="002D2A1D"/>
    <w:rsid w:val="002D3861"/>
    <w:rsid w:val="002D448F"/>
    <w:rsid w:val="002D4D82"/>
    <w:rsid w:val="002D59BA"/>
    <w:rsid w:val="002D5CD3"/>
    <w:rsid w:val="002D6478"/>
    <w:rsid w:val="002D7CD3"/>
    <w:rsid w:val="002E34D7"/>
    <w:rsid w:val="002E43D5"/>
    <w:rsid w:val="002E4C73"/>
    <w:rsid w:val="002E5432"/>
    <w:rsid w:val="002E5C4E"/>
    <w:rsid w:val="002E5D4F"/>
    <w:rsid w:val="002E66C4"/>
    <w:rsid w:val="002E69A0"/>
    <w:rsid w:val="002E6B99"/>
    <w:rsid w:val="002E6BF5"/>
    <w:rsid w:val="002E6D62"/>
    <w:rsid w:val="002E71B5"/>
    <w:rsid w:val="002E7DD5"/>
    <w:rsid w:val="002F07C6"/>
    <w:rsid w:val="002F1450"/>
    <w:rsid w:val="002F15FD"/>
    <w:rsid w:val="002F2EA9"/>
    <w:rsid w:val="002F4399"/>
    <w:rsid w:val="002F44BD"/>
    <w:rsid w:val="002F46F4"/>
    <w:rsid w:val="002F489D"/>
    <w:rsid w:val="002F4AE5"/>
    <w:rsid w:val="002F4DD5"/>
    <w:rsid w:val="002F663A"/>
    <w:rsid w:val="002F67F5"/>
    <w:rsid w:val="002F6C9C"/>
    <w:rsid w:val="00301167"/>
    <w:rsid w:val="00301993"/>
    <w:rsid w:val="00302155"/>
    <w:rsid w:val="003048B8"/>
    <w:rsid w:val="00304F55"/>
    <w:rsid w:val="0030541D"/>
    <w:rsid w:val="003059A5"/>
    <w:rsid w:val="00305A71"/>
    <w:rsid w:val="00305A93"/>
    <w:rsid w:val="00305D6F"/>
    <w:rsid w:val="00307BA8"/>
    <w:rsid w:val="00307C09"/>
    <w:rsid w:val="003101FF"/>
    <w:rsid w:val="00312130"/>
    <w:rsid w:val="00313A41"/>
    <w:rsid w:val="00313A4A"/>
    <w:rsid w:val="00314AF8"/>
    <w:rsid w:val="00316E73"/>
    <w:rsid w:val="00317280"/>
    <w:rsid w:val="0031781A"/>
    <w:rsid w:val="0032095E"/>
    <w:rsid w:val="00320A9E"/>
    <w:rsid w:val="003227AE"/>
    <w:rsid w:val="003227C0"/>
    <w:rsid w:val="0032351B"/>
    <w:rsid w:val="00323C32"/>
    <w:rsid w:val="003248A3"/>
    <w:rsid w:val="00324E36"/>
    <w:rsid w:val="00325D4E"/>
    <w:rsid w:val="00326154"/>
    <w:rsid w:val="00326C0B"/>
    <w:rsid w:val="00326F89"/>
    <w:rsid w:val="003308BB"/>
    <w:rsid w:val="003311AE"/>
    <w:rsid w:val="003312EA"/>
    <w:rsid w:val="00331415"/>
    <w:rsid w:val="00332298"/>
    <w:rsid w:val="00333A21"/>
    <w:rsid w:val="003342C9"/>
    <w:rsid w:val="003346CB"/>
    <w:rsid w:val="003355AE"/>
    <w:rsid w:val="00335A68"/>
    <w:rsid w:val="003368F4"/>
    <w:rsid w:val="00336E00"/>
    <w:rsid w:val="00337300"/>
    <w:rsid w:val="003404A8"/>
    <w:rsid w:val="0034097C"/>
    <w:rsid w:val="003411F1"/>
    <w:rsid w:val="003424E7"/>
    <w:rsid w:val="003432AA"/>
    <w:rsid w:val="00343449"/>
    <w:rsid w:val="00343A11"/>
    <w:rsid w:val="00343B9A"/>
    <w:rsid w:val="00343DE8"/>
    <w:rsid w:val="0034454D"/>
    <w:rsid w:val="00347B82"/>
    <w:rsid w:val="00350644"/>
    <w:rsid w:val="003507B5"/>
    <w:rsid w:val="00350A18"/>
    <w:rsid w:val="00350A80"/>
    <w:rsid w:val="00351325"/>
    <w:rsid w:val="0035219F"/>
    <w:rsid w:val="00352D73"/>
    <w:rsid w:val="00352E3A"/>
    <w:rsid w:val="00353693"/>
    <w:rsid w:val="003537A1"/>
    <w:rsid w:val="00353C01"/>
    <w:rsid w:val="0035442F"/>
    <w:rsid w:val="003554FB"/>
    <w:rsid w:val="00356ADA"/>
    <w:rsid w:val="00356DA1"/>
    <w:rsid w:val="00356DD8"/>
    <w:rsid w:val="00361103"/>
    <w:rsid w:val="0036311F"/>
    <w:rsid w:val="003632C5"/>
    <w:rsid w:val="003656A2"/>
    <w:rsid w:val="00365AC8"/>
    <w:rsid w:val="00365FE5"/>
    <w:rsid w:val="00366067"/>
    <w:rsid w:val="003668F5"/>
    <w:rsid w:val="003700C8"/>
    <w:rsid w:val="0037122D"/>
    <w:rsid w:val="003712D3"/>
    <w:rsid w:val="00371811"/>
    <w:rsid w:val="003733DA"/>
    <w:rsid w:val="003736D1"/>
    <w:rsid w:val="00373A6B"/>
    <w:rsid w:val="00374353"/>
    <w:rsid w:val="00375EF9"/>
    <w:rsid w:val="00375FF0"/>
    <w:rsid w:val="00376454"/>
    <w:rsid w:val="0037688C"/>
    <w:rsid w:val="00376CEB"/>
    <w:rsid w:val="0037717B"/>
    <w:rsid w:val="0038008F"/>
    <w:rsid w:val="003802C8"/>
    <w:rsid w:val="0038133F"/>
    <w:rsid w:val="003814A2"/>
    <w:rsid w:val="00382770"/>
    <w:rsid w:val="00382FB6"/>
    <w:rsid w:val="0038341B"/>
    <w:rsid w:val="003835AC"/>
    <w:rsid w:val="0038378F"/>
    <w:rsid w:val="00383E83"/>
    <w:rsid w:val="00384A51"/>
    <w:rsid w:val="00384AF5"/>
    <w:rsid w:val="00384EAF"/>
    <w:rsid w:val="00386E6B"/>
    <w:rsid w:val="00386FF0"/>
    <w:rsid w:val="00387974"/>
    <w:rsid w:val="00387A94"/>
    <w:rsid w:val="00390695"/>
    <w:rsid w:val="0039069D"/>
    <w:rsid w:val="0039075D"/>
    <w:rsid w:val="003910F5"/>
    <w:rsid w:val="00391F44"/>
    <w:rsid w:val="00392717"/>
    <w:rsid w:val="003936B0"/>
    <w:rsid w:val="003943EF"/>
    <w:rsid w:val="00394A9F"/>
    <w:rsid w:val="00394D71"/>
    <w:rsid w:val="00395754"/>
    <w:rsid w:val="00396909"/>
    <w:rsid w:val="00396F8D"/>
    <w:rsid w:val="00397875"/>
    <w:rsid w:val="003A165F"/>
    <w:rsid w:val="003A19C5"/>
    <w:rsid w:val="003A2B82"/>
    <w:rsid w:val="003A3616"/>
    <w:rsid w:val="003A3A70"/>
    <w:rsid w:val="003A446F"/>
    <w:rsid w:val="003A4F93"/>
    <w:rsid w:val="003A5BCD"/>
    <w:rsid w:val="003A68E2"/>
    <w:rsid w:val="003A6C91"/>
    <w:rsid w:val="003A6E16"/>
    <w:rsid w:val="003A7D12"/>
    <w:rsid w:val="003B00FE"/>
    <w:rsid w:val="003B173B"/>
    <w:rsid w:val="003B1D6F"/>
    <w:rsid w:val="003B2A03"/>
    <w:rsid w:val="003B390E"/>
    <w:rsid w:val="003B3ACB"/>
    <w:rsid w:val="003B46D6"/>
    <w:rsid w:val="003B6919"/>
    <w:rsid w:val="003B6AF8"/>
    <w:rsid w:val="003B6F79"/>
    <w:rsid w:val="003B7F90"/>
    <w:rsid w:val="003C0300"/>
    <w:rsid w:val="003C0F05"/>
    <w:rsid w:val="003C20BF"/>
    <w:rsid w:val="003C22CA"/>
    <w:rsid w:val="003C25AA"/>
    <w:rsid w:val="003C29EB"/>
    <w:rsid w:val="003C2D46"/>
    <w:rsid w:val="003C30F0"/>
    <w:rsid w:val="003C4BE2"/>
    <w:rsid w:val="003C4D4B"/>
    <w:rsid w:val="003C69E7"/>
    <w:rsid w:val="003C6AFF"/>
    <w:rsid w:val="003C6F02"/>
    <w:rsid w:val="003C70A8"/>
    <w:rsid w:val="003C7FEF"/>
    <w:rsid w:val="003D0181"/>
    <w:rsid w:val="003D0969"/>
    <w:rsid w:val="003D0B38"/>
    <w:rsid w:val="003D3060"/>
    <w:rsid w:val="003D3DD7"/>
    <w:rsid w:val="003D45AE"/>
    <w:rsid w:val="003D4947"/>
    <w:rsid w:val="003D5B33"/>
    <w:rsid w:val="003D693E"/>
    <w:rsid w:val="003D71E7"/>
    <w:rsid w:val="003E0174"/>
    <w:rsid w:val="003E208A"/>
    <w:rsid w:val="003E22B3"/>
    <w:rsid w:val="003E3A93"/>
    <w:rsid w:val="003E4CF5"/>
    <w:rsid w:val="003E5AAE"/>
    <w:rsid w:val="003E6067"/>
    <w:rsid w:val="003E6364"/>
    <w:rsid w:val="003E6A08"/>
    <w:rsid w:val="003E7F67"/>
    <w:rsid w:val="003F0C5B"/>
    <w:rsid w:val="003F0D3E"/>
    <w:rsid w:val="003F22D5"/>
    <w:rsid w:val="003F2BB2"/>
    <w:rsid w:val="003F2E8E"/>
    <w:rsid w:val="003F42D5"/>
    <w:rsid w:val="003F5BF4"/>
    <w:rsid w:val="003F612E"/>
    <w:rsid w:val="003F7129"/>
    <w:rsid w:val="003F73C9"/>
    <w:rsid w:val="003F761D"/>
    <w:rsid w:val="003F7A8F"/>
    <w:rsid w:val="00400B02"/>
    <w:rsid w:val="00401862"/>
    <w:rsid w:val="00401C4B"/>
    <w:rsid w:val="00402C0C"/>
    <w:rsid w:val="00403294"/>
    <w:rsid w:val="00403C74"/>
    <w:rsid w:val="00404083"/>
    <w:rsid w:val="00404315"/>
    <w:rsid w:val="00404B32"/>
    <w:rsid w:val="00404BCE"/>
    <w:rsid w:val="00406823"/>
    <w:rsid w:val="00407341"/>
    <w:rsid w:val="00407C4A"/>
    <w:rsid w:val="00411212"/>
    <w:rsid w:val="00411793"/>
    <w:rsid w:val="0041189C"/>
    <w:rsid w:val="00412294"/>
    <w:rsid w:val="0041297E"/>
    <w:rsid w:val="00412C32"/>
    <w:rsid w:val="00413C85"/>
    <w:rsid w:val="00415BE4"/>
    <w:rsid w:val="00415F4E"/>
    <w:rsid w:val="00416453"/>
    <w:rsid w:val="00416530"/>
    <w:rsid w:val="00416A51"/>
    <w:rsid w:val="00416AB9"/>
    <w:rsid w:val="00416BA9"/>
    <w:rsid w:val="00417381"/>
    <w:rsid w:val="004212B1"/>
    <w:rsid w:val="00422E0A"/>
    <w:rsid w:val="0042358D"/>
    <w:rsid w:val="00423745"/>
    <w:rsid w:val="00423C4C"/>
    <w:rsid w:val="00423EA1"/>
    <w:rsid w:val="00424860"/>
    <w:rsid w:val="004255AD"/>
    <w:rsid w:val="00426E78"/>
    <w:rsid w:val="0043063D"/>
    <w:rsid w:val="00431147"/>
    <w:rsid w:val="004328DB"/>
    <w:rsid w:val="00432BD8"/>
    <w:rsid w:val="00433FE1"/>
    <w:rsid w:val="004345C8"/>
    <w:rsid w:val="00434BE0"/>
    <w:rsid w:val="00434CA1"/>
    <w:rsid w:val="00435142"/>
    <w:rsid w:val="0043521C"/>
    <w:rsid w:val="0043665C"/>
    <w:rsid w:val="00436879"/>
    <w:rsid w:val="004377EC"/>
    <w:rsid w:val="004410A7"/>
    <w:rsid w:val="00443051"/>
    <w:rsid w:val="00443334"/>
    <w:rsid w:val="00443348"/>
    <w:rsid w:val="0044338F"/>
    <w:rsid w:val="004451F6"/>
    <w:rsid w:val="0044595C"/>
    <w:rsid w:val="004460C3"/>
    <w:rsid w:val="004478F6"/>
    <w:rsid w:val="00447E13"/>
    <w:rsid w:val="00450BAB"/>
    <w:rsid w:val="00450EEE"/>
    <w:rsid w:val="00451816"/>
    <w:rsid w:val="004523D3"/>
    <w:rsid w:val="004523F8"/>
    <w:rsid w:val="00452DF8"/>
    <w:rsid w:val="004546A9"/>
    <w:rsid w:val="00455ABA"/>
    <w:rsid w:val="00455AE5"/>
    <w:rsid w:val="00455BCF"/>
    <w:rsid w:val="00460D2D"/>
    <w:rsid w:val="00461216"/>
    <w:rsid w:val="00461B8D"/>
    <w:rsid w:val="00462444"/>
    <w:rsid w:val="0046553F"/>
    <w:rsid w:val="00465C3A"/>
    <w:rsid w:val="00466828"/>
    <w:rsid w:val="0046695B"/>
    <w:rsid w:val="00466CA4"/>
    <w:rsid w:val="004675D8"/>
    <w:rsid w:val="00467EA2"/>
    <w:rsid w:val="00467FA5"/>
    <w:rsid w:val="0047003C"/>
    <w:rsid w:val="004704F8"/>
    <w:rsid w:val="00472875"/>
    <w:rsid w:val="00472CD3"/>
    <w:rsid w:val="00473011"/>
    <w:rsid w:val="00473A71"/>
    <w:rsid w:val="00473BCA"/>
    <w:rsid w:val="00474015"/>
    <w:rsid w:val="00474914"/>
    <w:rsid w:val="00475DF9"/>
    <w:rsid w:val="0048068B"/>
    <w:rsid w:val="004807EC"/>
    <w:rsid w:val="004808E3"/>
    <w:rsid w:val="00480B3D"/>
    <w:rsid w:val="004824AA"/>
    <w:rsid w:val="0048265B"/>
    <w:rsid w:val="00483349"/>
    <w:rsid w:val="00483734"/>
    <w:rsid w:val="00483BFB"/>
    <w:rsid w:val="004845FB"/>
    <w:rsid w:val="004846FC"/>
    <w:rsid w:val="00484D1D"/>
    <w:rsid w:val="00485AE6"/>
    <w:rsid w:val="0048613B"/>
    <w:rsid w:val="00486A84"/>
    <w:rsid w:val="0048734A"/>
    <w:rsid w:val="00487431"/>
    <w:rsid w:val="004874AC"/>
    <w:rsid w:val="00490306"/>
    <w:rsid w:val="00491586"/>
    <w:rsid w:val="0049164D"/>
    <w:rsid w:val="00491D2B"/>
    <w:rsid w:val="00491D2F"/>
    <w:rsid w:val="00493169"/>
    <w:rsid w:val="004933A4"/>
    <w:rsid w:val="0049368D"/>
    <w:rsid w:val="004949BB"/>
    <w:rsid w:val="00495DD7"/>
    <w:rsid w:val="00496030"/>
    <w:rsid w:val="004A27AC"/>
    <w:rsid w:val="004A2DF0"/>
    <w:rsid w:val="004A35F3"/>
    <w:rsid w:val="004A479E"/>
    <w:rsid w:val="004A4C4B"/>
    <w:rsid w:val="004A75B2"/>
    <w:rsid w:val="004A7876"/>
    <w:rsid w:val="004A7C81"/>
    <w:rsid w:val="004B0057"/>
    <w:rsid w:val="004B175F"/>
    <w:rsid w:val="004B1D95"/>
    <w:rsid w:val="004B312E"/>
    <w:rsid w:val="004B352A"/>
    <w:rsid w:val="004B50DC"/>
    <w:rsid w:val="004B5D39"/>
    <w:rsid w:val="004B607D"/>
    <w:rsid w:val="004B674C"/>
    <w:rsid w:val="004B6EE2"/>
    <w:rsid w:val="004B70FD"/>
    <w:rsid w:val="004B7301"/>
    <w:rsid w:val="004C05DD"/>
    <w:rsid w:val="004C1DC4"/>
    <w:rsid w:val="004C2469"/>
    <w:rsid w:val="004C24A8"/>
    <w:rsid w:val="004C3F20"/>
    <w:rsid w:val="004C4104"/>
    <w:rsid w:val="004C53A3"/>
    <w:rsid w:val="004C633F"/>
    <w:rsid w:val="004C6E0E"/>
    <w:rsid w:val="004C7776"/>
    <w:rsid w:val="004D0046"/>
    <w:rsid w:val="004D05B5"/>
    <w:rsid w:val="004D111F"/>
    <w:rsid w:val="004D1241"/>
    <w:rsid w:val="004D156C"/>
    <w:rsid w:val="004D1619"/>
    <w:rsid w:val="004D3D53"/>
    <w:rsid w:val="004D3F2B"/>
    <w:rsid w:val="004D4611"/>
    <w:rsid w:val="004D52B9"/>
    <w:rsid w:val="004D545A"/>
    <w:rsid w:val="004D5551"/>
    <w:rsid w:val="004D5688"/>
    <w:rsid w:val="004D5876"/>
    <w:rsid w:val="004D67F8"/>
    <w:rsid w:val="004D7369"/>
    <w:rsid w:val="004E0510"/>
    <w:rsid w:val="004E12E5"/>
    <w:rsid w:val="004E1B81"/>
    <w:rsid w:val="004E324D"/>
    <w:rsid w:val="004E384E"/>
    <w:rsid w:val="004E4091"/>
    <w:rsid w:val="004E53FD"/>
    <w:rsid w:val="004E546A"/>
    <w:rsid w:val="004E5502"/>
    <w:rsid w:val="004E557F"/>
    <w:rsid w:val="004E5E8A"/>
    <w:rsid w:val="004E5F5E"/>
    <w:rsid w:val="004E6C72"/>
    <w:rsid w:val="004E73CE"/>
    <w:rsid w:val="004E7AE5"/>
    <w:rsid w:val="004E7BF9"/>
    <w:rsid w:val="004F1A08"/>
    <w:rsid w:val="004F1FEA"/>
    <w:rsid w:val="004F26CE"/>
    <w:rsid w:val="004F2A28"/>
    <w:rsid w:val="004F2D35"/>
    <w:rsid w:val="004F2FF9"/>
    <w:rsid w:val="004F3A44"/>
    <w:rsid w:val="004F44DE"/>
    <w:rsid w:val="004F4B63"/>
    <w:rsid w:val="004F5578"/>
    <w:rsid w:val="004F6ED9"/>
    <w:rsid w:val="004F71FC"/>
    <w:rsid w:val="004F73F2"/>
    <w:rsid w:val="004F778A"/>
    <w:rsid w:val="00500DD6"/>
    <w:rsid w:val="00500FCC"/>
    <w:rsid w:val="0050339B"/>
    <w:rsid w:val="005042AA"/>
    <w:rsid w:val="00507293"/>
    <w:rsid w:val="005075BB"/>
    <w:rsid w:val="00507BBA"/>
    <w:rsid w:val="0051043E"/>
    <w:rsid w:val="0051054D"/>
    <w:rsid w:val="005107CC"/>
    <w:rsid w:val="0051329F"/>
    <w:rsid w:val="00515BBA"/>
    <w:rsid w:val="00517188"/>
    <w:rsid w:val="0052061B"/>
    <w:rsid w:val="00520788"/>
    <w:rsid w:val="00520C09"/>
    <w:rsid w:val="0052127B"/>
    <w:rsid w:val="00521321"/>
    <w:rsid w:val="005224F2"/>
    <w:rsid w:val="00522DE2"/>
    <w:rsid w:val="00522E68"/>
    <w:rsid w:val="005230B5"/>
    <w:rsid w:val="0052402A"/>
    <w:rsid w:val="005242F5"/>
    <w:rsid w:val="005245FD"/>
    <w:rsid w:val="00525204"/>
    <w:rsid w:val="00526190"/>
    <w:rsid w:val="005269F5"/>
    <w:rsid w:val="0052732E"/>
    <w:rsid w:val="0052756F"/>
    <w:rsid w:val="00531A09"/>
    <w:rsid w:val="00532730"/>
    <w:rsid w:val="0053318A"/>
    <w:rsid w:val="0053374C"/>
    <w:rsid w:val="0053387B"/>
    <w:rsid w:val="00533DA8"/>
    <w:rsid w:val="0053638F"/>
    <w:rsid w:val="00536DB2"/>
    <w:rsid w:val="0054041D"/>
    <w:rsid w:val="00540652"/>
    <w:rsid w:val="005420AF"/>
    <w:rsid w:val="005432CE"/>
    <w:rsid w:val="00544D76"/>
    <w:rsid w:val="00545B9E"/>
    <w:rsid w:val="00547A60"/>
    <w:rsid w:val="0055007C"/>
    <w:rsid w:val="005509C6"/>
    <w:rsid w:val="005513CF"/>
    <w:rsid w:val="00553309"/>
    <w:rsid w:val="00553A9A"/>
    <w:rsid w:val="005545E9"/>
    <w:rsid w:val="00554BB4"/>
    <w:rsid w:val="0055587E"/>
    <w:rsid w:val="00557D76"/>
    <w:rsid w:val="00560927"/>
    <w:rsid w:val="00560991"/>
    <w:rsid w:val="0056263A"/>
    <w:rsid w:val="00562DE8"/>
    <w:rsid w:val="00562E54"/>
    <w:rsid w:val="00563ECC"/>
    <w:rsid w:val="005654A4"/>
    <w:rsid w:val="00565BCF"/>
    <w:rsid w:val="00565F06"/>
    <w:rsid w:val="005664BC"/>
    <w:rsid w:val="00566AA7"/>
    <w:rsid w:val="00567D3F"/>
    <w:rsid w:val="00570172"/>
    <w:rsid w:val="00571557"/>
    <w:rsid w:val="00571AC9"/>
    <w:rsid w:val="0057388D"/>
    <w:rsid w:val="00573AAD"/>
    <w:rsid w:val="00574E8C"/>
    <w:rsid w:val="0057563A"/>
    <w:rsid w:val="00576605"/>
    <w:rsid w:val="005776F2"/>
    <w:rsid w:val="005778D5"/>
    <w:rsid w:val="00580278"/>
    <w:rsid w:val="00580D7E"/>
    <w:rsid w:val="00581135"/>
    <w:rsid w:val="00582BCC"/>
    <w:rsid w:val="0058399E"/>
    <w:rsid w:val="00584119"/>
    <w:rsid w:val="00584444"/>
    <w:rsid w:val="0058478E"/>
    <w:rsid w:val="0058541F"/>
    <w:rsid w:val="005857D8"/>
    <w:rsid w:val="00585ABC"/>
    <w:rsid w:val="00585C42"/>
    <w:rsid w:val="00586808"/>
    <w:rsid w:val="005874CE"/>
    <w:rsid w:val="00587C45"/>
    <w:rsid w:val="00587F37"/>
    <w:rsid w:val="00587FFE"/>
    <w:rsid w:val="00590953"/>
    <w:rsid w:val="005913D7"/>
    <w:rsid w:val="00591FE4"/>
    <w:rsid w:val="005922DD"/>
    <w:rsid w:val="005926AE"/>
    <w:rsid w:val="00592C7B"/>
    <w:rsid w:val="00593DB5"/>
    <w:rsid w:val="00595733"/>
    <w:rsid w:val="00596DA4"/>
    <w:rsid w:val="00597408"/>
    <w:rsid w:val="00597636"/>
    <w:rsid w:val="005A07B5"/>
    <w:rsid w:val="005A1C94"/>
    <w:rsid w:val="005A1D0D"/>
    <w:rsid w:val="005A2499"/>
    <w:rsid w:val="005A2B16"/>
    <w:rsid w:val="005A3563"/>
    <w:rsid w:val="005A3ABD"/>
    <w:rsid w:val="005A4A7B"/>
    <w:rsid w:val="005A4F39"/>
    <w:rsid w:val="005A55D4"/>
    <w:rsid w:val="005A5A44"/>
    <w:rsid w:val="005A7C6C"/>
    <w:rsid w:val="005B1633"/>
    <w:rsid w:val="005B18F7"/>
    <w:rsid w:val="005B193E"/>
    <w:rsid w:val="005B1AFB"/>
    <w:rsid w:val="005B1D31"/>
    <w:rsid w:val="005B2947"/>
    <w:rsid w:val="005B2972"/>
    <w:rsid w:val="005B4A88"/>
    <w:rsid w:val="005B50E8"/>
    <w:rsid w:val="005B652F"/>
    <w:rsid w:val="005B7703"/>
    <w:rsid w:val="005B775C"/>
    <w:rsid w:val="005C0203"/>
    <w:rsid w:val="005C0831"/>
    <w:rsid w:val="005C1714"/>
    <w:rsid w:val="005C793F"/>
    <w:rsid w:val="005D11E9"/>
    <w:rsid w:val="005D2459"/>
    <w:rsid w:val="005D3EE8"/>
    <w:rsid w:val="005D403B"/>
    <w:rsid w:val="005D4518"/>
    <w:rsid w:val="005D4772"/>
    <w:rsid w:val="005D5466"/>
    <w:rsid w:val="005D577E"/>
    <w:rsid w:val="005D5DE0"/>
    <w:rsid w:val="005D7951"/>
    <w:rsid w:val="005D7F77"/>
    <w:rsid w:val="005E035C"/>
    <w:rsid w:val="005E4229"/>
    <w:rsid w:val="005E45EB"/>
    <w:rsid w:val="005E4D4B"/>
    <w:rsid w:val="005E5244"/>
    <w:rsid w:val="005E575B"/>
    <w:rsid w:val="005E5BBD"/>
    <w:rsid w:val="005E610A"/>
    <w:rsid w:val="005E72CA"/>
    <w:rsid w:val="005E75FA"/>
    <w:rsid w:val="005F06E7"/>
    <w:rsid w:val="005F09F7"/>
    <w:rsid w:val="005F0B53"/>
    <w:rsid w:val="005F135F"/>
    <w:rsid w:val="005F1791"/>
    <w:rsid w:val="005F2A88"/>
    <w:rsid w:val="005F3C09"/>
    <w:rsid w:val="005F3D07"/>
    <w:rsid w:val="005F72FE"/>
    <w:rsid w:val="0060023D"/>
    <w:rsid w:val="00600ACD"/>
    <w:rsid w:val="00600BD2"/>
    <w:rsid w:val="00603286"/>
    <w:rsid w:val="00603326"/>
    <w:rsid w:val="00605D4F"/>
    <w:rsid w:val="006060C8"/>
    <w:rsid w:val="00606360"/>
    <w:rsid w:val="0060639F"/>
    <w:rsid w:val="006100F3"/>
    <w:rsid w:val="00610EEA"/>
    <w:rsid w:val="006116C3"/>
    <w:rsid w:val="00611A53"/>
    <w:rsid w:val="00611E24"/>
    <w:rsid w:val="00612000"/>
    <w:rsid w:val="0061359C"/>
    <w:rsid w:val="00614E7B"/>
    <w:rsid w:val="006151A5"/>
    <w:rsid w:val="00615A2C"/>
    <w:rsid w:val="00615FE4"/>
    <w:rsid w:val="00616C17"/>
    <w:rsid w:val="00617433"/>
    <w:rsid w:val="00617D2B"/>
    <w:rsid w:val="00617EDA"/>
    <w:rsid w:val="00622708"/>
    <w:rsid w:val="00625F64"/>
    <w:rsid w:val="006264D3"/>
    <w:rsid w:val="0062663B"/>
    <w:rsid w:val="00627016"/>
    <w:rsid w:val="0063034F"/>
    <w:rsid w:val="006319BB"/>
    <w:rsid w:val="00631A78"/>
    <w:rsid w:val="0063237B"/>
    <w:rsid w:val="00632BE6"/>
    <w:rsid w:val="006336F2"/>
    <w:rsid w:val="006337DC"/>
    <w:rsid w:val="00634969"/>
    <w:rsid w:val="00635C42"/>
    <w:rsid w:val="00636052"/>
    <w:rsid w:val="006367A0"/>
    <w:rsid w:val="00636E90"/>
    <w:rsid w:val="00636F90"/>
    <w:rsid w:val="00637612"/>
    <w:rsid w:val="00637C13"/>
    <w:rsid w:val="00637C89"/>
    <w:rsid w:val="00637F1B"/>
    <w:rsid w:val="006403DE"/>
    <w:rsid w:val="00641C61"/>
    <w:rsid w:val="00645776"/>
    <w:rsid w:val="00647A3E"/>
    <w:rsid w:val="006509B7"/>
    <w:rsid w:val="00650CDD"/>
    <w:rsid w:val="00651EB4"/>
    <w:rsid w:val="00651FAA"/>
    <w:rsid w:val="0065212A"/>
    <w:rsid w:val="00652E7E"/>
    <w:rsid w:val="00653A37"/>
    <w:rsid w:val="006561C1"/>
    <w:rsid w:val="00657761"/>
    <w:rsid w:val="00661DF1"/>
    <w:rsid w:val="006623CE"/>
    <w:rsid w:val="006631FE"/>
    <w:rsid w:val="006649CE"/>
    <w:rsid w:val="00664E7C"/>
    <w:rsid w:val="006655A1"/>
    <w:rsid w:val="00665635"/>
    <w:rsid w:val="00665644"/>
    <w:rsid w:val="0066573F"/>
    <w:rsid w:val="00665825"/>
    <w:rsid w:val="00665AC6"/>
    <w:rsid w:val="00666AF2"/>
    <w:rsid w:val="00667622"/>
    <w:rsid w:val="00667DA5"/>
    <w:rsid w:val="00670B02"/>
    <w:rsid w:val="006714F1"/>
    <w:rsid w:val="006720F6"/>
    <w:rsid w:val="00673C8E"/>
    <w:rsid w:val="006747E0"/>
    <w:rsid w:val="0067767C"/>
    <w:rsid w:val="00677847"/>
    <w:rsid w:val="006807FE"/>
    <w:rsid w:val="006809F1"/>
    <w:rsid w:val="00680F4C"/>
    <w:rsid w:val="00681D73"/>
    <w:rsid w:val="006820B7"/>
    <w:rsid w:val="00682E17"/>
    <w:rsid w:val="0068322E"/>
    <w:rsid w:val="00683DDD"/>
    <w:rsid w:val="00684127"/>
    <w:rsid w:val="0068619F"/>
    <w:rsid w:val="00686251"/>
    <w:rsid w:val="00686A62"/>
    <w:rsid w:val="00687B09"/>
    <w:rsid w:val="006913B5"/>
    <w:rsid w:val="006915B9"/>
    <w:rsid w:val="006917D3"/>
    <w:rsid w:val="00691F0A"/>
    <w:rsid w:val="00691F17"/>
    <w:rsid w:val="00692161"/>
    <w:rsid w:val="00696249"/>
    <w:rsid w:val="00696A34"/>
    <w:rsid w:val="00697AAE"/>
    <w:rsid w:val="006A002E"/>
    <w:rsid w:val="006A00BA"/>
    <w:rsid w:val="006A0381"/>
    <w:rsid w:val="006A0C84"/>
    <w:rsid w:val="006A1861"/>
    <w:rsid w:val="006A2182"/>
    <w:rsid w:val="006A2B9E"/>
    <w:rsid w:val="006A2F1E"/>
    <w:rsid w:val="006A335F"/>
    <w:rsid w:val="006A373B"/>
    <w:rsid w:val="006A3D9D"/>
    <w:rsid w:val="006A3FCC"/>
    <w:rsid w:val="006A426F"/>
    <w:rsid w:val="006A4B6B"/>
    <w:rsid w:val="006A6195"/>
    <w:rsid w:val="006A67AC"/>
    <w:rsid w:val="006A6C77"/>
    <w:rsid w:val="006A6C9A"/>
    <w:rsid w:val="006A7793"/>
    <w:rsid w:val="006B02FF"/>
    <w:rsid w:val="006B18B8"/>
    <w:rsid w:val="006B1CBB"/>
    <w:rsid w:val="006B2FD8"/>
    <w:rsid w:val="006B3537"/>
    <w:rsid w:val="006B35FD"/>
    <w:rsid w:val="006B3C07"/>
    <w:rsid w:val="006B6EEB"/>
    <w:rsid w:val="006B7F62"/>
    <w:rsid w:val="006C0542"/>
    <w:rsid w:val="006C1B09"/>
    <w:rsid w:val="006C2CEC"/>
    <w:rsid w:val="006C54A3"/>
    <w:rsid w:val="006C56E6"/>
    <w:rsid w:val="006C5E41"/>
    <w:rsid w:val="006C5F32"/>
    <w:rsid w:val="006C6DFB"/>
    <w:rsid w:val="006C707B"/>
    <w:rsid w:val="006C707F"/>
    <w:rsid w:val="006C7459"/>
    <w:rsid w:val="006C7543"/>
    <w:rsid w:val="006D1F8D"/>
    <w:rsid w:val="006D237A"/>
    <w:rsid w:val="006D24F8"/>
    <w:rsid w:val="006D2E74"/>
    <w:rsid w:val="006D339D"/>
    <w:rsid w:val="006D3767"/>
    <w:rsid w:val="006D4859"/>
    <w:rsid w:val="006D4CF5"/>
    <w:rsid w:val="006D52F5"/>
    <w:rsid w:val="006D53FE"/>
    <w:rsid w:val="006D6674"/>
    <w:rsid w:val="006D6B07"/>
    <w:rsid w:val="006E1018"/>
    <w:rsid w:val="006E1761"/>
    <w:rsid w:val="006E1F2F"/>
    <w:rsid w:val="006E28AE"/>
    <w:rsid w:val="006E28C0"/>
    <w:rsid w:val="006E30E5"/>
    <w:rsid w:val="006E3A33"/>
    <w:rsid w:val="006E3D67"/>
    <w:rsid w:val="006E5474"/>
    <w:rsid w:val="006E5BE7"/>
    <w:rsid w:val="006E6374"/>
    <w:rsid w:val="006E6B20"/>
    <w:rsid w:val="006E6D63"/>
    <w:rsid w:val="006F06ED"/>
    <w:rsid w:val="006F1A8E"/>
    <w:rsid w:val="006F1FF2"/>
    <w:rsid w:val="006F4BC9"/>
    <w:rsid w:val="006F70F7"/>
    <w:rsid w:val="00700FDD"/>
    <w:rsid w:val="00702937"/>
    <w:rsid w:val="00705637"/>
    <w:rsid w:val="00705C32"/>
    <w:rsid w:val="007101EC"/>
    <w:rsid w:val="00710C04"/>
    <w:rsid w:val="00710CCD"/>
    <w:rsid w:val="007113A9"/>
    <w:rsid w:val="00711822"/>
    <w:rsid w:val="00712EB3"/>
    <w:rsid w:val="00713241"/>
    <w:rsid w:val="00713B86"/>
    <w:rsid w:val="00713BFC"/>
    <w:rsid w:val="00715468"/>
    <w:rsid w:val="00715D11"/>
    <w:rsid w:val="00716002"/>
    <w:rsid w:val="00716943"/>
    <w:rsid w:val="00716C70"/>
    <w:rsid w:val="007171CB"/>
    <w:rsid w:val="007171FF"/>
    <w:rsid w:val="007205D5"/>
    <w:rsid w:val="00721110"/>
    <w:rsid w:val="00721416"/>
    <w:rsid w:val="007216B9"/>
    <w:rsid w:val="00722582"/>
    <w:rsid w:val="0072270E"/>
    <w:rsid w:val="007263E8"/>
    <w:rsid w:val="00726405"/>
    <w:rsid w:val="0072659F"/>
    <w:rsid w:val="00726BAE"/>
    <w:rsid w:val="0073112C"/>
    <w:rsid w:val="00731751"/>
    <w:rsid w:val="00731E0C"/>
    <w:rsid w:val="00732DBB"/>
    <w:rsid w:val="007332B7"/>
    <w:rsid w:val="007333D9"/>
    <w:rsid w:val="00733A61"/>
    <w:rsid w:val="00733CE8"/>
    <w:rsid w:val="00734720"/>
    <w:rsid w:val="007354E5"/>
    <w:rsid w:val="00735749"/>
    <w:rsid w:val="00736E13"/>
    <w:rsid w:val="007371B5"/>
    <w:rsid w:val="00737A31"/>
    <w:rsid w:val="007427D1"/>
    <w:rsid w:val="007451C3"/>
    <w:rsid w:val="007451F3"/>
    <w:rsid w:val="007460C9"/>
    <w:rsid w:val="00746234"/>
    <w:rsid w:val="0074636C"/>
    <w:rsid w:val="00747173"/>
    <w:rsid w:val="00747E83"/>
    <w:rsid w:val="00751837"/>
    <w:rsid w:val="00751E70"/>
    <w:rsid w:val="00752EC7"/>
    <w:rsid w:val="0075341A"/>
    <w:rsid w:val="00753B67"/>
    <w:rsid w:val="0075435E"/>
    <w:rsid w:val="00754EDB"/>
    <w:rsid w:val="007569CE"/>
    <w:rsid w:val="00756E55"/>
    <w:rsid w:val="00757053"/>
    <w:rsid w:val="007576A3"/>
    <w:rsid w:val="00760F7F"/>
    <w:rsid w:val="00761D22"/>
    <w:rsid w:val="00763D4D"/>
    <w:rsid w:val="007640CA"/>
    <w:rsid w:val="007643B2"/>
    <w:rsid w:val="00764477"/>
    <w:rsid w:val="00764B97"/>
    <w:rsid w:val="00764BD7"/>
    <w:rsid w:val="007652CB"/>
    <w:rsid w:val="007655E8"/>
    <w:rsid w:val="00765619"/>
    <w:rsid w:val="0076740A"/>
    <w:rsid w:val="00767C0E"/>
    <w:rsid w:val="00770CFD"/>
    <w:rsid w:val="00770E39"/>
    <w:rsid w:val="00770F6A"/>
    <w:rsid w:val="0077146D"/>
    <w:rsid w:val="007717EB"/>
    <w:rsid w:val="007723B0"/>
    <w:rsid w:val="0077277F"/>
    <w:rsid w:val="00772DFE"/>
    <w:rsid w:val="00773381"/>
    <w:rsid w:val="00774F6D"/>
    <w:rsid w:val="007755A5"/>
    <w:rsid w:val="007755DA"/>
    <w:rsid w:val="0077678A"/>
    <w:rsid w:val="007768CC"/>
    <w:rsid w:val="00776C14"/>
    <w:rsid w:val="007802E8"/>
    <w:rsid w:val="00780B85"/>
    <w:rsid w:val="0078256A"/>
    <w:rsid w:val="00782708"/>
    <w:rsid w:val="00783031"/>
    <w:rsid w:val="00783455"/>
    <w:rsid w:val="00784373"/>
    <w:rsid w:val="007848C2"/>
    <w:rsid w:val="007877CA"/>
    <w:rsid w:val="0079069C"/>
    <w:rsid w:val="007907EB"/>
    <w:rsid w:val="00791615"/>
    <w:rsid w:val="00791E08"/>
    <w:rsid w:val="0079302A"/>
    <w:rsid w:val="0079380B"/>
    <w:rsid w:val="00793A69"/>
    <w:rsid w:val="00793BDB"/>
    <w:rsid w:val="00794125"/>
    <w:rsid w:val="00794AC1"/>
    <w:rsid w:val="007955F2"/>
    <w:rsid w:val="007A2E8C"/>
    <w:rsid w:val="007A3C80"/>
    <w:rsid w:val="007A41E3"/>
    <w:rsid w:val="007A45AB"/>
    <w:rsid w:val="007A47DE"/>
    <w:rsid w:val="007A702E"/>
    <w:rsid w:val="007B175C"/>
    <w:rsid w:val="007B1782"/>
    <w:rsid w:val="007B1FAD"/>
    <w:rsid w:val="007B22D1"/>
    <w:rsid w:val="007B2692"/>
    <w:rsid w:val="007B40A4"/>
    <w:rsid w:val="007B469F"/>
    <w:rsid w:val="007B46D1"/>
    <w:rsid w:val="007B4A9D"/>
    <w:rsid w:val="007B52EB"/>
    <w:rsid w:val="007B564A"/>
    <w:rsid w:val="007B5BC2"/>
    <w:rsid w:val="007B5F18"/>
    <w:rsid w:val="007B68A9"/>
    <w:rsid w:val="007B70A2"/>
    <w:rsid w:val="007B7CE9"/>
    <w:rsid w:val="007C119F"/>
    <w:rsid w:val="007C2178"/>
    <w:rsid w:val="007C2C33"/>
    <w:rsid w:val="007C3333"/>
    <w:rsid w:val="007C3838"/>
    <w:rsid w:val="007C38F0"/>
    <w:rsid w:val="007C433C"/>
    <w:rsid w:val="007C6D5D"/>
    <w:rsid w:val="007C7F7D"/>
    <w:rsid w:val="007D0B73"/>
    <w:rsid w:val="007D1732"/>
    <w:rsid w:val="007D1ED1"/>
    <w:rsid w:val="007D2350"/>
    <w:rsid w:val="007D32A5"/>
    <w:rsid w:val="007D3E07"/>
    <w:rsid w:val="007D4F04"/>
    <w:rsid w:val="007D54DE"/>
    <w:rsid w:val="007D594F"/>
    <w:rsid w:val="007D648D"/>
    <w:rsid w:val="007D6E90"/>
    <w:rsid w:val="007D777B"/>
    <w:rsid w:val="007D7920"/>
    <w:rsid w:val="007D7DFC"/>
    <w:rsid w:val="007E02CB"/>
    <w:rsid w:val="007E0680"/>
    <w:rsid w:val="007E1127"/>
    <w:rsid w:val="007E12A0"/>
    <w:rsid w:val="007E372A"/>
    <w:rsid w:val="007E3A3F"/>
    <w:rsid w:val="007E45F2"/>
    <w:rsid w:val="007E46C8"/>
    <w:rsid w:val="007E4C72"/>
    <w:rsid w:val="007E505F"/>
    <w:rsid w:val="007E535A"/>
    <w:rsid w:val="007E65A5"/>
    <w:rsid w:val="007E7570"/>
    <w:rsid w:val="007F0E11"/>
    <w:rsid w:val="007F0EA0"/>
    <w:rsid w:val="007F13B5"/>
    <w:rsid w:val="007F260C"/>
    <w:rsid w:val="007F30B4"/>
    <w:rsid w:val="007F44D7"/>
    <w:rsid w:val="007F45DC"/>
    <w:rsid w:val="007F47D9"/>
    <w:rsid w:val="007F4FC5"/>
    <w:rsid w:val="007F62DC"/>
    <w:rsid w:val="007F6A04"/>
    <w:rsid w:val="007F7FE1"/>
    <w:rsid w:val="00800799"/>
    <w:rsid w:val="00800C2E"/>
    <w:rsid w:val="00800DDB"/>
    <w:rsid w:val="0080115F"/>
    <w:rsid w:val="008025D7"/>
    <w:rsid w:val="008029FB"/>
    <w:rsid w:val="00802C8F"/>
    <w:rsid w:val="00804852"/>
    <w:rsid w:val="00805A22"/>
    <w:rsid w:val="008065C5"/>
    <w:rsid w:val="00806A69"/>
    <w:rsid w:val="00810566"/>
    <w:rsid w:val="008116B5"/>
    <w:rsid w:val="00813226"/>
    <w:rsid w:val="0081393B"/>
    <w:rsid w:val="0081420D"/>
    <w:rsid w:val="00814E5F"/>
    <w:rsid w:val="00815295"/>
    <w:rsid w:val="00815E05"/>
    <w:rsid w:val="00816447"/>
    <w:rsid w:val="00816EA8"/>
    <w:rsid w:val="0081722D"/>
    <w:rsid w:val="008175BA"/>
    <w:rsid w:val="008177FF"/>
    <w:rsid w:val="008201A6"/>
    <w:rsid w:val="00821ECE"/>
    <w:rsid w:val="00821F09"/>
    <w:rsid w:val="00822852"/>
    <w:rsid w:val="008236DF"/>
    <w:rsid w:val="008237BB"/>
    <w:rsid w:val="00824244"/>
    <w:rsid w:val="00825AD5"/>
    <w:rsid w:val="00825C64"/>
    <w:rsid w:val="008274F3"/>
    <w:rsid w:val="00827770"/>
    <w:rsid w:val="00830F00"/>
    <w:rsid w:val="008321BC"/>
    <w:rsid w:val="008322BB"/>
    <w:rsid w:val="0083301D"/>
    <w:rsid w:val="008336B4"/>
    <w:rsid w:val="00833E68"/>
    <w:rsid w:val="0083554C"/>
    <w:rsid w:val="00835F75"/>
    <w:rsid w:val="00841033"/>
    <w:rsid w:val="00842288"/>
    <w:rsid w:val="00842A39"/>
    <w:rsid w:val="008431F8"/>
    <w:rsid w:val="00843C7A"/>
    <w:rsid w:val="00843FB1"/>
    <w:rsid w:val="00844652"/>
    <w:rsid w:val="00845104"/>
    <w:rsid w:val="0084524B"/>
    <w:rsid w:val="008452C6"/>
    <w:rsid w:val="00845BD7"/>
    <w:rsid w:val="00846A37"/>
    <w:rsid w:val="00846DEC"/>
    <w:rsid w:val="0084723C"/>
    <w:rsid w:val="008476CC"/>
    <w:rsid w:val="0084787C"/>
    <w:rsid w:val="008501AB"/>
    <w:rsid w:val="0085038D"/>
    <w:rsid w:val="008507BF"/>
    <w:rsid w:val="008515D8"/>
    <w:rsid w:val="00851896"/>
    <w:rsid w:val="00851B6D"/>
    <w:rsid w:val="00851F41"/>
    <w:rsid w:val="008537FE"/>
    <w:rsid w:val="00853C3C"/>
    <w:rsid w:val="00854038"/>
    <w:rsid w:val="00860140"/>
    <w:rsid w:val="00860BCA"/>
    <w:rsid w:val="008613BE"/>
    <w:rsid w:val="008625C4"/>
    <w:rsid w:val="00862D77"/>
    <w:rsid w:val="0086339F"/>
    <w:rsid w:val="00866D26"/>
    <w:rsid w:val="0086711D"/>
    <w:rsid w:val="008672BA"/>
    <w:rsid w:val="00867E66"/>
    <w:rsid w:val="00867FB7"/>
    <w:rsid w:val="008704CB"/>
    <w:rsid w:val="00872612"/>
    <w:rsid w:val="0087395D"/>
    <w:rsid w:val="00874B4B"/>
    <w:rsid w:val="00876498"/>
    <w:rsid w:val="00876796"/>
    <w:rsid w:val="0087697B"/>
    <w:rsid w:val="00876E7A"/>
    <w:rsid w:val="00876F5A"/>
    <w:rsid w:val="008814DC"/>
    <w:rsid w:val="00881730"/>
    <w:rsid w:val="008832AB"/>
    <w:rsid w:val="008833B2"/>
    <w:rsid w:val="008845E3"/>
    <w:rsid w:val="0088706E"/>
    <w:rsid w:val="00887508"/>
    <w:rsid w:val="00887AB3"/>
    <w:rsid w:val="00887CAB"/>
    <w:rsid w:val="00890BC6"/>
    <w:rsid w:val="00891AA3"/>
    <w:rsid w:val="0089273B"/>
    <w:rsid w:val="008930BF"/>
    <w:rsid w:val="008933A1"/>
    <w:rsid w:val="008936CC"/>
    <w:rsid w:val="008939BA"/>
    <w:rsid w:val="008943CC"/>
    <w:rsid w:val="0089460B"/>
    <w:rsid w:val="00894B81"/>
    <w:rsid w:val="008950D6"/>
    <w:rsid w:val="008950E4"/>
    <w:rsid w:val="00895D7D"/>
    <w:rsid w:val="00895E13"/>
    <w:rsid w:val="00896BA6"/>
    <w:rsid w:val="008A05FF"/>
    <w:rsid w:val="008A0DD3"/>
    <w:rsid w:val="008A0F13"/>
    <w:rsid w:val="008A1F9F"/>
    <w:rsid w:val="008A3C64"/>
    <w:rsid w:val="008A4D34"/>
    <w:rsid w:val="008A5587"/>
    <w:rsid w:val="008A62AF"/>
    <w:rsid w:val="008A7B44"/>
    <w:rsid w:val="008B02D5"/>
    <w:rsid w:val="008B05FC"/>
    <w:rsid w:val="008B0F4A"/>
    <w:rsid w:val="008B31D5"/>
    <w:rsid w:val="008B4330"/>
    <w:rsid w:val="008B488E"/>
    <w:rsid w:val="008B518C"/>
    <w:rsid w:val="008B72C5"/>
    <w:rsid w:val="008B78F6"/>
    <w:rsid w:val="008B7F5D"/>
    <w:rsid w:val="008C0BAD"/>
    <w:rsid w:val="008C29A7"/>
    <w:rsid w:val="008C33F7"/>
    <w:rsid w:val="008C4072"/>
    <w:rsid w:val="008C549B"/>
    <w:rsid w:val="008C55D6"/>
    <w:rsid w:val="008C665D"/>
    <w:rsid w:val="008C7322"/>
    <w:rsid w:val="008D0B54"/>
    <w:rsid w:val="008D2F6A"/>
    <w:rsid w:val="008D375B"/>
    <w:rsid w:val="008D521F"/>
    <w:rsid w:val="008D5233"/>
    <w:rsid w:val="008D568C"/>
    <w:rsid w:val="008D5CD4"/>
    <w:rsid w:val="008D75AD"/>
    <w:rsid w:val="008E02A8"/>
    <w:rsid w:val="008E246E"/>
    <w:rsid w:val="008E29C7"/>
    <w:rsid w:val="008E3766"/>
    <w:rsid w:val="008E3CC2"/>
    <w:rsid w:val="008E59A4"/>
    <w:rsid w:val="008E5BEF"/>
    <w:rsid w:val="008E5FC4"/>
    <w:rsid w:val="008E64D6"/>
    <w:rsid w:val="008E6AA7"/>
    <w:rsid w:val="008E6E4B"/>
    <w:rsid w:val="008E6F45"/>
    <w:rsid w:val="008E7BE9"/>
    <w:rsid w:val="008F03C1"/>
    <w:rsid w:val="008F0A76"/>
    <w:rsid w:val="008F0EB3"/>
    <w:rsid w:val="008F13CD"/>
    <w:rsid w:val="008F28D5"/>
    <w:rsid w:val="008F2FD4"/>
    <w:rsid w:val="008F32CD"/>
    <w:rsid w:val="008F36B2"/>
    <w:rsid w:val="008F4DF8"/>
    <w:rsid w:val="008F65E4"/>
    <w:rsid w:val="008F7EBC"/>
    <w:rsid w:val="008F7F58"/>
    <w:rsid w:val="00900696"/>
    <w:rsid w:val="009014DE"/>
    <w:rsid w:val="009024E5"/>
    <w:rsid w:val="009038D9"/>
    <w:rsid w:val="00904143"/>
    <w:rsid w:val="00905674"/>
    <w:rsid w:val="00907EC8"/>
    <w:rsid w:val="009100FD"/>
    <w:rsid w:val="00912512"/>
    <w:rsid w:val="009136D7"/>
    <w:rsid w:val="00914766"/>
    <w:rsid w:val="009156EA"/>
    <w:rsid w:val="00915921"/>
    <w:rsid w:val="0091593C"/>
    <w:rsid w:val="00915A6E"/>
    <w:rsid w:val="00916451"/>
    <w:rsid w:val="00916598"/>
    <w:rsid w:val="00916CD7"/>
    <w:rsid w:val="009176DB"/>
    <w:rsid w:val="00917E78"/>
    <w:rsid w:val="009200E9"/>
    <w:rsid w:val="00922C1E"/>
    <w:rsid w:val="009230D6"/>
    <w:rsid w:val="00923A48"/>
    <w:rsid w:val="00924C74"/>
    <w:rsid w:val="00925015"/>
    <w:rsid w:val="00925D1F"/>
    <w:rsid w:val="00926868"/>
    <w:rsid w:val="00927CAD"/>
    <w:rsid w:val="00927FE7"/>
    <w:rsid w:val="0093046A"/>
    <w:rsid w:val="0093147B"/>
    <w:rsid w:val="00932F66"/>
    <w:rsid w:val="00933216"/>
    <w:rsid w:val="00934B3F"/>
    <w:rsid w:val="00934B4B"/>
    <w:rsid w:val="0093521F"/>
    <w:rsid w:val="0093529F"/>
    <w:rsid w:val="00935B0B"/>
    <w:rsid w:val="00936877"/>
    <w:rsid w:val="00937337"/>
    <w:rsid w:val="00940C66"/>
    <w:rsid w:val="009410EB"/>
    <w:rsid w:val="009415D3"/>
    <w:rsid w:val="00941704"/>
    <w:rsid w:val="00941BB0"/>
    <w:rsid w:val="0094365D"/>
    <w:rsid w:val="00944005"/>
    <w:rsid w:val="00944084"/>
    <w:rsid w:val="0094430E"/>
    <w:rsid w:val="0094491A"/>
    <w:rsid w:val="00946005"/>
    <w:rsid w:val="009462C2"/>
    <w:rsid w:val="0094690E"/>
    <w:rsid w:val="009469C0"/>
    <w:rsid w:val="009509CB"/>
    <w:rsid w:val="00951420"/>
    <w:rsid w:val="00951DAD"/>
    <w:rsid w:val="00952EA4"/>
    <w:rsid w:val="00952FB9"/>
    <w:rsid w:val="00953B5C"/>
    <w:rsid w:val="00953CD2"/>
    <w:rsid w:val="00953E95"/>
    <w:rsid w:val="00954222"/>
    <w:rsid w:val="009548B6"/>
    <w:rsid w:val="0095521D"/>
    <w:rsid w:val="00955BAD"/>
    <w:rsid w:val="009609FA"/>
    <w:rsid w:val="00960FC0"/>
    <w:rsid w:val="00961A8F"/>
    <w:rsid w:val="00961E66"/>
    <w:rsid w:val="0096361B"/>
    <w:rsid w:val="00963695"/>
    <w:rsid w:val="009642D5"/>
    <w:rsid w:val="00965C78"/>
    <w:rsid w:val="00966A3D"/>
    <w:rsid w:val="009670F9"/>
    <w:rsid w:val="00970796"/>
    <w:rsid w:val="00971829"/>
    <w:rsid w:val="009723F9"/>
    <w:rsid w:val="0097320C"/>
    <w:rsid w:val="00973577"/>
    <w:rsid w:val="0097424C"/>
    <w:rsid w:val="0097446F"/>
    <w:rsid w:val="00974D89"/>
    <w:rsid w:val="009751AC"/>
    <w:rsid w:val="00975CFF"/>
    <w:rsid w:val="00980CD8"/>
    <w:rsid w:val="00982151"/>
    <w:rsid w:val="00982227"/>
    <w:rsid w:val="009828CF"/>
    <w:rsid w:val="0098365A"/>
    <w:rsid w:val="00983767"/>
    <w:rsid w:val="009837E2"/>
    <w:rsid w:val="00983AE3"/>
    <w:rsid w:val="00983DAD"/>
    <w:rsid w:val="0098632D"/>
    <w:rsid w:val="00986A8A"/>
    <w:rsid w:val="009875ED"/>
    <w:rsid w:val="009876FD"/>
    <w:rsid w:val="00987A1E"/>
    <w:rsid w:val="00991C79"/>
    <w:rsid w:val="0099272B"/>
    <w:rsid w:val="00993369"/>
    <w:rsid w:val="0099442B"/>
    <w:rsid w:val="00995CD0"/>
    <w:rsid w:val="00997CB1"/>
    <w:rsid w:val="009A2021"/>
    <w:rsid w:val="009A2A28"/>
    <w:rsid w:val="009A4257"/>
    <w:rsid w:val="009A6A50"/>
    <w:rsid w:val="009A7906"/>
    <w:rsid w:val="009A7A2D"/>
    <w:rsid w:val="009B0BB9"/>
    <w:rsid w:val="009B141E"/>
    <w:rsid w:val="009B3171"/>
    <w:rsid w:val="009B382F"/>
    <w:rsid w:val="009B401C"/>
    <w:rsid w:val="009B4B11"/>
    <w:rsid w:val="009B5572"/>
    <w:rsid w:val="009C02E6"/>
    <w:rsid w:val="009C0478"/>
    <w:rsid w:val="009C05F2"/>
    <w:rsid w:val="009C07E5"/>
    <w:rsid w:val="009C1271"/>
    <w:rsid w:val="009C1E7E"/>
    <w:rsid w:val="009C2A7F"/>
    <w:rsid w:val="009C2E45"/>
    <w:rsid w:val="009C4C6E"/>
    <w:rsid w:val="009C527B"/>
    <w:rsid w:val="009C559C"/>
    <w:rsid w:val="009C64A3"/>
    <w:rsid w:val="009C67B4"/>
    <w:rsid w:val="009C7091"/>
    <w:rsid w:val="009C7299"/>
    <w:rsid w:val="009C76D2"/>
    <w:rsid w:val="009D094B"/>
    <w:rsid w:val="009D0F35"/>
    <w:rsid w:val="009D0FE0"/>
    <w:rsid w:val="009D2828"/>
    <w:rsid w:val="009D5615"/>
    <w:rsid w:val="009D5C28"/>
    <w:rsid w:val="009E1076"/>
    <w:rsid w:val="009E12E9"/>
    <w:rsid w:val="009E2D4C"/>
    <w:rsid w:val="009E2FDA"/>
    <w:rsid w:val="009E2FF1"/>
    <w:rsid w:val="009E388E"/>
    <w:rsid w:val="009E3F93"/>
    <w:rsid w:val="009E554E"/>
    <w:rsid w:val="009E5C7E"/>
    <w:rsid w:val="009E5CE7"/>
    <w:rsid w:val="009E6035"/>
    <w:rsid w:val="009E6C50"/>
    <w:rsid w:val="009E7F24"/>
    <w:rsid w:val="009E7F5E"/>
    <w:rsid w:val="009F097F"/>
    <w:rsid w:val="009F19BA"/>
    <w:rsid w:val="009F23E9"/>
    <w:rsid w:val="009F3516"/>
    <w:rsid w:val="009F3A45"/>
    <w:rsid w:val="009F416B"/>
    <w:rsid w:val="009F43C3"/>
    <w:rsid w:val="009F44C8"/>
    <w:rsid w:val="009F4A2C"/>
    <w:rsid w:val="009F715F"/>
    <w:rsid w:val="009F7ACC"/>
    <w:rsid w:val="00A00096"/>
    <w:rsid w:val="00A01BF5"/>
    <w:rsid w:val="00A02539"/>
    <w:rsid w:val="00A02F84"/>
    <w:rsid w:val="00A039F9"/>
    <w:rsid w:val="00A045A0"/>
    <w:rsid w:val="00A04DA4"/>
    <w:rsid w:val="00A067C7"/>
    <w:rsid w:val="00A07936"/>
    <w:rsid w:val="00A10A24"/>
    <w:rsid w:val="00A112BC"/>
    <w:rsid w:val="00A11506"/>
    <w:rsid w:val="00A12864"/>
    <w:rsid w:val="00A128B2"/>
    <w:rsid w:val="00A12F3B"/>
    <w:rsid w:val="00A13581"/>
    <w:rsid w:val="00A140B5"/>
    <w:rsid w:val="00A14310"/>
    <w:rsid w:val="00A14455"/>
    <w:rsid w:val="00A17E51"/>
    <w:rsid w:val="00A215C4"/>
    <w:rsid w:val="00A2336D"/>
    <w:rsid w:val="00A23892"/>
    <w:rsid w:val="00A24367"/>
    <w:rsid w:val="00A24F4B"/>
    <w:rsid w:val="00A262BA"/>
    <w:rsid w:val="00A26438"/>
    <w:rsid w:val="00A266DC"/>
    <w:rsid w:val="00A2758B"/>
    <w:rsid w:val="00A3088D"/>
    <w:rsid w:val="00A31048"/>
    <w:rsid w:val="00A31083"/>
    <w:rsid w:val="00A32971"/>
    <w:rsid w:val="00A336EC"/>
    <w:rsid w:val="00A34AAA"/>
    <w:rsid w:val="00A35025"/>
    <w:rsid w:val="00A35379"/>
    <w:rsid w:val="00A3643B"/>
    <w:rsid w:val="00A37492"/>
    <w:rsid w:val="00A404DE"/>
    <w:rsid w:val="00A41786"/>
    <w:rsid w:val="00A41949"/>
    <w:rsid w:val="00A41B36"/>
    <w:rsid w:val="00A41D1A"/>
    <w:rsid w:val="00A43A17"/>
    <w:rsid w:val="00A4400D"/>
    <w:rsid w:val="00A44961"/>
    <w:rsid w:val="00A45845"/>
    <w:rsid w:val="00A45E04"/>
    <w:rsid w:val="00A47427"/>
    <w:rsid w:val="00A518C8"/>
    <w:rsid w:val="00A518D1"/>
    <w:rsid w:val="00A519D0"/>
    <w:rsid w:val="00A51AE4"/>
    <w:rsid w:val="00A52429"/>
    <w:rsid w:val="00A529A4"/>
    <w:rsid w:val="00A52C02"/>
    <w:rsid w:val="00A55222"/>
    <w:rsid w:val="00A558F3"/>
    <w:rsid w:val="00A55CDB"/>
    <w:rsid w:val="00A56B49"/>
    <w:rsid w:val="00A601E8"/>
    <w:rsid w:val="00A60C74"/>
    <w:rsid w:val="00A623EE"/>
    <w:rsid w:val="00A63306"/>
    <w:rsid w:val="00A64591"/>
    <w:rsid w:val="00A64D8F"/>
    <w:rsid w:val="00A65B46"/>
    <w:rsid w:val="00A672C0"/>
    <w:rsid w:val="00A672C9"/>
    <w:rsid w:val="00A67E3B"/>
    <w:rsid w:val="00A70111"/>
    <w:rsid w:val="00A70384"/>
    <w:rsid w:val="00A70FD5"/>
    <w:rsid w:val="00A71942"/>
    <w:rsid w:val="00A72288"/>
    <w:rsid w:val="00A72467"/>
    <w:rsid w:val="00A72C1F"/>
    <w:rsid w:val="00A72C8F"/>
    <w:rsid w:val="00A72DE9"/>
    <w:rsid w:val="00A72E52"/>
    <w:rsid w:val="00A74569"/>
    <w:rsid w:val="00A74EF8"/>
    <w:rsid w:val="00A765BA"/>
    <w:rsid w:val="00A76622"/>
    <w:rsid w:val="00A7685E"/>
    <w:rsid w:val="00A770C0"/>
    <w:rsid w:val="00A778B4"/>
    <w:rsid w:val="00A817FA"/>
    <w:rsid w:val="00A837A7"/>
    <w:rsid w:val="00A84877"/>
    <w:rsid w:val="00A84928"/>
    <w:rsid w:val="00A85311"/>
    <w:rsid w:val="00A855EA"/>
    <w:rsid w:val="00A859E5"/>
    <w:rsid w:val="00A85C65"/>
    <w:rsid w:val="00A86593"/>
    <w:rsid w:val="00A90DAA"/>
    <w:rsid w:val="00A914B6"/>
    <w:rsid w:val="00A91A62"/>
    <w:rsid w:val="00A92421"/>
    <w:rsid w:val="00A925CD"/>
    <w:rsid w:val="00A9343F"/>
    <w:rsid w:val="00A949C6"/>
    <w:rsid w:val="00A94D70"/>
    <w:rsid w:val="00A95069"/>
    <w:rsid w:val="00A9542C"/>
    <w:rsid w:val="00A957EE"/>
    <w:rsid w:val="00A97820"/>
    <w:rsid w:val="00A97E9F"/>
    <w:rsid w:val="00AA0BB6"/>
    <w:rsid w:val="00AA0F6B"/>
    <w:rsid w:val="00AA1317"/>
    <w:rsid w:val="00AA1437"/>
    <w:rsid w:val="00AA1688"/>
    <w:rsid w:val="00AA194A"/>
    <w:rsid w:val="00AA1F52"/>
    <w:rsid w:val="00AA283B"/>
    <w:rsid w:val="00AA2D43"/>
    <w:rsid w:val="00AA31AB"/>
    <w:rsid w:val="00AA39D0"/>
    <w:rsid w:val="00AA3BC4"/>
    <w:rsid w:val="00AA41F3"/>
    <w:rsid w:val="00AA4797"/>
    <w:rsid w:val="00AA6439"/>
    <w:rsid w:val="00AA6EBF"/>
    <w:rsid w:val="00AA7AF7"/>
    <w:rsid w:val="00AB242C"/>
    <w:rsid w:val="00AB253F"/>
    <w:rsid w:val="00AB475A"/>
    <w:rsid w:val="00AB47FE"/>
    <w:rsid w:val="00AB4F02"/>
    <w:rsid w:val="00AB66A9"/>
    <w:rsid w:val="00AB6A3A"/>
    <w:rsid w:val="00AB6AEE"/>
    <w:rsid w:val="00AB6C99"/>
    <w:rsid w:val="00AB6D37"/>
    <w:rsid w:val="00AB6E91"/>
    <w:rsid w:val="00AC0CDB"/>
    <w:rsid w:val="00AC12AF"/>
    <w:rsid w:val="00AC2799"/>
    <w:rsid w:val="00AC29CC"/>
    <w:rsid w:val="00AC526B"/>
    <w:rsid w:val="00AC598C"/>
    <w:rsid w:val="00AC600D"/>
    <w:rsid w:val="00AC6286"/>
    <w:rsid w:val="00AD0C21"/>
    <w:rsid w:val="00AD0DAF"/>
    <w:rsid w:val="00AD1B25"/>
    <w:rsid w:val="00AD317A"/>
    <w:rsid w:val="00AD3B6F"/>
    <w:rsid w:val="00AD409B"/>
    <w:rsid w:val="00AD40BB"/>
    <w:rsid w:val="00AD43C0"/>
    <w:rsid w:val="00AD4565"/>
    <w:rsid w:val="00AD4997"/>
    <w:rsid w:val="00AD5416"/>
    <w:rsid w:val="00AE008A"/>
    <w:rsid w:val="00AE014B"/>
    <w:rsid w:val="00AE06B9"/>
    <w:rsid w:val="00AE0C9A"/>
    <w:rsid w:val="00AE15D0"/>
    <w:rsid w:val="00AE1E5C"/>
    <w:rsid w:val="00AE208A"/>
    <w:rsid w:val="00AE5554"/>
    <w:rsid w:val="00AE5FEF"/>
    <w:rsid w:val="00AE633F"/>
    <w:rsid w:val="00AE682D"/>
    <w:rsid w:val="00AE7D5F"/>
    <w:rsid w:val="00AE7F6F"/>
    <w:rsid w:val="00AF0D6F"/>
    <w:rsid w:val="00AF2014"/>
    <w:rsid w:val="00AF36AA"/>
    <w:rsid w:val="00AF4259"/>
    <w:rsid w:val="00AF47C6"/>
    <w:rsid w:val="00AF4C38"/>
    <w:rsid w:val="00AF4EF9"/>
    <w:rsid w:val="00AF5F07"/>
    <w:rsid w:val="00AF673E"/>
    <w:rsid w:val="00B001BD"/>
    <w:rsid w:val="00B011C1"/>
    <w:rsid w:val="00B013B1"/>
    <w:rsid w:val="00B01DD9"/>
    <w:rsid w:val="00B02341"/>
    <w:rsid w:val="00B02604"/>
    <w:rsid w:val="00B02836"/>
    <w:rsid w:val="00B03FED"/>
    <w:rsid w:val="00B04983"/>
    <w:rsid w:val="00B05CBC"/>
    <w:rsid w:val="00B0680D"/>
    <w:rsid w:val="00B06E3D"/>
    <w:rsid w:val="00B06F49"/>
    <w:rsid w:val="00B07594"/>
    <w:rsid w:val="00B07A37"/>
    <w:rsid w:val="00B07CCD"/>
    <w:rsid w:val="00B07D75"/>
    <w:rsid w:val="00B10618"/>
    <w:rsid w:val="00B10E42"/>
    <w:rsid w:val="00B11131"/>
    <w:rsid w:val="00B11DF4"/>
    <w:rsid w:val="00B127DC"/>
    <w:rsid w:val="00B1341B"/>
    <w:rsid w:val="00B13D79"/>
    <w:rsid w:val="00B13EED"/>
    <w:rsid w:val="00B14F36"/>
    <w:rsid w:val="00B1524F"/>
    <w:rsid w:val="00B162B9"/>
    <w:rsid w:val="00B16A97"/>
    <w:rsid w:val="00B16DB9"/>
    <w:rsid w:val="00B1701B"/>
    <w:rsid w:val="00B1756E"/>
    <w:rsid w:val="00B17604"/>
    <w:rsid w:val="00B17ABE"/>
    <w:rsid w:val="00B2070C"/>
    <w:rsid w:val="00B2103E"/>
    <w:rsid w:val="00B22D01"/>
    <w:rsid w:val="00B23BA7"/>
    <w:rsid w:val="00B24168"/>
    <w:rsid w:val="00B24564"/>
    <w:rsid w:val="00B24A4C"/>
    <w:rsid w:val="00B25491"/>
    <w:rsid w:val="00B2555E"/>
    <w:rsid w:val="00B255DA"/>
    <w:rsid w:val="00B25B5A"/>
    <w:rsid w:val="00B26362"/>
    <w:rsid w:val="00B269EA"/>
    <w:rsid w:val="00B26A8D"/>
    <w:rsid w:val="00B279A2"/>
    <w:rsid w:val="00B27F23"/>
    <w:rsid w:val="00B30A0D"/>
    <w:rsid w:val="00B30EF3"/>
    <w:rsid w:val="00B32AAA"/>
    <w:rsid w:val="00B32C96"/>
    <w:rsid w:val="00B330A7"/>
    <w:rsid w:val="00B33A5F"/>
    <w:rsid w:val="00B34C4C"/>
    <w:rsid w:val="00B3588D"/>
    <w:rsid w:val="00B372CA"/>
    <w:rsid w:val="00B4094C"/>
    <w:rsid w:val="00B43358"/>
    <w:rsid w:val="00B433B4"/>
    <w:rsid w:val="00B43A29"/>
    <w:rsid w:val="00B43E85"/>
    <w:rsid w:val="00B45078"/>
    <w:rsid w:val="00B46835"/>
    <w:rsid w:val="00B46BF8"/>
    <w:rsid w:val="00B46E8D"/>
    <w:rsid w:val="00B47746"/>
    <w:rsid w:val="00B50795"/>
    <w:rsid w:val="00B5179E"/>
    <w:rsid w:val="00B522AD"/>
    <w:rsid w:val="00B52EBC"/>
    <w:rsid w:val="00B530AC"/>
    <w:rsid w:val="00B53599"/>
    <w:rsid w:val="00B53A1C"/>
    <w:rsid w:val="00B54AD8"/>
    <w:rsid w:val="00B56D2F"/>
    <w:rsid w:val="00B57109"/>
    <w:rsid w:val="00B57C61"/>
    <w:rsid w:val="00B6041D"/>
    <w:rsid w:val="00B61DA4"/>
    <w:rsid w:val="00B6356F"/>
    <w:rsid w:val="00B641CD"/>
    <w:rsid w:val="00B654ED"/>
    <w:rsid w:val="00B66EFC"/>
    <w:rsid w:val="00B67464"/>
    <w:rsid w:val="00B67B1C"/>
    <w:rsid w:val="00B67FB6"/>
    <w:rsid w:val="00B70C94"/>
    <w:rsid w:val="00B7149D"/>
    <w:rsid w:val="00B71F89"/>
    <w:rsid w:val="00B72275"/>
    <w:rsid w:val="00B728E0"/>
    <w:rsid w:val="00B72E1C"/>
    <w:rsid w:val="00B7483F"/>
    <w:rsid w:val="00B753C1"/>
    <w:rsid w:val="00B75E42"/>
    <w:rsid w:val="00B764CD"/>
    <w:rsid w:val="00B77262"/>
    <w:rsid w:val="00B77335"/>
    <w:rsid w:val="00B775FC"/>
    <w:rsid w:val="00B77E5C"/>
    <w:rsid w:val="00B8029F"/>
    <w:rsid w:val="00B821C4"/>
    <w:rsid w:val="00B83324"/>
    <w:rsid w:val="00B83378"/>
    <w:rsid w:val="00B8339A"/>
    <w:rsid w:val="00B83495"/>
    <w:rsid w:val="00B83A2D"/>
    <w:rsid w:val="00B849C9"/>
    <w:rsid w:val="00B8561E"/>
    <w:rsid w:val="00B856BB"/>
    <w:rsid w:val="00B86C47"/>
    <w:rsid w:val="00B87AFB"/>
    <w:rsid w:val="00B909F9"/>
    <w:rsid w:val="00B911F2"/>
    <w:rsid w:val="00B92D95"/>
    <w:rsid w:val="00B93FD9"/>
    <w:rsid w:val="00B94D30"/>
    <w:rsid w:val="00B96728"/>
    <w:rsid w:val="00B9688D"/>
    <w:rsid w:val="00B975A6"/>
    <w:rsid w:val="00B97E31"/>
    <w:rsid w:val="00BA08AA"/>
    <w:rsid w:val="00BA1921"/>
    <w:rsid w:val="00BA2BDA"/>
    <w:rsid w:val="00BA4AA0"/>
    <w:rsid w:val="00BA52C0"/>
    <w:rsid w:val="00BA5929"/>
    <w:rsid w:val="00BA679B"/>
    <w:rsid w:val="00BA6E0C"/>
    <w:rsid w:val="00BA749A"/>
    <w:rsid w:val="00BA791F"/>
    <w:rsid w:val="00BA7E37"/>
    <w:rsid w:val="00BB0509"/>
    <w:rsid w:val="00BB1713"/>
    <w:rsid w:val="00BB306F"/>
    <w:rsid w:val="00BB30BE"/>
    <w:rsid w:val="00BB3660"/>
    <w:rsid w:val="00BB397D"/>
    <w:rsid w:val="00BB3C9D"/>
    <w:rsid w:val="00BB6101"/>
    <w:rsid w:val="00BB6E2C"/>
    <w:rsid w:val="00BC0A70"/>
    <w:rsid w:val="00BC0CCA"/>
    <w:rsid w:val="00BC406A"/>
    <w:rsid w:val="00BC4630"/>
    <w:rsid w:val="00BC52FE"/>
    <w:rsid w:val="00BC5831"/>
    <w:rsid w:val="00BC5B27"/>
    <w:rsid w:val="00BD059F"/>
    <w:rsid w:val="00BD06FE"/>
    <w:rsid w:val="00BD09A1"/>
    <w:rsid w:val="00BD0DF6"/>
    <w:rsid w:val="00BD45B6"/>
    <w:rsid w:val="00BD4FD6"/>
    <w:rsid w:val="00BD786B"/>
    <w:rsid w:val="00BE05D3"/>
    <w:rsid w:val="00BE05D9"/>
    <w:rsid w:val="00BE0648"/>
    <w:rsid w:val="00BE0E43"/>
    <w:rsid w:val="00BE1754"/>
    <w:rsid w:val="00BE260D"/>
    <w:rsid w:val="00BE3186"/>
    <w:rsid w:val="00BE35A8"/>
    <w:rsid w:val="00BE40D8"/>
    <w:rsid w:val="00BE445F"/>
    <w:rsid w:val="00BE4F88"/>
    <w:rsid w:val="00BE5D30"/>
    <w:rsid w:val="00BE5DA2"/>
    <w:rsid w:val="00BE76F4"/>
    <w:rsid w:val="00BE790F"/>
    <w:rsid w:val="00BF05F1"/>
    <w:rsid w:val="00BF0F5F"/>
    <w:rsid w:val="00BF1013"/>
    <w:rsid w:val="00BF11EB"/>
    <w:rsid w:val="00BF1476"/>
    <w:rsid w:val="00BF1571"/>
    <w:rsid w:val="00BF1645"/>
    <w:rsid w:val="00BF234C"/>
    <w:rsid w:val="00BF2900"/>
    <w:rsid w:val="00BF3245"/>
    <w:rsid w:val="00BF3514"/>
    <w:rsid w:val="00BF3B21"/>
    <w:rsid w:val="00BF4027"/>
    <w:rsid w:val="00BF46FF"/>
    <w:rsid w:val="00BF48BB"/>
    <w:rsid w:val="00BF4C96"/>
    <w:rsid w:val="00BF5E3E"/>
    <w:rsid w:val="00BF6972"/>
    <w:rsid w:val="00BF7809"/>
    <w:rsid w:val="00BF7BFD"/>
    <w:rsid w:val="00BF7E08"/>
    <w:rsid w:val="00C00694"/>
    <w:rsid w:val="00C01C7E"/>
    <w:rsid w:val="00C02611"/>
    <w:rsid w:val="00C02F9F"/>
    <w:rsid w:val="00C040FC"/>
    <w:rsid w:val="00C052E7"/>
    <w:rsid w:val="00C0574D"/>
    <w:rsid w:val="00C074CB"/>
    <w:rsid w:val="00C10214"/>
    <w:rsid w:val="00C105AE"/>
    <w:rsid w:val="00C118AE"/>
    <w:rsid w:val="00C11AEC"/>
    <w:rsid w:val="00C12C5E"/>
    <w:rsid w:val="00C12E37"/>
    <w:rsid w:val="00C13216"/>
    <w:rsid w:val="00C134E2"/>
    <w:rsid w:val="00C137DC"/>
    <w:rsid w:val="00C13A0F"/>
    <w:rsid w:val="00C13B6D"/>
    <w:rsid w:val="00C14FDE"/>
    <w:rsid w:val="00C17224"/>
    <w:rsid w:val="00C17A13"/>
    <w:rsid w:val="00C21643"/>
    <w:rsid w:val="00C2290D"/>
    <w:rsid w:val="00C23259"/>
    <w:rsid w:val="00C23E24"/>
    <w:rsid w:val="00C24875"/>
    <w:rsid w:val="00C24BCD"/>
    <w:rsid w:val="00C24C9F"/>
    <w:rsid w:val="00C25F38"/>
    <w:rsid w:val="00C25FF3"/>
    <w:rsid w:val="00C26046"/>
    <w:rsid w:val="00C30DDF"/>
    <w:rsid w:val="00C312A3"/>
    <w:rsid w:val="00C317A0"/>
    <w:rsid w:val="00C33473"/>
    <w:rsid w:val="00C334D4"/>
    <w:rsid w:val="00C33634"/>
    <w:rsid w:val="00C3373C"/>
    <w:rsid w:val="00C33905"/>
    <w:rsid w:val="00C33A01"/>
    <w:rsid w:val="00C3571E"/>
    <w:rsid w:val="00C35BE4"/>
    <w:rsid w:val="00C421C9"/>
    <w:rsid w:val="00C438E0"/>
    <w:rsid w:val="00C4475F"/>
    <w:rsid w:val="00C44993"/>
    <w:rsid w:val="00C45346"/>
    <w:rsid w:val="00C4557E"/>
    <w:rsid w:val="00C46CE7"/>
    <w:rsid w:val="00C50AE2"/>
    <w:rsid w:val="00C50D3F"/>
    <w:rsid w:val="00C52338"/>
    <w:rsid w:val="00C52DB0"/>
    <w:rsid w:val="00C53723"/>
    <w:rsid w:val="00C53B6B"/>
    <w:rsid w:val="00C549C5"/>
    <w:rsid w:val="00C56139"/>
    <w:rsid w:val="00C5647F"/>
    <w:rsid w:val="00C56AB6"/>
    <w:rsid w:val="00C5788F"/>
    <w:rsid w:val="00C57BF2"/>
    <w:rsid w:val="00C6184D"/>
    <w:rsid w:val="00C618F8"/>
    <w:rsid w:val="00C62636"/>
    <w:rsid w:val="00C63DC2"/>
    <w:rsid w:val="00C65900"/>
    <w:rsid w:val="00C66879"/>
    <w:rsid w:val="00C66E6C"/>
    <w:rsid w:val="00C7063D"/>
    <w:rsid w:val="00C7067F"/>
    <w:rsid w:val="00C7158B"/>
    <w:rsid w:val="00C71C97"/>
    <w:rsid w:val="00C71D69"/>
    <w:rsid w:val="00C72483"/>
    <w:rsid w:val="00C72A6B"/>
    <w:rsid w:val="00C755AC"/>
    <w:rsid w:val="00C75DCC"/>
    <w:rsid w:val="00C75EE6"/>
    <w:rsid w:val="00C765F4"/>
    <w:rsid w:val="00C76EDD"/>
    <w:rsid w:val="00C76F08"/>
    <w:rsid w:val="00C77044"/>
    <w:rsid w:val="00C775DE"/>
    <w:rsid w:val="00C80398"/>
    <w:rsid w:val="00C804B1"/>
    <w:rsid w:val="00C820C8"/>
    <w:rsid w:val="00C82E66"/>
    <w:rsid w:val="00C83C28"/>
    <w:rsid w:val="00C84150"/>
    <w:rsid w:val="00C843D3"/>
    <w:rsid w:val="00C84A4B"/>
    <w:rsid w:val="00C84D82"/>
    <w:rsid w:val="00C85C47"/>
    <w:rsid w:val="00C85FE4"/>
    <w:rsid w:val="00C861A3"/>
    <w:rsid w:val="00C87B0A"/>
    <w:rsid w:val="00C902D6"/>
    <w:rsid w:val="00C907CA"/>
    <w:rsid w:val="00C90C89"/>
    <w:rsid w:val="00C90EC2"/>
    <w:rsid w:val="00C91F92"/>
    <w:rsid w:val="00C920F3"/>
    <w:rsid w:val="00C92419"/>
    <w:rsid w:val="00C93F25"/>
    <w:rsid w:val="00C95907"/>
    <w:rsid w:val="00C9617E"/>
    <w:rsid w:val="00CA0619"/>
    <w:rsid w:val="00CA0AB3"/>
    <w:rsid w:val="00CA0CF2"/>
    <w:rsid w:val="00CA1534"/>
    <w:rsid w:val="00CA194E"/>
    <w:rsid w:val="00CA1B31"/>
    <w:rsid w:val="00CA1CAD"/>
    <w:rsid w:val="00CA2221"/>
    <w:rsid w:val="00CA2959"/>
    <w:rsid w:val="00CA2BD8"/>
    <w:rsid w:val="00CA4EE2"/>
    <w:rsid w:val="00CA4F77"/>
    <w:rsid w:val="00CA50F4"/>
    <w:rsid w:val="00CA52E9"/>
    <w:rsid w:val="00CA7317"/>
    <w:rsid w:val="00CA785A"/>
    <w:rsid w:val="00CA7880"/>
    <w:rsid w:val="00CA7D73"/>
    <w:rsid w:val="00CB0CDB"/>
    <w:rsid w:val="00CB149E"/>
    <w:rsid w:val="00CB2EA3"/>
    <w:rsid w:val="00CB3182"/>
    <w:rsid w:val="00CB5244"/>
    <w:rsid w:val="00CB5A5F"/>
    <w:rsid w:val="00CB6608"/>
    <w:rsid w:val="00CB6609"/>
    <w:rsid w:val="00CB6997"/>
    <w:rsid w:val="00CB72D8"/>
    <w:rsid w:val="00CB7F58"/>
    <w:rsid w:val="00CC00BA"/>
    <w:rsid w:val="00CC0C28"/>
    <w:rsid w:val="00CC0DDA"/>
    <w:rsid w:val="00CC168C"/>
    <w:rsid w:val="00CC1890"/>
    <w:rsid w:val="00CC20D6"/>
    <w:rsid w:val="00CC2627"/>
    <w:rsid w:val="00CC2759"/>
    <w:rsid w:val="00CC3B73"/>
    <w:rsid w:val="00CC3F23"/>
    <w:rsid w:val="00CC422F"/>
    <w:rsid w:val="00CC4600"/>
    <w:rsid w:val="00CC538A"/>
    <w:rsid w:val="00CC7178"/>
    <w:rsid w:val="00CC7FBC"/>
    <w:rsid w:val="00CD0373"/>
    <w:rsid w:val="00CD13FE"/>
    <w:rsid w:val="00CD165E"/>
    <w:rsid w:val="00CD1797"/>
    <w:rsid w:val="00CD208D"/>
    <w:rsid w:val="00CD2540"/>
    <w:rsid w:val="00CD26CD"/>
    <w:rsid w:val="00CD38F9"/>
    <w:rsid w:val="00CD4991"/>
    <w:rsid w:val="00CD566B"/>
    <w:rsid w:val="00CD579B"/>
    <w:rsid w:val="00CD59D6"/>
    <w:rsid w:val="00CD5FF0"/>
    <w:rsid w:val="00CD6224"/>
    <w:rsid w:val="00CD69E6"/>
    <w:rsid w:val="00CD6AF5"/>
    <w:rsid w:val="00CD7E00"/>
    <w:rsid w:val="00CE08C8"/>
    <w:rsid w:val="00CE20E5"/>
    <w:rsid w:val="00CE2599"/>
    <w:rsid w:val="00CE299F"/>
    <w:rsid w:val="00CE2BF5"/>
    <w:rsid w:val="00CE2E6E"/>
    <w:rsid w:val="00CE3C77"/>
    <w:rsid w:val="00CE453D"/>
    <w:rsid w:val="00CE46F7"/>
    <w:rsid w:val="00CE5BE6"/>
    <w:rsid w:val="00CE5E68"/>
    <w:rsid w:val="00CE73C7"/>
    <w:rsid w:val="00CE7717"/>
    <w:rsid w:val="00CF1CD1"/>
    <w:rsid w:val="00CF32B3"/>
    <w:rsid w:val="00CF437A"/>
    <w:rsid w:val="00CF53E9"/>
    <w:rsid w:val="00CF5684"/>
    <w:rsid w:val="00CF5E28"/>
    <w:rsid w:val="00CF604D"/>
    <w:rsid w:val="00CF61F1"/>
    <w:rsid w:val="00CF67D9"/>
    <w:rsid w:val="00D01905"/>
    <w:rsid w:val="00D01D14"/>
    <w:rsid w:val="00D0300A"/>
    <w:rsid w:val="00D0354A"/>
    <w:rsid w:val="00D03C31"/>
    <w:rsid w:val="00D041C7"/>
    <w:rsid w:val="00D052CB"/>
    <w:rsid w:val="00D0736E"/>
    <w:rsid w:val="00D07F86"/>
    <w:rsid w:val="00D07FA2"/>
    <w:rsid w:val="00D10561"/>
    <w:rsid w:val="00D10A68"/>
    <w:rsid w:val="00D13428"/>
    <w:rsid w:val="00D13E60"/>
    <w:rsid w:val="00D140F7"/>
    <w:rsid w:val="00D14BEF"/>
    <w:rsid w:val="00D15E40"/>
    <w:rsid w:val="00D1632E"/>
    <w:rsid w:val="00D1737E"/>
    <w:rsid w:val="00D174F5"/>
    <w:rsid w:val="00D17D94"/>
    <w:rsid w:val="00D21346"/>
    <w:rsid w:val="00D21561"/>
    <w:rsid w:val="00D2182E"/>
    <w:rsid w:val="00D21BE0"/>
    <w:rsid w:val="00D21DF6"/>
    <w:rsid w:val="00D2237B"/>
    <w:rsid w:val="00D22EC2"/>
    <w:rsid w:val="00D22FE8"/>
    <w:rsid w:val="00D23936"/>
    <w:rsid w:val="00D239BC"/>
    <w:rsid w:val="00D2487F"/>
    <w:rsid w:val="00D24DF6"/>
    <w:rsid w:val="00D25577"/>
    <w:rsid w:val="00D25807"/>
    <w:rsid w:val="00D2653E"/>
    <w:rsid w:val="00D26FE5"/>
    <w:rsid w:val="00D274DB"/>
    <w:rsid w:val="00D27551"/>
    <w:rsid w:val="00D27AF4"/>
    <w:rsid w:val="00D30E01"/>
    <w:rsid w:val="00D3122C"/>
    <w:rsid w:val="00D313C0"/>
    <w:rsid w:val="00D326C0"/>
    <w:rsid w:val="00D330D9"/>
    <w:rsid w:val="00D33933"/>
    <w:rsid w:val="00D35C44"/>
    <w:rsid w:val="00D362DB"/>
    <w:rsid w:val="00D364D5"/>
    <w:rsid w:val="00D36C7C"/>
    <w:rsid w:val="00D371F9"/>
    <w:rsid w:val="00D37BBE"/>
    <w:rsid w:val="00D41615"/>
    <w:rsid w:val="00D416B1"/>
    <w:rsid w:val="00D41A23"/>
    <w:rsid w:val="00D41DEF"/>
    <w:rsid w:val="00D41EBE"/>
    <w:rsid w:val="00D41EC1"/>
    <w:rsid w:val="00D427D1"/>
    <w:rsid w:val="00D44AF1"/>
    <w:rsid w:val="00D454F3"/>
    <w:rsid w:val="00D46601"/>
    <w:rsid w:val="00D46E84"/>
    <w:rsid w:val="00D46ECB"/>
    <w:rsid w:val="00D475E0"/>
    <w:rsid w:val="00D50075"/>
    <w:rsid w:val="00D527C5"/>
    <w:rsid w:val="00D52F3D"/>
    <w:rsid w:val="00D53862"/>
    <w:rsid w:val="00D538A5"/>
    <w:rsid w:val="00D547CB"/>
    <w:rsid w:val="00D56B8E"/>
    <w:rsid w:val="00D57974"/>
    <w:rsid w:val="00D57B34"/>
    <w:rsid w:val="00D57C5D"/>
    <w:rsid w:val="00D60412"/>
    <w:rsid w:val="00D60CE7"/>
    <w:rsid w:val="00D61725"/>
    <w:rsid w:val="00D6212B"/>
    <w:rsid w:val="00D6224C"/>
    <w:rsid w:val="00D623F4"/>
    <w:rsid w:val="00D6461E"/>
    <w:rsid w:val="00D64835"/>
    <w:rsid w:val="00D65F9C"/>
    <w:rsid w:val="00D6627B"/>
    <w:rsid w:val="00D66296"/>
    <w:rsid w:val="00D677E5"/>
    <w:rsid w:val="00D70738"/>
    <w:rsid w:val="00D715ED"/>
    <w:rsid w:val="00D725D4"/>
    <w:rsid w:val="00D7447C"/>
    <w:rsid w:val="00D778D2"/>
    <w:rsid w:val="00D77F33"/>
    <w:rsid w:val="00D80CA5"/>
    <w:rsid w:val="00D811F0"/>
    <w:rsid w:val="00D8164C"/>
    <w:rsid w:val="00D81A00"/>
    <w:rsid w:val="00D83255"/>
    <w:rsid w:val="00D8379F"/>
    <w:rsid w:val="00D83C02"/>
    <w:rsid w:val="00D840B9"/>
    <w:rsid w:val="00D85108"/>
    <w:rsid w:val="00D856A1"/>
    <w:rsid w:val="00D86A2C"/>
    <w:rsid w:val="00D87261"/>
    <w:rsid w:val="00D87A06"/>
    <w:rsid w:val="00D91033"/>
    <w:rsid w:val="00D9269B"/>
    <w:rsid w:val="00D92CC0"/>
    <w:rsid w:val="00D938B6"/>
    <w:rsid w:val="00D94925"/>
    <w:rsid w:val="00D95CF3"/>
    <w:rsid w:val="00D96EAA"/>
    <w:rsid w:val="00D96F6B"/>
    <w:rsid w:val="00D97758"/>
    <w:rsid w:val="00D97F2F"/>
    <w:rsid w:val="00DA0B96"/>
    <w:rsid w:val="00DA1252"/>
    <w:rsid w:val="00DA2B59"/>
    <w:rsid w:val="00DA2C17"/>
    <w:rsid w:val="00DA330F"/>
    <w:rsid w:val="00DA44C6"/>
    <w:rsid w:val="00DA4543"/>
    <w:rsid w:val="00DA4850"/>
    <w:rsid w:val="00DA5663"/>
    <w:rsid w:val="00DA58E4"/>
    <w:rsid w:val="00DA5AB6"/>
    <w:rsid w:val="00DA5B75"/>
    <w:rsid w:val="00DA6C9B"/>
    <w:rsid w:val="00DA7929"/>
    <w:rsid w:val="00DA7E80"/>
    <w:rsid w:val="00DB004F"/>
    <w:rsid w:val="00DB21FB"/>
    <w:rsid w:val="00DB2E0E"/>
    <w:rsid w:val="00DB3016"/>
    <w:rsid w:val="00DB3B07"/>
    <w:rsid w:val="00DB3D01"/>
    <w:rsid w:val="00DB3F45"/>
    <w:rsid w:val="00DB43E5"/>
    <w:rsid w:val="00DB4D77"/>
    <w:rsid w:val="00DB61AC"/>
    <w:rsid w:val="00DB65ED"/>
    <w:rsid w:val="00DB686F"/>
    <w:rsid w:val="00DB7FC0"/>
    <w:rsid w:val="00DC18BE"/>
    <w:rsid w:val="00DC22AE"/>
    <w:rsid w:val="00DC2AD9"/>
    <w:rsid w:val="00DC2AFD"/>
    <w:rsid w:val="00DC2CAA"/>
    <w:rsid w:val="00DC31BD"/>
    <w:rsid w:val="00DC3617"/>
    <w:rsid w:val="00DC4160"/>
    <w:rsid w:val="00DC5DA9"/>
    <w:rsid w:val="00DC6A26"/>
    <w:rsid w:val="00DC6DCC"/>
    <w:rsid w:val="00DC78CC"/>
    <w:rsid w:val="00DD22B4"/>
    <w:rsid w:val="00DD2CDE"/>
    <w:rsid w:val="00DD36BF"/>
    <w:rsid w:val="00DD530C"/>
    <w:rsid w:val="00DD6395"/>
    <w:rsid w:val="00DD63D6"/>
    <w:rsid w:val="00DE079A"/>
    <w:rsid w:val="00DE129F"/>
    <w:rsid w:val="00DE394D"/>
    <w:rsid w:val="00DE50C0"/>
    <w:rsid w:val="00DE5E7F"/>
    <w:rsid w:val="00DE69F0"/>
    <w:rsid w:val="00DE6D5D"/>
    <w:rsid w:val="00DE7E7F"/>
    <w:rsid w:val="00DF15BF"/>
    <w:rsid w:val="00DF1D43"/>
    <w:rsid w:val="00DF2D9D"/>
    <w:rsid w:val="00DF3784"/>
    <w:rsid w:val="00DF426D"/>
    <w:rsid w:val="00DF4928"/>
    <w:rsid w:val="00DF5674"/>
    <w:rsid w:val="00DF5DDB"/>
    <w:rsid w:val="00DF6545"/>
    <w:rsid w:val="00DF7CC1"/>
    <w:rsid w:val="00DF7FE9"/>
    <w:rsid w:val="00E00B21"/>
    <w:rsid w:val="00E0310B"/>
    <w:rsid w:val="00E03226"/>
    <w:rsid w:val="00E041D1"/>
    <w:rsid w:val="00E053AC"/>
    <w:rsid w:val="00E0565D"/>
    <w:rsid w:val="00E05F59"/>
    <w:rsid w:val="00E06CF7"/>
    <w:rsid w:val="00E07256"/>
    <w:rsid w:val="00E1109F"/>
    <w:rsid w:val="00E115CF"/>
    <w:rsid w:val="00E12078"/>
    <w:rsid w:val="00E129BE"/>
    <w:rsid w:val="00E131D1"/>
    <w:rsid w:val="00E1327D"/>
    <w:rsid w:val="00E134C4"/>
    <w:rsid w:val="00E138D8"/>
    <w:rsid w:val="00E14B7D"/>
    <w:rsid w:val="00E159B8"/>
    <w:rsid w:val="00E16EA9"/>
    <w:rsid w:val="00E17B84"/>
    <w:rsid w:val="00E17F7B"/>
    <w:rsid w:val="00E20BB8"/>
    <w:rsid w:val="00E20C66"/>
    <w:rsid w:val="00E212F6"/>
    <w:rsid w:val="00E216F8"/>
    <w:rsid w:val="00E21EEA"/>
    <w:rsid w:val="00E22012"/>
    <w:rsid w:val="00E228F8"/>
    <w:rsid w:val="00E23957"/>
    <w:rsid w:val="00E23D81"/>
    <w:rsid w:val="00E23DF9"/>
    <w:rsid w:val="00E251AF"/>
    <w:rsid w:val="00E25F64"/>
    <w:rsid w:val="00E27AA5"/>
    <w:rsid w:val="00E27CA7"/>
    <w:rsid w:val="00E30776"/>
    <w:rsid w:val="00E31D67"/>
    <w:rsid w:val="00E323B0"/>
    <w:rsid w:val="00E3242B"/>
    <w:rsid w:val="00E32EE6"/>
    <w:rsid w:val="00E33A0F"/>
    <w:rsid w:val="00E34ABC"/>
    <w:rsid w:val="00E354A9"/>
    <w:rsid w:val="00E35D48"/>
    <w:rsid w:val="00E36236"/>
    <w:rsid w:val="00E408CA"/>
    <w:rsid w:val="00E41215"/>
    <w:rsid w:val="00E418DD"/>
    <w:rsid w:val="00E43B7D"/>
    <w:rsid w:val="00E44BFF"/>
    <w:rsid w:val="00E45ED4"/>
    <w:rsid w:val="00E51802"/>
    <w:rsid w:val="00E52D34"/>
    <w:rsid w:val="00E52F23"/>
    <w:rsid w:val="00E545FF"/>
    <w:rsid w:val="00E565C0"/>
    <w:rsid w:val="00E56696"/>
    <w:rsid w:val="00E6047F"/>
    <w:rsid w:val="00E60B3B"/>
    <w:rsid w:val="00E62CDD"/>
    <w:rsid w:val="00E62E31"/>
    <w:rsid w:val="00E63C1A"/>
    <w:rsid w:val="00E64559"/>
    <w:rsid w:val="00E6581F"/>
    <w:rsid w:val="00E65A4B"/>
    <w:rsid w:val="00E70997"/>
    <w:rsid w:val="00E715F6"/>
    <w:rsid w:val="00E72928"/>
    <w:rsid w:val="00E72F03"/>
    <w:rsid w:val="00E739E0"/>
    <w:rsid w:val="00E74933"/>
    <w:rsid w:val="00E74E60"/>
    <w:rsid w:val="00E74F9F"/>
    <w:rsid w:val="00E75B77"/>
    <w:rsid w:val="00E763A4"/>
    <w:rsid w:val="00E76C73"/>
    <w:rsid w:val="00E77DAE"/>
    <w:rsid w:val="00E80345"/>
    <w:rsid w:val="00E80582"/>
    <w:rsid w:val="00E81FFE"/>
    <w:rsid w:val="00E82F0C"/>
    <w:rsid w:val="00E83361"/>
    <w:rsid w:val="00E83AF5"/>
    <w:rsid w:val="00E83BAC"/>
    <w:rsid w:val="00E83C4E"/>
    <w:rsid w:val="00E8422F"/>
    <w:rsid w:val="00E8484E"/>
    <w:rsid w:val="00E857DF"/>
    <w:rsid w:val="00E85B1D"/>
    <w:rsid w:val="00E8725A"/>
    <w:rsid w:val="00E95D6F"/>
    <w:rsid w:val="00E9650D"/>
    <w:rsid w:val="00E96675"/>
    <w:rsid w:val="00E96BB4"/>
    <w:rsid w:val="00E9709B"/>
    <w:rsid w:val="00EA08C2"/>
    <w:rsid w:val="00EA0ED1"/>
    <w:rsid w:val="00EA2039"/>
    <w:rsid w:val="00EA2058"/>
    <w:rsid w:val="00EA226F"/>
    <w:rsid w:val="00EA24C0"/>
    <w:rsid w:val="00EA30C6"/>
    <w:rsid w:val="00EA3AEC"/>
    <w:rsid w:val="00EA3D80"/>
    <w:rsid w:val="00EA427B"/>
    <w:rsid w:val="00EA4813"/>
    <w:rsid w:val="00EA4828"/>
    <w:rsid w:val="00EA4D7C"/>
    <w:rsid w:val="00EA5FCA"/>
    <w:rsid w:val="00EA6488"/>
    <w:rsid w:val="00EB08BB"/>
    <w:rsid w:val="00EB1594"/>
    <w:rsid w:val="00EB1CB3"/>
    <w:rsid w:val="00EB1F5E"/>
    <w:rsid w:val="00EB3A04"/>
    <w:rsid w:val="00EB3A63"/>
    <w:rsid w:val="00EB3A81"/>
    <w:rsid w:val="00EB5011"/>
    <w:rsid w:val="00EB639D"/>
    <w:rsid w:val="00EB7655"/>
    <w:rsid w:val="00EB786A"/>
    <w:rsid w:val="00EB7E18"/>
    <w:rsid w:val="00EC0095"/>
    <w:rsid w:val="00EC071C"/>
    <w:rsid w:val="00EC1451"/>
    <w:rsid w:val="00EC1806"/>
    <w:rsid w:val="00EC2578"/>
    <w:rsid w:val="00EC2CDF"/>
    <w:rsid w:val="00EC36A1"/>
    <w:rsid w:val="00EC3DBC"/>
    <w:rsid w:val="00EC5F96"/>
    <w:rsid w:val="00EC6D2B"/>
    <w:rsid w:val="00EC6EB8"/>
    <w:rsid w:val="00EC794C"/>
    <w:rsid w:val="00ED027C"/>
    <w:rsid w:val="00ED3425"/>
    <w:rsid w:val="00ED3CE7"/>
    <w:rsid w:val="00ED4616"/>
    <w:rsid w:val="00ED4E78"/>
    <w:rsid w:val="00ED4F12"/>
    <w:rsid w:val="00ED6052"/>
    <w:rsid w:val="00ED70D5"/>
    <w:rsid w:val="00ED71F2"/>
    <w:rsid w:val="00EE153D"/>
    <w:rsid w:val="00EE361B"/>
    <w:rsid w:val="00EE5A8D"/>
    <w:rsid w:val="00EE6240"/>
    <w:rsid w:val="00EE63B0"/>
    <w:rsid w:val="00EE6C9B"/>
    <w:rsid w:val="00EE7F3A"/>
    <w:rsid w:val="00EF00B2"/>
    <w:rsid w:val="00EF0EF6"/>
    <w:rsid w:val="00EF0F37"/>
    <w:rsid w:val="00EF24A2"/>
    <w:rsid w:val="00EF3166"/>
    <w:rsid w:val="00EF52BB"/>
    <w:rsid w:val="00EF7350"/>
    <w:rsid w:val="00EF7D23"/>
    <w:rsid w:val="00F00635"/>
    <w:rsid w:val="00F0145D"/>
    <w:rsid w:val="00F0147E"/>
    <w:rsid w:val="00F020A9"/>
    <w:rsid w:val="00F023BF"/>
    <w:rsid w:val="00F026B8"/>
    <w:rsid w:val="00F02930"/>
    <w:rsid w:val="00F02AFD"/>
    <w:rsid w:val="00F035CE"/>
    <w:rsid w:val="00F04BD5"/>
    <w:rsid w:val="00F05026"/>
    <w:rsid w:val="00F05E46"/>
    <w:rsid w:val="00F05ECC"/>
    <w:rsid w:val="00F065CD"/>
    <w:rsid w:val="00F07F9D"/>
    <w:rsid w:val="00F1031D"/>
    <w:rsid w:val="00F10B32"/>
    <w:rsid w:val="00F11000"/>
    <w:rsid w:val="00F11A59"/>
    <w:rsid w:val="00F11B64"/>
    <w:rsid w:val="00F11B7D"/>
    <w:rsid w:val="00F12047"/>
    <w:rsid w:val="00F12583"/>
    <w:rsid w:val="00F13261"/>
    <w:rsid w:val="00F137E3"/>
    <w:rsid w:val="00F15734"/>
    <w:rsid w:val="00F16D25"/>
    <w:rsid w:val="00F213DD"/>
    <w:rsid w:val="00F23F44"/>
    <w:rsid w:val="00F246E7"/>
    <w:rsid w:val="00F2607F"/>
    <w:rsid w:val="00F267C3"/>
    <w:rsid w:val="00F2733E"/>
    <w:rsid w:val="00F27D65"/>
    <w:rsid w:val="00F27D6B"/>
    <w:rsid w:val="00F3049F"/>
    <w:rsid w:val="00F31BAD"/>
    <w:rsid w:val="00F3414B"/>
    <w:rsid w:val="00F34456"/>
    <w:rsid w:val="00F35096"/>
    <w:rsid w:val="00F36616"/>
    <w:rsid w:val="00F36F4B"/>
    <w:rsid w:val="00F40198"/>
    <w:rsid w:val="00F408AE"/>
    <w:rsid w:val="00F40A86"/>
    <w:rsid w:val="00F40C9F"/>
    <w:rsid w:val="00F42250"/>
    <w:rsid w:val="00F42386"/>
    <w:rsid w:val="00F427D7"/>
    <w:rsid w:val="00F432C5"/>
    <w:rsid w:val="00F440DB"/>
    <w:rsid w:val="00F441E5"/>
    <w:rsid w:val="00F44F6C"/>
    <w:rsid w:val="00F45018"/>
    <w:rsid w:val="00F46863"/>
    <w:rsid w:val="00F47849"/>
    <w:rsid w:val="00F47D0A"/>
    <w:rsid w:val="00F512F8"/>
    <w:rsid w:val="00F514A4"/>
    <w:rsid w:val="00F54A86"/>
    <w:rsid w:val="00F54BDF"/>
    <w:rsid w:val="00F54E12"/>
    <w:rsid w:val="00F571FB"/>
    <w:rsid w:val="00F57535"/>
    <w:rsid w:val="00F609DF"/>
    <w:rsid w:val="00F61BF3"/>
    <w:rsid w:val="00F6291A"/>
    <w:rsid w:val="00F63732"/>
    <w:rsid w:val="00F6397F"/>
    <w:rsid w:val="00F63EE7"/>
    <w:rsid w:val="00F646AB"/>
    <w:rsid w:val="00F646AE"/>
    <w:rsid w:val="00F64E74"/>
    <w:rsid w:val="00F64FDD"/>
    <w:rsid w:val="00F654ED"/>
    <w:rsid w:val="00F65828"/>
    <w:rsid w:val="00F65834"/>
    <w:rsid w:val="00F661A4"/>
    <w:rsid w:val="00F66282"/>
    <w:rsid w:val="00F666A5"/>
    <w:rsid w:val="00F669A2"/>
    <w:rsid w:val="00F67362"/>
    <w:rsid w:val="00F6794A"/>
    <w:rsid w:val="00F7085D"/>
    <w:rsid w:val="00F70DA2"/>
    <w:rsid w:val="00F70F5A"/>
    <w:rsid w:val="00F71B08"/>
    <w:rsid w:val="00F72408"/>
    <w:rsid w:val="00F72A33"/>
    <w:rsid w:val="00F72F7A"/>
    <w:rsid w:val="00F73F74"/>
    <w:rsid w:val="00F74621"/>
    <w:rsid w:val="00F75118"/>
    <w:rsid w:val="00F758D3"/>
    <w:rsid w:val="00F75A67"/>
    <w:rsid w:val="00F7696F"/>
    <w:rsid w:val="00F80A09"/>
    <w:rsid w:val="00F80E48"/>
    <w:rsid w:val="00F819E0"/>
    <w:rsid w:val="00F81A86"/>
    <w:rsid w:val="00F81E35"/>
    <w:rsid w:val="00F82461"/>
    <w:rsid w:val="00F8431D"/>
    <w:rsid w:val="00F84A5E"/>
    <w:rsid w:val="00F85617"/>
    <w:rsid w:val="00F859E4"/>
    <w:rsid w:val="00F8601D"/>
    <w:rsid w:val="00F86637"/>
    <w:rsid w:val="00F87308"/>
    <w:rsid w:val="00F875C0"/>
    <w:rsid w:val="00F914AA"/>
    <w:rsid w:val="00F93461"/>
    <w:rsid w:val="00F95046"/>
    <w:rsid w:val="00F967AE"/>
    <w:rsid w:val="00FA1409"/>
    <w:rsid w:val="00FA16F8"/>
    <w:rsid w:val="00FA1A39"/>
    <w:rsid w:val="00FA266E"/>
    <w:rsid w:val="00FA2986"/>
    <w:rsid w:val="00FA4E07"/>
    <w:rsid w:val="00FA56DA"/>
    <w:rsid w:val="00FA5C96"/>
    <w:rsid w:val="00FA72D8"/>
    <w:rsid w:val="00FA75E7"/>
    <w:rsid w:val="00FB033F"/>
    <w:rsid w:val="00FB2B71"/>
    <w:rsid w:val="00FB491D"/>
    <w:rsid w:val="00FB5A67"/>
    <w:rsid w:val="00FB7665"/>
    <w:rsid w:val="00FB7DA5"/>
    <w:rsid w:val="00FC0246"/>
    <w:rsid w:val="00FC028A"/>
    <w:rsid w:val="00FC29AA"/>
    <w:rsid w:val="00FC3477"/>
    <w:rsid w:val="00FC4AE0"/>
    <w:rsid w:val="00FC540E"/>
    <w:rsid w:val="00FC58AC"/>
    <w:rsid w:val="00FC5E5F"/>
    <w:rsid w:val="00FC67DB"/>
    <w:rsid w:val="00FC69BE"/>
    <w:rsid w:val="00FC74C4"/>
    <w:rsid w:val="00FC7D47"/>
    <w:rsid w:val="00FD0361"/>
    <w:rsid w:val="00FD0531"/>
    <w:rsid w:val="00FD055A"/>
    <w:rsid w:val="00FD1679"/>
    <w:rsid w:val="00FD2057"/>
    <w:rsid w:val="00FD6CD2"/>
    <w:rsid w:val="00FD703E"/>
    <w:rsid w:val="00FD76C8"/>
    <w:rsid w:val="00FD7C78"/>
    <w:rsid w:val="00FE1D84"/>
    <w:rsid w:val="00FE4937"/>
    <w:rsid w:val="00FE590B"/>
    <w:rsid w:val="00FE6A1C"/>
    <w:rsid w:val="00FE772F"/>
    <w:rsid w:val="00FE7784"/>
    <w:rsid w:val="00FE7ED7"/>
    <w:rsid w:val="00FF0365"/>
    <w:rsid w:val="00FF0E4F"/>
    <w:rsid w:val="00FF10DB"/>
    <w:rsid w:val="00FF3E50"/>
    <w:rsid w:val="00FF4968"/>
    <w:rsid w:val="00FF4D72"/>
    <w:rsid w:val="00FF65A0"/>
    <w:rsid w:val="00FF7080"/>
    <w:rsid w:val="00FF73EE"/>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54C4A15"/>
  <w15:chartTrackingRefBased/>
  <w15:docId w15:val="{E84C09DB-DCD1-4C9E-BF71-E60454EF23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iPriority="0"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9" w:unhideWhenUsed="1" w:qFormat="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0"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24367"/>
    <w:pPr>
      <w:autoSpaceDE w:val="0"/>
      <w:autoSpaceDN w:val="0"/>
      <w:adjustRightInd w:val="0"/>
      <w:spacing w:after="0" w:line="360" w:lineRule="auto"/>
      <w:ind w:firstLine="709"/>
      <w:jc w:val="both"/>
    </w:pPr>
    <w:rPr>
      <w:rFonts w:ascii="Arial" w:eastAsia="Times New Roman" w:hAnsi="Arial" w:cs="Times New Roman"/>
      <w:sz w:val="24"/>
      <w:szCs w:val="28"/>
      <w:lang w:eastAsia="pt-BR"/>
    </w:rPr>
  </w:style>
  <w:style w:type="paragraph" w:styleId="Ttulo1">
    <w:name w:val="heading 1"/>
    <w:basedOn w:val="PargrafodaLista"/>
    <w:next w:val="Normal"/>
    <w:link w:val="Ttulo1Char"/>
    <w:uiPriority w:val="9"/>
    <w:qFormat/>
    <w:rsid w:val="003B46D6"/>
    <w:pPr>
      <w:numPr>
        <w:numId w:val="9"/>
      </w:numPr>
      <w:spacing w:after="360"/>
      <w:jc w:val="left"/>
      <w:outlineLvl w:val="0"/>
    </w:pPr>
    <w:rPr>
      <w:b/>
    </w:rPr>
  </w:style>
  <w:style w:type="paragraph" w:styleId="Ttulo2">
    <w:name w:val="heading 2"/>
    <w:basedOn w:val="PargrafodaLista"/>
    <w:next w:val="Normal"/>
    <w:link w:val="Ttulo2Char"/>
    <w:uiPriority w:val="9"/>
    <w:qFormat/>
    <w:rsid w:val="003B46D6"/>
    <w:pPr>
      <w:numPr>
        <w:ilvl w:val="1"/>
        <w:numId w:val="9"/>
      </w:numPr>
      <w:spacing w:before="360" w:after="360"/>
      <w:jc w:val="left"/>
      <w:outlineLvl w:val="1"/>
    </w:pPr>
    <w:rPr>
      <w:b/>
    </w:rPr>
  </w:style>
  <w:style w:type="paragraph" w:styleId="Ttulo3">
    <w:name w:val="heading 3"/>
    <w:basedOn w:val="PargrafodaLista"/>
    <w:next w:val="Normal"/>
    <w:link w:val="Ttulo3Char"/>
    <w:uiPriority w:val="9"/>
    <w:qFormat/>
    <w:rsid w:val="003B46D6"/>
    <w:pPr>
      <w:numPr>
        <w:ilvl w:val="2"/>
        <w:numId w:val="9"/>
      </w:numPr>
      <w:spacing w:before="360" w:after="360"/>
      <w:outlineLvl w:val="2"/>
    </w:pPr>
  </w:style>
  <w:style w:type="paragraph" w:styleId="Ttulo4">
    <w:name w:val="heading 4"/>
    <w:basedOn w:val="Normal"/>
    <w:next w:val="Normal"/>
    <w:link w:val="Ttulo4Char"/>
    <w:uiPriority w:val="9"/>
    <w:unhideWhenUsed/>
    <w:qFormat/>
    <w:rsid w:val="00767C0E"/>
    <w:pPr>
      <w:keepNext/>
      <w:keepLines/>
      <w:spacing w:before="4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har"/>
    <w:uiPriority w:val="9"/>
    <w:unhideWhenUsed/>
    <w:qFormat/>
    <w:rsid w:val="00CA0AB3"/>
    <w:pPr>
      <w:keepNext/>
      <w:keepLines/>
      <w:spacing w:before="4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har"/>
    <w:uiPriority w:val="9"/>
    <w:unhideWhenUsed/>
    <w:qFormat/>
    <w:rsid w:val="00CA0AB3"/>
    <w:pPr>
      <w:keepNext/>
      <w:keepLines/>
      <w:spacing w:before="40"/>
      <w:outlineLvl w:val="5"/>
    </w:pPr>
    <w:rPr>
      <w:rFonts w:asciiTheme="majorHAnsi" w:eastAsiaTheme="majorEastAsia" w:hAnsiTheme="majorHAnsi" w:cstheme="majorBidi"/>
      <w:color w:val="1F4D78" w:themeColor="accent1" w:themeShade="7F"/>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3B46D6"/>
    <w:rPr>
      <w:rFonts w:ascii="Arial" w:eastAsia="Times New Roman" w:hAnsi="Arial" w:cs="Times New Roman"/>
      <w:b/>
      <w:sz w:val="24"/>
      <w:szCs w:val="28"/>
      <w:lang w:eastAsia="pt-BR"/>
    </w:rPr>
  </w:style>
  <w:style w:type="character" w:customStyle="1" w:styleId="Ttulo2Char">
    <w:name w:val="Título 2 Char"/>
    <w:basedOn w:val="Fontepargpadro"/>
    <w:link w:val="Ttulo2"/>
    <w:uiPriority w:val="9"/>
    <w:rsid w:val="003B46D6"/>
    <w:rPr>
      <w:rFonts w:ascii="Arial" w:eastAsia="Times New Roman" w:hAnsi="Arial" w:cs="Times New Roman"/>
      <w:b/>
      <w:sz w:val="24"/>
      <w:szCs w:val="28"/>
      <w:lang w:eastAsia="pt-BR"/>
    </w:rPr>
  </w:style>
  <w:style w:type="character" w:customStyle="1" w:styleId="Ttulo3Char">
    <w:name w:val="Título 3 Char"/>
    <w:basedOn w:val="Fontepargpadro"/>
    <w:link w:val="Ttulo3"/>
    <w:uiPriority w:val="9"/>
    <w:rsid w:val="003B46D6"/>
    <w:rPr>
      <w:rFonts w:ascii="Arial" w:eastAsia="Times New Roman" w:hAnsi="Arial" w:cs="Times New Roman"/>
      <w:sz w:val="24"/>
      <w:szCs w:val="28"/>
      <w:lang w:eastAsia="pt-BR"/>
    </w:rPr>
  </w:style>
  <w:style w:type="paragraph" w:customStyle="1" w:styleId="PPGEClinhaembranco">
    <w:name w:val="PPGEC: linha em branco"/>
    <w:basedOn w:val="Normal"/>
    <w:uiPriority w:val="99"/>
    <w:semiHidden/>
    <w:rsid w:val="00A24367"/>
    <w:pPr>
      <w:autoSpaceDE/>
      <w:autoSpaceDN/>
      <w:adjustRightInd/>
    </w:pPr>
    <w:rPr>
      <w:szCs w:val="20"/>
    </w:rPr>
  </w:style>
  <w:style w:type="paragraph" w:styleId="Textodecomentrio">
    <w:name w:val="annotation text"/>
    <w:basedOn w:val="Normal"/>
    <w:link w:val="TextodecomentrioChar"/>
    <w:uiPriority w:val="99"/>
    <w:semiHidden/>
    <w:rsid w:val="00A24367"/>
    <w:rPr>
      <w:sz w:val="20"/>
      <w:szCs w:val="20"/>
    </w:rPr>
  </w:style>
  <w:style w:type="character" w:customStyle="1" w:styleId="TextodecomentrioChar">
    <w:name w:val="Texto de comentário Char"/>
    <w:basedOn w:val="Fontepargpadro"/>
    <w:link w:val="Textodecomentrio"/>
    <w:uiPriority w:val="99"/>
    <w:semiHidden/>
    <w:rsid w:val="00A24367"/>
    <w:rPr>
      <w:rFonts w:ascii="Arial" w:eastAsia="Times New Roman" w:hAnsi="Arial" w:cs="Times New Roman"/>
      <w:sz w:val="20"/>
      <w:szCs w:val="20"/>
      <w:lang w:eastAsia="pt-BR"/>
    </w:rPr>
  </w:style>
  <w:style w:type="paragraph" w:styleId="Sumrio1">
    <w:name w:val="toc 1"/>
    <w:basedOn w:val="Normal"/>
    <w:next w:val="Normal"/>
    <w:uiPriority w:val="39"/>
    <w:rsid w:val="00A24367"/>
    <w:pPr>
      <w:ind w:firstLine="0"/>
    </w:pPr>
    <w:rPr>
      <w:rFonts w:ascii="Arial Negrito" w:hAnsi="Arial Negrito"/>
      <w:b/>
      <w:caps/>
    </w:rPr>
  </w:style>
  <w:style w:type="paragraph" w:styleId="Sumrio2">
    <w:name w:val="toc 2"/>
    <w:basedOn w:val="Normal"/>
    <w:next w:val="Normal"/>
    <w:uiPriority w:val="39"/>
    <w:rsid w:val="00A24367"/>
    <w:pPr>
      <w:ind w:firstLine="0"/>
    </w:pPr>
    <w:rPr>
      <w:rFonts w:ascii="Arial Negrito" w:hAnsi="Arial Negrito"/>
      <w:b/>
    </w:rPr>
  </w:style>
  <w:style w:type="paragraph" w:styleId="Legenda">
    <w:name w:val="caption"/>
    <w:basedOn w:val="Normal"/>
    <w:next w:val="Normal"/>
    <w:link w:val="LegendaChar"/>
    <w:qFormat/>
    <w:rsid w:val="00B66EFC"/>
    <w:pPr>
      <w:keepNext/>
      <w:spacing w:before="360" w:after="120"/>
      <w:ind w:firstLine="0"/>
      <w:jc w:val="center"/>
    </w:pPr>
    <w:rPr>
      <w:bCs/>
      <w:color w:val="000000"/>
      <w:szCs w:val="18"/>
    </w:rPr>
  </w:style>
  <w:style w:type="paragraph" w:styleId="Cabealho">
    <w:name w:val="header"/>
    <w:basedOn w:val="Normal"/>
    <w:link w:val="CabealhoChar"/>
    <w:uiPriority w:val="99"/>
    <w:semiHidden/>
    <w:rsid w:val="00A24367"/>
    <w:pPr>
      <w:tabs>
        <w:tab w:val="center" w:pos="4252"/>
        <w:tab w:val="right" w:pos="8504"/>
      </w:tabs>
      <w:spacing w:line="240" w:lineRule="auto"/>
    </w:pPr>
  </w:style>
  <w:style w:type="character" w:customStyle="1" w:styleId="CabealhoChar">
    <w:name w:val="Cabeçalho Char"/>
    <w:basedOn w:val="Fontepargpadro"/>
    <w:link w:val="Cabealho"/>
    <w:uiPriority w:val="99"/>
    <w:semiHidden/>
    <w:rsid w:val="00A24367"/>
    <w:rPr>
      <w:rFonts w:ascii="Arial" w:eastAsia="Times New Roman" w:hAnsi="Arial" w:cs="Times New Roman"/>
      <w:sz w:val="24"/>
      <w:szCs w:val="28"/>
      <w:lang w:eastAsia="pt-BR"/>
    </w:rPr>
  </w:style>
  <w:style w:type="paragraph" w:styleId="Sumrio3">
    <w:name w:val="toc 3"/>
    <w:basedOn w:val="Normal"/>
    <w:next w:val="Normal"/>
    <w:autoRedefine/>
    <w:uiPriority w:val="39"/>
    <w:rsid w:val="00A24367"/>
    <w:pPr>
      <w:tabs>
        <w:tab w:val="right" w:leader="dot" w:pos="9061"/>
      </w:tabs>
      <w:ind w:firstLine="0"/>
    </w:pPr>
  </w:style>
  <w:style w:type="character" w:styleId="Hyperlink">
    <w:name w:val="Hyperlink"/>
    <w:uiPriority w:val="99"/>
    <w:rsid w:val="00A24367"/>
    <w:rPr>
      <w:color w:val="0563C1"/>
      <w:u w:val="single"/>
    </w:rPr>
  </w:style>
  <w:style w:type="paragraph" w:customStyle="1" w:styleId="ALINEA">
    <w:name w:val="ALINEA"/>
    <w:basedOn w:val="Normal"/>
    <w:next w:val="Normal"/>
    <w:uiPriority w:val="99"/>
    <w:semiHidden/>
    <w:rsid w:val="00A24367"/>
    <w:pPr>
      <w:numPr>
        <w:numId w:val="1"/>
      </w:numPr>
    </w:pPr>
  </w:style>
  <w:style w:type="paragraph" w:customStyle="1" w:styleId="ALNEAS">
    <w:name w:val="ALÍNEAS"/>
    <w:basedOn w:val="Normal"/>
    <w:semiHidden/>
    <w:rsid w:val="00A24367"/>
    <w:pPr>
      <w:numPr>
        <w:numId w:val="2"/>
      </w:numPr>
      <w:autoSpaceDE/>
      <w:autoSpaceDN/>
      <w:adjustRightInd/>
    </w:pPr>
    <w:rPr>
      <w:rFonts w:eastAsia="Calibri"/>
      <w:szCs w:val="22"/>
      <w:lang w:eastAsia="en-US"/>
    </w:rPr>
  </w:style>
  <w:style w:type="character" w:customStyle="1" w:styleId="LegendaChar">
    <w:name w:val="Legenda Char"/>
    <w:link w:val="Legenda"/>
    <w:locked/>
    <w:rsid w:val="00B66EFC"/>
    <w:rPr>
      <w:rFonts w:ascii="Arial" w:eastAsia="Times New Roman" w:hAnsi="Arial" w:cs="Times New Roman"/>
      <w:bCs/>
      <w:color w:val="000000"/>
      <w:sz w:val="24"/>
      <w:szCs w:val="18"/>
      <w:lang w:eastAsia="pt-BR"/>
    </w:rPr>
  </w:style>
  <w:style w:type="paragraph" w:customStyle="1" w:styleId="FONTEDASILUSTRAES">
    <w:name w:val="FONTE DAS ILUSTRAÇÕES"/>
    <w:basedOn w:val="Normal"/>
    <w:next w:val="Normal"/>
    <w:qFormat/>
    <w:rsid w:val="00A24367"/>
    <w:pPr>
      <w:autoSpaceDE/>
      <w:autoSpaceDN/>
      <w:adjustRightInd/>
      <w:spacing w:before="120" w:after="360" w:line="240" w:lineRule="auto"/>
      <w:ind w:firstLine="0"/>
      <w:contextualSpacing/>
      <w:jc w:val="center"/>
    </w:pPr>
    <w:rPr>
      <w:rFonts w:eastAsia="Calibri" w:cs="Arial"/>
      <w:sz w:val="22"/>
      <w:szCs w:val="22"/>
      <w:lang w:eastAsia="en-US"/>
    </w:rPr>
  </w:style>
  <w:style w:type="paragraph" w:customStyle="1" w:styleId="REFERNCIAS">
    <w:name w:val="REFERÊNCIAS"/>
    <w:semiHidden/>
    <w:rsid w:val="00A24367"/>
    <w:pPr>
      <w:spacing w:after="240" w:line="240" w:lineRule="auto"/>
    </w:pPr>
    <w:rPr>
      <w:rFonts w:ascii="Arial" w:eastAsia="Times New Roman" w:hAnsi="Arial" w:cs="Times New Roman"/>
      <w:sz w:val="24"/>
      <w:szCs w:val="28"/>
    </w:rPr>
  </w:style>
  <w:style w:type="paragraph" w:customStyle="1" w:styleId="TtuloApendAnexo">
    <w:name w:val="TítuloApend_Anexo"/>
    <w:basedOn w:val="Ttulo"/>
    <w:link w:val="TtuloApendAnexoChar"/>
    <w:uiPriority w:val="99"/>
    <w:rsid w:val="00A24367"/>
    <w:pPr>
      <w:spacing w:after="360" w:line="360" w:lineRule="auto"/>
      <w:jc w:val="center"/>
    </w:pPr>
    <w:rPr>
      <w:rFonts w:ascii="Arial" w:eastAsia="Calibri" w:hAnsi="Arial" w:cs="Times New Roman"/>
      <w:spacing w:val="5"/>
      <w:sz w:val="24"/>
      <w:szCs w:val="52"/>
    </w:rPr>
  </w:style>
  <w:style w:type="character" w:customStyle="1" w:styleId="TtuloApendAnexoChar">
    <w:name w:val="TítuloApend_Anexo Char"/>
    <w:link w:val="TtuloApendAnexo"/>
    <w:uiPriority w:val="99"/>
    <w:locked/>
    <w:rsid w:val="00A24367"/>
    <w:rPr>
      <w:rFonts w:ascii="Arial" w:eastAsia="Calibri" w:hAnsi="Arial" w:cs="Times New Roman"/>
      <w:spacing w:val="5"/>
      <w:kern w:val="28"/>
      <w:sz w:val="24"/>
      <w:szCs w:val="52"/>
      <w:lang w:eastAsia="pt-BR"/>
    </w:rPr>
  </w:style>
  <w:style w:type="paragraph" w:customStyle="1" w:styleId="CITAOLONGA">
    <w:name w:val="CITAÇÃO LONGA"/>
    <w:basedOn w:val="Normal"/>
    <w:next w:val="Normal"/>
    <w:qFormat/>
    <w:rsid w:val="00A24367"/>
    <w:pPr>
      <w:spacing w:before="360" w:after="360" w:line="240" w:lineRule="auto"/>
      <w:ind w:left="2268" w:firstLine="0"/>
      <w:contextualSpacing/>
    </w:pPr>
    <w:rPr>
      <w:sz w:val="20"/>
    </w:rPr>
  </w:style>
  <w:style w:type="paragraph" w:styleId="PargrafodaLista">
    <w:name w:val="List Paragraph"/>
    <w:basedOn w:val="Normal"/>
    <w:uiPriority w:val="34"/>
    <w:rsid w:val="00A24367"/>
    <w:pPr>
      <w:ind w:left="720"/>
      <w:contextualSpacing/>
    </w:pPr>
  </w:style>
  <w:style w:type="paragraph" w:styleId="ndicedeilustraes">
    <w:name w:val="table of figures"/>
    <w:basedOn w:val="Normal"/>
    <w:next w:val="Normal"/>
    <w:uiPriority w:val="99"/>
    <w:rsid w:val="00A24367"/>
    <w:pPr>
      <w:ind w:firstLine="0"/>
    </w:pPr>
  </w:style>
  <w:style w:type="character" w:styleId="Nmerodepgina">
    <w:name w:val="page number"/>
    <w:uiPriority w:val="99"/>
    <w:semiHidden/>
    <w:rsid w:val="00A24367"/>
    <w:rPr>
      <w:rFonts w:cs="Times New Roman"/>
    </w:rPr>
  </w:style>
  <w:style w:type="paragraph" w:styleId="Ttulo">
    <w:name w:val="Title"/>
    <w:basedOn w:val="Normal"/>
    <w:next w:val="Normal"/>
    <w:link w:val="TtuloChar"/>
    <w:qFormat/>
    <w:rsid w:val="00A24367"/>
    <w:pPr>
      <w:spacing w:line="240" w:lineRule="auto"/>
      <w:contextualSpacing/>
    </w:pPr>
    <w:rPr>
      <w:rFonts w:asciiTheme="majorHAnsi" w:eastAsiaTheme="majorEastAsia" w:hAnsiTheme="majorHAnsi" w:cstheme="majorBidi"/>
      <w:spacing w:val="-10"/>
      <w:kern w:val="28"/>
      <w:sz w:val="56"/>
      <w:szCs w:val="56"/>
    </w:rPr>
  </w:style>
  <w:style w:type="character" w:customStyle="1" w:styleId="TtuloChar">
    <w:name w:val="Título Char"/>
    <w:basedOn w:val="Fontepargpadro"/>
    <w:link w:val="Ttulo"/>
    <w:uiPriority w:val="10"/>
    <w:rsid w:val="00A24367"/>
    <w:rPr>
      <w:rFonts w:asciiTheme="majorHAnsi" w:eastAsiaTheme="majorEastAsia" w:hAnsiTheme="majorHAnsi" w:cstheme="majorBidi"/>
      <w:spacing w:val="-10"/>
      <w:kern w:val="28"/>
      <w:sz w:val="56"/>
      <w:szCs w:val="56"/>
      <w:lang w:eastAsia="pt-BR"/>
    </w:rPr>
  </w:style>
  <w:style w:type="table" w:styleId="Tabelacomgrade">
    <w:name w:val="Table Grid"/>
    <w:basedOn w:val="Tabelanormal"/>
    <w:uiPriority w:val="99"/>
    <w:rsid w:val="00EF3166"/>
    <w:pPr>
      <w:spacing w:after="0" w:line="240" w:lineRule="auto"/>
    </w:pPr>
    <w:rPr>
      <w:rFonts w:ascii="Calibri" w:eastAsia="Times New Roman" w:hAnsi="Calibri" w:cs="Times New Roman"/>
      <w:sz w:val="20"/>
      <w:szCs w:val="20"/>
      <w:lang w:eastAsia="pt-BR"/>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Commarcadores2">
    <w:name w:val="List Bullet 2"/>
    <w:basedOn w:val="Normal"/>
    <w:uiPriority w:val="99"/>
    <w:semiHidden/>
    <w:rsid w:val="00EF3166"/>
    <w:pPr>
      <w:numPr>
        <w:numId w:val="7"/>
      </w:numPr>
      <w:tabs>
        <w:tab w:val="num" w:pos="643"/>
      </w:tabs>
      <w:ind w:left="643"/>
    </w:pPr>
  </w:style>
  <w:style w:type="paragraph" w:styleId="NormalWeb">
    <w:name w:val="Normal (Web)"/>
    <w:basedOn w:val="Normal"/>
    <w:uiPriority w:val="99"/>
    <w:semiHidden/>
    <w:rsid w:val="00EF3166"/>
    <w:rPr>
      <w:szCs w:val="24"/>
    </w:rPr>
  </w:style>
  <w:style w:type="character" w:styleId="TextodoEspaoReservado">
    <w:name w:val="Placeholder Text"/>
    <w:basedOn w:val="Fontepargpadro"/>
    <w:uiPriority w:val="99"/>
    <w:semiHidden/>
    <w:rsid w:val="00D14BEF"/>
    <w:rPr>
      <w:color w:val="808080"/>
    </w:rPr>
  </w:style>
  <w:style w:type="character" w:customStyle="1" w:styleId="Ttulo4Char">
    <w:name w:val="Título 4 Char"/>
    <w:basedOn w:val="Fontepargpadro"/>
    <w:link w:val="Ttulo4"/>
    <w:uiPriority w:val="9"/>
    <w:rsid w:val="00767C0E"/>
    <w:rPr>
      <w:rFonts w:asciiTheme="majorHAnsi" w:eastAsiaTheme="majorEastAsia" w:hAnsiTheme="majorHAnsi" w:cstheme="majorBidi"/>
      <w:i/>
      <w:iCs/>
      <w:color w:val="2E74B5" w:themeColor="accent1" w:themeShade="BF"/>
      <w:sz w:val="24"/>
      <w:szCs w:val="28"/>
      <w:lang w:eastAsia="pt-BR"/>
    </w:rPr>
  </w:style>
  <w:style w:type="character" w:customStyle="1" w:styleId="Ttulo5Char">
    <w:name w:val="Título 5 Char"/>
    <w:basedOn w:val="Fontepargpadro"/>
    <w:link w:val="Ttulo5"/>
    <w:uiPriority w:val="9"/>
    <w:rsid w:val="00CA0AB3"/>
    <w:rPr>
      <w:rFonts w:asciiTheme="majorHAnsi" w:eastAsiaTheme="majorEastAsia" w:hAnsiTheme="majorHAnsi" w:cstheme="majorBidi"/>
      <w:color w:val="2E74B5" w:themeColor="accent1" w:themeShade="BF"/>
      <w:sz w:val="24"/>
      <w:szCs w:val="28"/>
      <w:lang w:eastAsia="pt-BR"/>
    </w:rPr>
  </w:style>
  <w:style w:type="character" w:customStyle="1" w:styleId="Ttulo6Char">
    <w:name w:val="Título 6 Char"/>
    <w:basedOn w:val="Fontepargpadro"/>
    <w:link w:val="Ttulo6"/>
    <w:uiPriority w:val="9"/>
    <w:rsid w:val="00CA0AB3"/>
    <w:rPr>
      <w:rFonts w:asciiTheme="majorHAnsi" w:eastAsiaTheme="majorEastAsia" w:hAnsiTheme="majorHAnsi" w:cstheme="majorBidi"/>
      <w:color w:val="1F4D78" w:themeColor="accent1" w:themeShade="7F"/>
      <w:sz w:val="24"/>
      <w:szCs w:val="28"/>
      <w:lang w:eastAsia="pt-BR"/>
    </w:rPr>
  </w:style>
  <w:style w:type="table" w:styleId="TabelaSimples3">
    <w:name w:val="Plain Table 3"/>
    <w:basedOn w:val="Tabelanormal"/>
    <w:uiPriority w:val="43"/>
    <w:rsid w:val="00F914AA"/>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elaSimples5">
    <w:name w:val="Plain Table 5"/>
    <w:basedOn w:val="Tabelanormal"/>
    <w:uiPriority w:val="45"/>
    <w:rsid w:val="00F914AA"/>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Textodenotaderodap">
    <w:name w:val="footnote text"/>
    <w:basedOn w:val="Normal"/>
    <w:link w:val="TextodenotaderodapChar"/>
    <w:uiPriority w:val="9"/>
    <w:unhideWhenUsed/>
    <w:qFormat/>
    <w:rsid w:val="00B2555E"/>
    <w:pPr>
      <w:spacing w:line="240" w:lineRule="auto"/>
    </w:pPr>
    <w:rPr>
      <w:sz w:val="20"/>
      <w:szCs w:val="20"/>
    </w:rPr>
  </w:style>
  <w:style w:type="character" w:customStyle="1" w:styleId="TextodenotaderodapChar">
    <w:name w:val="Texto de nota de rodapé Char"/>
    <w:basedOn w:val="Fontepargpadro"/>
    <w:link w:val="Textodenotaderodap"/>
    <w:uiPriority w:val="99"/>
    <w:semiHidden/>
    <w:rsid w:val="00B2555E"/>
    <w:rPr>
      <w:rFonts w:ascii="Arial" w:eastAsia="Times New Roman" w:hAnsi="Arial" w:cs="Times New Roman"/>
      <w:sz w:val="20"/>
      <w:szCs w:val="20"/>
      <w:lang w:eastAsia="pt-BR"/>
    </w:rPr>
  </w:style>
  <w:style w:type="character" w:styleId="Refdenotaderodap">
    <w:name w:val="footnote reference"/>
    <w:basedOn w:val="Fontepargpadro"/>
    <w:unhideWhenUsed/>
    <w:rsid w:val="00B2555E"/>
    <w:rPr>
      <w:vertAlign w:val="superscript"/>
    </w:rPr>
  </w:style>
  <w:style w:type="character" w:styleId="Refdecomentrio">
    <w:name w:val="annotation reference"/>
    <w:basedOn w:val="Fontepargpadro"/>
    <w:uiPriority w:val="99"/>
    <w:semiHidden/>
    <w:unhideWhenUsed/>
    <w:rsid w:val="00A558F3"/>
    <w:rPr>
      <w:sz w:val="16"/>
      <w:szCs w:val="16"/>
    </w:rPr>
  </w:style>
  <w:style w:type="paragraph" w:styleId="Assuntodocomentrio">
    <w:name w:val="annotation subject"/>
    <w:basedOn w:val="Textodecomentrio"/>
    <w:next w:val="Textodecomentrio"/>
    <w:link w:val="AssuntodocomentrioChar"/>
    <w:uiPriority w:val="99"/>
    <w:semiHidden/>
    <w:unhideWhenUsed/>
    <w:rsid w:val="00A558F3"/>
    <w:pPr>
      <w:spacing w:line="240" w:lineRule="auto"/>
    </w:pPr>
    <w:rPr>
      <w:b/>
      <w:bCs/>
    </w:rPr>
  </w:style>
  <w:style w:type="character" w:customStyle="1" w:styleId="AssuntodocomentrioChar">
    <w:name w:val="Assunto do comentário Char"/>
    <w:basedOn w:val="TextodecomentrioChar"/>
    <w:link w:val="Assuntodocomentrio"/>
    <w:uiPriority w:val="99"/>
    <w:semiHidden/>
    <w:rsid w:val="00A558F3"/>
    <w:rPr>
      <w:rFonts w:ascii="Arial" w:eastAsia="Times New Roman" w:hAnsi="Arial" w:cs="Times New Roman"/>
      <w:b/>
      <w:bCs/>
      <w:sz w:val="20"/>
      <w:szCs w:val="20"/>
      <w:lang w:eastAsia="pt-BR"/>
    </w:rPr>
  </w:style>
  <w:style w:type="paragraph" w:styleId="Textodebalo">
    <w:name w:val="Balloon Text"/>
    <w:basedOn w:val="Normal"/>
    <w:link w:val="TextodebaloChar"/>
    <w:uiPriority w:val="99"/>
    <w:semiHidden/>
    <w:unhideWhenUsed/>
    <w:rsid w:val="00A558F3"/>
    <w:pPr>
      <w:spacing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A558F3"/>
    <w:rPr>
      <w:rFonts w:ascii="Segoe UI" w:eastAsia="Times New Roman" w:hAnsi="Segoe UI" w:cs="Segoe UI"/>
      <w:sz w:val="18"/>
      <w:szCs w:val="18"/>
      <w:lang w:eastAsia="pt-BR"/>
    </w:rPr>
  </w:style>
  <w:style w:type="paragraph" w:customStyle="1" w:styleId="PargrafoTexto">
    <w:name w:val="Parágrafo Texto"/>
    <w:basedOn w:val="Normal"/>
    <w:link w:val="PargrafoTextoChar"/>
    <w:uiPriority w:val="99"/>
    <w:semiHidden/>
    <w:rsid w:val="009A7A2D"/>
  </w:style>
  <w:style w:type="character" w:customStyle="1" w:styleId="PargrafoTextoChar">
    <w:name w:val="Parágrafo Texto Char"/>
    <w:link w:val="PargrafoTexto"/>
    <w:uiPriority w:val="99"/>
    <w:semiHidden/>
    <w:locked/>
    <w:rsid w:val="009A7A2D"/>
    <w:rPr>
      <w:rFonts w:ascii="Arial" w:eastAsia="Times New Roman" w:hAnsi="Arial" w:cs="Times New Roman"/>
      <w:sz w:val="24"/>
      <w:szCs w:val="28"/>
      <w:lang w:eastAsia="pt-BR"/>
    </w:rPr>
  </w:style>
  <w:style w:type="paragraph" w:styleId="Corpodetexto">
    <w:name w:val="Body Text"/>
    <w:basedOn w:val="Normal"/>
    <w:link w:val="CorpodetextoChar"/>
    <w:qFormat/>
    <w:rsid w:val="000F1E29"/>
    <w:pPr>
      <w:autoSpaceDE/>
      <w:autoSpaceDN/>
      <w:adjustRightInd/>
      <w:spacing w:before="180" w:after="180" w:line="240" w:lineRule="auto"/>
      <w:ind w:firstLine="0"/>
      <w:jc w:val="left"/>
    </w:pPr>
    <w:rPr>
      <w:rFonts w:asciiTheme="minorHAnsi" w:eastAsiaTheme="minorHAnsi" w:hAnsiTheme="minorHAnsi" w:cstheme="minorBidi"/>
      <w:szCs w:val="24"/>
      <w:lang w:val="en-US" w:eastAsia="en-US"/>
    </w:rPr>
  </w:style>
  <w:style w:type="character" w:customStyle="1" w:styleId="CorpodetextoChar">
    <w:name w:val="Corpo de texto Char"/>
    <w:basedOn w:val="Fontepargpadro"/>
    <w:link w:val="Corpodetexto"/>
    <w:rsid w:val="000F1E29"/>
    <w:rPr>
      <w:sz w:val="24"/>
      <w:szCs w:val="24"/>
      <w:lang w:val="en-US"/>
    </w:rPr>
  </w:style>
  <w:style w:type="paragraph" w:customStyle="1" w:styleId="Compact">
    <w:name w:val="Compact"/>
    <w:basedOn w:val="Corpodetexto"/>
    <w:qFormat/>
    <w:rsid w:val="000F1E29"/>
    <w:pPr>
      <w:spacing w:before="36" w:after="36"/>
    </w:pPr>
  </w:style>
  <w:style w:type="paragraph" w:customStyle="1" w:styleId="TableCaption">
    <w:name w:val="Table Caption"/>
    <w:basedOn w:val="Legenda"/>
    <w:rsid w:val="000F1E29"/>
    <w:pPr>
      <w:autoSpaceDE/>
      <w:autoSpaceDN/>
      <w:adjustRightInd/>
      <w:spacing w:before="0" w:line="240" w:lineRule="auto"/>
      <w:jc w:val="left"/>
    </w:pPr>
    <w:rPr>
      <w:rFonts w:asciiTheme="minorHAnsi" w:eastAsiaTheme="minorHAnsi" w:hAnsiTheme="minorHAnsi" w:cstheme="minorBidi"/>
      <w:bCs w:val="0"/>
      <w:i/>
      <w:color w:val="auto"/>
      <w:szCs w:val="24"/>
      <w:lang w:val="en-US" w:eastAsia="en-US"/>
    </w:rPr>
  </w:style>
  <w:style w:type="paragraph" w:customStyle="1" w:styleId="FirstParagraph">
    <w:name w:val="First Paragraph"/>
    <w:basedOn w:val="Corpodetexto"/>
    <w:next w:val="Corpodetexto"/>
    <w:qFormat/>
    <w:rsid w:val="00305D6F"/>
  </w:style>
  <w:style w:type="paragraph" w:styleId="Subttulo">
    <w:name w:val="Subtitle"/>
    <w:basedOn w:val="Ttulo"/>
    <w:next w:val="Corpodetexto"/>
    <w:link w:val="SubttuloChar"/>
    <w:qFormat/>
    <w:rsid w:val="00305D6F"/>
    <w:pPr>
      <w:keepNext/>
      <w:keepLines/>
      <w:autoSpaceDE/>
      <w:autoSpaceDN/>
      <w:adjustRightInd/>
      <w:spacing w:before="240" w:after="240"/>
      <w:ind w:firstLine="0"/>
      <w:contextualSpacing w:val="0"/>
      <w:jc w:val="center"/>
    </w:pPr>
    <w:rPr>
      <w:b/>
      <w:bCs/>
      <w:color w:val="2C6EAB" w:themeColor="accent1" w:themeShade="B5"/>
      <w:spacing w:val="0"/>
      <w:kern w:val="0"/>
      <w:sz w:val="30"/>
      <w:szCs w:val="30"/>
      <w:lang w:val="en-US" w:eastAsia="en-US"/>
    </w:rPr>
  </w:style>
  <w:style w:type="character" w:customStyle="1" w:styleId="SubttuloChar">
    <w:name w:val="Subtítulo Char"/>
    <w:basedOn w:val="Fontepargpadro"/>
    <w:link w:val="Subttulo"/>
    <w:rsid w:val="00305D6F"/>
    <w:rPr>
      <w:rFonts w:asciiTheme="majorHAnsi" w:eastAsiaTheme="majorEastAsia" w:hAnsiTheme="majorHAnsi" w:cstheme="majorBidi"/>
      <w:b/>
      <w:bCs/>
      <w:color w:val="2C6EAB" w:themeColor="accent1" w:themeShade="B5"/>
      <w:sz w:val="30"/>
      <w:szCs w:val="30"/>
      <w:lang w:val="en-US"/>
    </w:rPr>
  </w:style>
  <w:style w:type="paragraph" w:customStyle="1" w:styleId="Author">
    <w:name w:val="Author"/>
    <w:next w:val="Corpodetexto"/>
    <w:qFormat/>
    <w:rsid w:val="00305D6F"/>
    <w:pPr>
      <w:keepNext/>
      <w:keepLines/>
      <w:spacing w:after="200" w:line="240" w:lineRule="auto"/>
      <w:jc w:val="center"/>
    </w:pPr>
    <w:rPr>
      <w:sz w:val="24"/>
      <w:szCs w:val="24"/>
      <w:lang w:val="en-US"/>
    </w:rPr>
  </w:style>
  <w:style w:type="paragraph" w:styleId="Data">
    <w:name w:val="Date"/>
    <w:next w:val="Corpodetexto"/>
    <w:link w:val="DataChar"/>
    <w:qFormat/>
    <w:rsid w:val="00305D6F"/>
    <w:pPr>
      <w:keepNext/>
      <w:keepLines/>
      <w:spacing w:after="200" w:line="240" w:lineRule="auto"/>
      <w:jc w:val="center"/>
    </w:pPr>
    <w:rPr>
      <w:sz w:val="24"/>
      <w:szCs w:val="24"/>
      <w:lang w:val="en-US"/>
    </w:rPr>
  </w:style>
  <w:style w:type="character" w:customStyle="1" w:styleId="DataChar">
    <w:name w:val="Data Char"/>
    <w:basedOn w:val="Fontepargpadro"/>
    <w:link w:val="Data"/>
    <w:rsid w:val="00305D6F"/>
    <w:rPr>
      <w:sz w:val="24"/>
      <w:szCs w:val="24"/>
      <w:lang w:val="en-US"/>
    </w:rPr>
  </w:style>
  <w:style w:type="paragraph" w:customStyle="1" w:styleId="Abstract">
    <w:name w:val="Abstract"/>
    <w:basedOn w:val="Normal"/>
    <w:next w:val="Corpodetexto"/>
    <w:qFormat/>
    <w:rsid w:val="00305D6F"/>
    <w:pPr>
      <w:keepNext/>
      <w:keepLines/>
      <w:autoSpaceDE/>
      <w:autoSpaceDN/>
      <w:adjustRightInd/>
      <w:spacing w:before="300" w:after="300" w:line="240" w:lineRule="auto"/>
      <w:ind w:firstLine="0"/>
      <w:jc w:val="left"/>
    </w:pPr>
    <w:rPr>
      <w:rFonts w:asciiTheme="minorHAnsi" w:eastAsiaTheme="minorHAnsi" w:hAnsiTheme="minorHAnsi" w:cstheme="minorBidi"/>
      <w:sz w:val="20"/>
      <w:szCs w:val="20"/>
      <w:lang w:val="en-US" w:eastAsia="en-US"/>
    </w:rPr>
  </w:style>
  <w:style w:type="paragraph" w:styleId="Bibliografia">
    <w:name w:val="Bibliography"/>
    <w:basedOn w:val="Normal"/>
    <w:qFormat/>
    <w:rsid w:val="00305D6F"/>
    <w:pPr>
      <w:autoSpaceDE/>
      <w:autoSpaceDN/>
      <w:adjustRightInd/>
      <w:spacing w:after="200" w:line="240" w:lineRule="auto"/>
      <w:ind w:firstLine="0"/>
      <w:jc w:val="left"/>
    </w:pPr>
    <w:rPr>
      <w:rFonts w:asciiTheme="minorHAnsi" w:eastAsiaTheme="minorHAnsi" w:hAnsiTheme="minorHAnsi" w:cstheme="minorBidi"/>
      <w:szCs w:val="24"/>
      <w:lang w:val="en-US" w:eastAsia="en-US"/>
    </w:rPr>
  </w:style>
  <w:style w:type="paragraph" w:styleId="Textoembloco">
    <w:name w:val="Block Text"/>
    <w:basedOn w:val="Corpodetexto"/>
    <w:next w:val="Corpodetexto"/>
    <w:uiPriority w:val="9"/>
    <w:unhideWhenUsed/>
    <w:qFormat/>
    <w:rsid w:val="00305D6F"/>
    <w:pPr>
      <w:spacing w:before="100" w:after="100"/>
    </w:pPr>
    <w:rPr>
      <w:rFonts w:asciiTheme="majorHAnsi" w:eastAsiaTheme="majorEastAsia" w:hAnsiTheme="majorHAnsi" w:cstheme="majorBidi"/>
      <w:bCs/>
      <w:sz w:val="20"/>
      <w:szCs w:val="20"/>
    </w:rPr>
  </w:style>
  <w:style w:type="paragraph" w:customStyle="1" w:styleId="DefinitionTerm">
    <w:name w:val="Definition Term"/>
    <w:basedOn w:val="Normal"/>
    <w:next w:val="Definition"/>
    <w:rsid w:val="00305D6F"/>
    <w:pPr>
      <w:keepNext/>
      <w:keepLines/>
      <w:autoSpaceDE/>
      <w:autoSpaceDN/>
      <w:adjustRightInd/>
      <w:spacing w:line="240" w:lineRule="auto"/>
      <w:ind w:firstLine="0"/>
      <w:jc w:val="left"/>
    </w:pPr>
    <w:rPr>
      <w:rFonts w:asciiTheme="minorHAnsi" w:eastAsiaTheme="minorHAnsi" w:hAnsiTheme="minorHAnsi" w:cstheme="minorBidi"/>
      <w:b/>
      <w:szCs w:val="24"/>
      <w:lang w:val="en-US" w:eastAsia="en-US"/>
    </w:rPr>
  </w:style>
  <w:style w:type="paragraph" w:customStyle="1" w:styleId="Definition">
    <w:name w:val="Definition"/>
    <w:basedOn w:val="Normal"/>
    <w:rsid w:val="00305D6F"/>
    <w:pPr>
      <w:autoSpaceDE/>
      <w:autoSpaceDN/>
      <w:adjustRightInd/>
      <w:spacing w:after="200" w:line="240" w:lineRule="auto"/>
      <w:ind w:firstLine="0"/>
      <w:jc w:val="left"/>
    </w:pPr>
    <w:rPr>
      <w:rFonts w:asciiTheme="minorHAnsi" w:eastAsiaTheme="minorHAnsi" w:hAnsiTheme="minorHAnsi" w:cstheme="minorBidi"/>
      <w:szCs w:val="24"/>
      <w:lang w:val="en-US" w:eastAsia="en-US"/>
    </w:rPr>
  </w:style>
  <w:style w:type="paragraph" w:customStyle="1" w:styleId="ImageCaption">
    <w:name w:val="Image Caption"/>
    <w:basedOn w:val="Legenda"/>
    <w:rsid w:val="00305D6F"/>
    <w:pPr>
      <w:keepNext w:val="0"/>
      <w:autoSpaceDE/>
      <w:autoSpaceDN/>
      <w:adjustRightInd/>
      <w:spacing w:before="0" w:line="240" w:lineRule="auto"/>
      <w:jc w:val="left"/>
    </w:pPr>
    <w:rPr>
      <w:rFonts w:asciiTheme="minorHAnsi" w:eastAsiaTheme="minorHAnsi" w:hAnsiTheme="minorHAnsi" w:cstheme="minorBidi"/>
      <w:bCs w:val="0"/>
      <w:i/>
      <w:color w:val="auto"/>
      <w:szCs w:val="24"/>
      <w:lang w:val="en-US" w:eastAsia="en-US"/>
    </w:rPr>
  </w:style>
  <w:style w:type="paragraph" w:customStyle="1" w:styleId="Figure">
    <w:name w:val="Figure"/>
    <w:basedOn w:val="Normal"/>
    <w:rsid w:val="00305D6F"/>
    <w:pPr>
      <w:autoSpaceDE/>
      <w:autoSpaceDN/>
      <w:adjustRightInd/>
      <w:spacing w:after="200" w:line="240" w:lineRule="auto"/>
      <w:ind w:firstLine="0"/>
      <w:jc w:val="left"/>
    </w:pPr>
    <w:rPr>
      <w:rFonts w:asciiTheme="minorHAnsi" w:eastAsiaTheme="minorHAnsi" w:hAnsiTheme="minorHAnsi" w:cstheme="minorBidi"/>
      <w:szCs w:val="24"/>
      <w:lang w:val="en-US" w:eastAsia="en-US"/>
    </w:rPr>
  </w:style>
  <w:style w:type="paragraph" w:customStyle="1" w:styleId="FigurewithCaption">
    <w:name w:val="Figure with Caption"/>
    <w:basedOn w:val="Figure"/>
    <w:rsid w:val="00305D6F"/>
    <w:pPr>
      <w:keepNext/>
    </w:pPr>
  </w:style>
  <w:style w:type="character" w:customStyle="1" w:styleId="VerbatimChar">
    <w:name w:val="Verbatim Char"/>
    <w:basedOn w:val="LegendaChar"/>
    <w:link w:val="SourceCode"/>
    <w:rsid w:val="00305D6F"/>
    <w:rPr>
      <w:rFonts w:ascii="Consolas" w:eastAsia="Times New Roman" w:hAnsi="Consolas" w:cs="Times New Roman"/>
      <w:bCs w:val="0"/>
      <w:color w:val="000000"/>
      <w:sz w:val="24"/>
      <w:szCs w:val="18"/>
      <w:shd w:val="clear" w:color="auto" w:fill="F8F8F8"/>
      <w:lang w:eastAsia="pt-BR"/>
    </w:rPr>
  </w:style>
  <w:style w:type="paragraph" w:styleId="CabealhodoSumrio">
    <w:name w:val="TOC Heading"/>
    <w:basedOn w:val="Ttulo1"/>
    <w:next w:val="Corpodetexto"/>
    <w:uiPriority w:val="39"/>
    <w:unhideWhenUsed/>
    <w:qFormat/>
    <w:rsid w:val="00305D6F"/>
    <w:pPr>
      <w:keepNext/>
      <w:keepLines/>
      <w:numPr>
        <w:numId w:val="0"/>
      </w:numPr>
      <w:autoSpaceDE/>
      <w:autoSpaceDN/>
      <w:adjustRightInd/>
      <w:spacing w:before="240" w:after="0" w:line="259" w:lineRule="auto"/>
      <w:contextualSpacing w:val="0"/>
      <w:outlineLvl w:val="9"/>
    </w:pPr>
    <w:rPr>
      <w:rFonts w:asciiTheme="majorHAnsi" w:eastAsiaTheme="majorEastAsia" w:hAnsiTheme="majorHAnsi" w:cstheme="majorBidi"/>
      <w:b w:val="0"/>
      <w:color w:val="2E74B5" w:themeColor="accent1" w:themeShade="BF"/>
      <w:sz w:val="32"/>
      <w:szCs w:val="32"/>
      <w:lang w:val="en-US" w:eastAsia="en-US"/>
    </w:rPr>
  </w:style>
  <w:style w:type="paragraph" w:customStyle="1" w:styleId="SourceCode">
    <w:name w:val="Source Code"/>
    <w:basedOn w:val="Normal"/>
    <w:link w:val="VerbatimChar"/>
    <w:rsid w:val="00305D6F"/>
    <w:pPr>
      <w:shd w:val="clear" w:color="auto" w:fill="F8F8F8"/>
      <w:wordWrap w:val="0"/>
      <w:autoSpaceDE/>
      <w:autoSpaceDN/>
      <w:adjustRightInd/>
      <w:spacing w:after="200" w:line="240" w:lineRule="auto"/>
      <w:ind w:firstLine="0"/>
      <w:jc w:val="left"/>
    </w:pPr>
    <w:rPr>
      <w:rFonts w:ascii="Consolas" w:eastAsiaTheme="minorHAnsi" w:hAnsi="Consolas" w:cstheme="minorBidi"/>
      <w:sz w:val="22"/>
      <w:szCs w:val="22"/>
      <w:lang w:eastAsia="en-US"/>
    </w:rPr>
  </w:style>
  <w:style w:type="character" w:customStyle="1" w:styleId="KeywordTok">
    <w:name w:val="KeywordTok"/>
    <w:basedOn w:val="VerbatimChar"/>
    <w:rsid w:val="00305D6F"/>
    <w:rPr>
      <w:rFonts w:ascii="Consolas" w:eastAsia="Times New Roman" w:hAnsi="Consolas" w:cs="Times New Roman"/>
      <w:b/>
      <w:bCs w:val="0"/>
      <w:color w:val="204A87"/>
      <w:sz w:val="24"/>
      <w:szCs w:val="18"/>
      <w:shd w:val="clear" w:color="auto" w:fill="F8F8F8"/>
      <w:lang w:eastAsia="pt-BR"/>
    </w:rPr>
  </w:style>
  <w:style w:type="character" w:customStyle="1" w:styleId="DataTypeTok">
    <w:name w:val="DataTypeTok"/>
    <w:basedOn w:val="VerbatimChar"/>
    <w:rsid w:val="00305D6F"/>
    <w:rPr>
      <w:rFonts w:ascii="Consolas" w:eastAsia="Times New Roman" w:hAnsi="Consolas" w:cs="Times New Roman"/>
      <w:bCs w:val="0"/>
      <w:color w:val="204A87"/>
      <w:sz w:val="24"/>
      <w:szCs w:val="18"/>
      <w:shd w:val="clear" w:color="auto" w:fill="F8F8F8"/>
      <w:lang w:eastAsia="pt-BR"/>
    </w:rPr>
  </w:style>
  <w:style w:type="character" w:customStyle="1" w:styleId="DecValTok">
    <w:name w:val="DecValTok"/>
    <w:basedOn w:val="VerbatimChar"/>
    <w:rsid w:val="00305D6F"/>
    <w:rPr>
      <w:rFonts w:ascii="Consolas" w:eastAsia="Times New Roman" w:hAnsi="Consolas" w:cs="Times New Roman"/>
      <w:bCs w:val="0"/>
      <w:color w:val="0000CF"/>
      <w:sz w:val="24"/>
      <w:szCs w:val="18"/>
      <w:shd w:val="clear" w:color="auto" w:fill="F8F8F8"/>
      <w:lang w:eastAsia="pt-BR"/>
    </w:rPr>
  </w:style>
  <w:style w:type="character" w:customStyle="1" w:styleId="BaseNTok">
    <w:name w:val="BaseNTok"/>
    <w:basedOn w:val="VerbatimChar"/>
    <w:rsid w:val="00305D6F"/>
    <w:rPr>
      <w:rFonts w:ascii="Consolas" w:eastAsia="Times New Roman" w:hAnsi="Consolas" w:cs="Times New Roman"/>
      <w:bCs w:val="0"/>
      <w:color w:val="0000CF"/>
      <w:sz w:val="24"/>
      <w:szCs w:val="18"/>
      <w:shd w:val="clear" w:color="auto" w:fill="F8F8F8"/>
      <w:lang w:eastAsia="pt-BR"/>
    </w:rPr>
  </w:style>
  <w:style w:type="character" w:customStyle="1" w:styleId="FloatTok">
    <w:name w:val="FloatTok"/>
    <w:basedOn w:val="VerbatimChar"/>
    <w:rsid w:val="00305D6F"/>
    <w:rPr>
      <w:rFonts w:ascii="Consolas" w:eastAsia="Times New Roman" w:hAnsi="Consolas" w:cs="Times New Roman"/>
      <w:bCs w:val="0"/>
      <w:color w:val="0000CF"/>
      <w:sz w:val="24"/>
      <w:szCs w:val="18"/>
      <w:shd w:val="clear" w:color="auto" w:fill="F8F8F8"/>
      <w:lang w:eastAsia="pt-BR"/>
    </w:rPr>
  </w:style>
  <w:style w:type="character" w:customStyle="1" w:styleId="ConstantTok">
    <w:name w:val="Constant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CharTok">
    <w:name w:val="CharTok"/>
    <w:basedOn w:val="VerbatimChar"/>
    <w:rsid w:val="00305D6F"/>
    <w:rPr>
      <w:rFonts w:ascii="Consolas" w:eastAsia="Times New Roman" w:hAnsi="Consolas" w:cs="Times New Roman"/>
      <w:bCs w:val="0"/>
      <w:color w:val="4E9A06"/>
      <w:sz w:val="24"/>
      <w:szCs w:val="18"/>
      <w:shd w:val="clear" w:color="auto" w:fill="F8F8F8"/>
      <w:lang w:eastAsia="pt-BR"/>
    </w:rPr>
  </w:style>
  <w:style w:type="character" w:customStyle="1" w:styleId="SpecialCharTok">
    <w:name w:val="SpecialChar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StringTok">
    <w:name w:val="StringTok"/>
    <w:basedOn w:val="VerbatimChar"/>
    <w:rsid w:val="00305D6F"/>
    <w:rPr>
      <w:rFonts w:ascii="Consolas" w:eastAsia="Times New Roman" w:hAnsi="Consolas" w:cs="Times New Roman"/>
      <w:bCs w:val="0"/>
      <w:color w:val="4E9A06"/>
      <w:sz w:val="24"/>
      <w:szCs w:val="18"/>
      <w:shd w:val="clear" w:color="auto" w:fill="F8F8F8"/>
      <w:lang w:eastAsia="pt-BR"/>
    </w:rPr>
  </w:style>
  <w:style w:type="character" w:customStyle="1" w:styleId="VerbatimStringTok">
    <w:name w:val="VerbatimStringTok"/>
    <w:basedOn w:val="VerbatimChar"/>
    <w:rsid w:val="00305D6F"/>
    <w:rPr>
      <w:rFonts w:ascii="Consolas" w:eastAsia="Times New Roman" w:hAnsi="Consolas" w:cs="Times New Roman"/>
      <w:bCs w:val="0"/>
      <w:color w:val="4E9A06"/>
      <w:sz w:val="24"/>
      <w:szCs w:val="18"/>
      <w:shd w:val="clear" w:color="auto" w:fill="F8F8F8"/>
      <w:lang w:eastAsia="pt-BR"/>
    </w:rPr>
  </w:style>
  <w:style w:type="character" w:customStyle="1" w:styleId="SpecialStringTok">
    <w:name w:val="SpecialStringTok"/>
    <w:basedOn w:val="VerbatimChar"/>
    <w:rsid w:val="00305D6F"/>
    <w:rPr>
      <w:rFonts w:ascii="Consolas" w:eastAsia="Times New Roman" w:hAnsi="Consolas" w:cs="Times New Roman"/>
      <w:bCs w:val="0"/>
      <w:color w:val="4E9A06"/>
      <w:sz w:val="24"/>
      <w:szCs w:val="18"/>
      <w:shd w:val="clear" w:color="auto" w:fill="F8F8F8"/>
      <w:lang w:eastAsia="pt-BR"/>
    </w:rPr>
  </w:style>
  <w:style w:type="character" w:customStyle="1" w:styleId="ImportTok">
    <w:name w:val="Import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CommentTok">
    <w:name w:val="CommentTok"/>
    <w:basedOn w:val="VerbatimChar"/>
    <w:rsid w:val="00305D6F"/>
    <w:rPr>
      <w:rFonts w:ascii="Consolas" w:eastAsia="Times New Roman" w:hAnsi="Consolas" w:cs="Times New Roman"/>
      <w:bCs w:val="0"/>
      <w:i/>
      <w:color w:val="8F5902"/>
      <w:sz w:val="24"/>
      <w:szCs w:val="18"/>
      <w:shd w:val="clear" w:color="auto" w:fill="F8F8F8"/>
      <w:lang w:eastAsia="pt-BR"/>
    </w:rPr>
  </w:style>
  <w:style w:type="character" w:customStyle="1" w:styleId="DocumentationTok">
    <w:name w:val="DocumentationTok"/>
    <w:basedOn w:val="VerbatimChar"/>
    <w:rsid w:val="00305D6F"/>
    <w:rPr>
      <w:rFonts w:ascii="Consolas" w:eastAsia="Times New Roman" w:hAnsi="Consolas" w:cs="Times New Roman"/>
      <w:b/>
      <w:bCs w:val="0"/>
      <w:i/>
      <w:color w:val="8F5902"/>
      <w:sz w:val="24"/>
      <w:szCs w:val="18"/>
      <w:shd w:val="clear" w:color="auto" w:fill="F8F8F8"/>
      <w:lang w:eastAsia="pt-BR"/>
    </w:rPr>
  </w:style>
  <w:style w:type="character" w:customStyle="1" w:styleId="AnnotationTok">
    <w:name w:val="AnnotationTok"/>
    <w:basedOn w:val="VerbatimChar"/>
    <w:rsid w:val="00305D6F"/>
    <w:rPr>
      <w:rFonts w:ascii="Consolas" w:eastAsia="Times New Roman" w:hAnsi="Consolas" w:cs="Times New Roman"/>
      <w:b/>
      <w:bCs w:val="0"/>
      <w:i/>
      <w:color w:val="8F5902"/>
      <w:sz w:val="24"/>
      <w:szCs w:val="18"/>
      <w:shd w:val="clear" w:color="auto" w:fill="F8F8F8"/>
      <w:lang w:eastAsia="pt-BR"/>
    </w:rPr>
  </w:style>
  <w:style w:type="character" w:customStyle="1" w:styleId="CommentVarTok">
    <w:name w:val="CommentVarTok"/>
    <w:basedOn w:val="VerbatimChar"/>
    <w:rsid w:val="00305D6F"/>
    <w:rPr>
      <w:rFonts w:ascii="Consolas" w:eastAsia="Times New Roman" w:hAnsi="Consolas" w:cs="Times New Roman"/>
      <w:b/>
      <w:bCs w:val="0"/>
      <w:i/>
      <w:color w:val="8F5902"/>
      <w:sz w:val="24"/>
      <w:szCs w:val="18"/>
      <w:shd w:val="clear" w:color="auto" w:fill="F8F8F8"/>
      <w:lang w:eastAsia="pt-BR"/>
    </w:rPr>
  </w:style>
  <w:style w:type="character" w:customStyle="1" w:styleId="OtherTok">
    <w:name w:val="OtherTok"/>
    <w:basedOn w:val="VerbatimChar"/>
    <w:rsid w:val="00305D6F"/>
    <w:rPr>
      <w:rFonts w:ascii="Consolas" w:eastAsia="Times New Roman" w:hAnsi="Consolas" w:cs="Times New Roman"/>
      <w:bCs w:val="0"/>
      <w:color w:val="8F5902"/>
      <w:sz w:val="24"/>
      <w:szCs w:val="18"/>
      <w:shd w:val="clear" w:color="auto" w:fill="F8F8F8"/>
      <w:lang w:eastAsia="pt-BR"/>
    </w:rPr>
  </w:style>
  <w:style w:type="character" w:customStyle="1" w:styleId="FunctionTok">
    <w:name w:val="Function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VariableTok">
    <w:name w:val="Variable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ControlFlowTok">
    <w:name w:val="ControlFlowTok"/>
    <w:basedOn w:val="VerbatimChar"/>
    <w:rsid w:val="00305D6F"/>
    <w:rPr>
      <w:rFonts w:ascii="Consolas" w:eastAsia="Times New Roman" w:hAnsi="Consolas" w:cs="Times New Roman"/>
      <w:b/>
      <w:bCs w:val="0"/>
      <w:color w:val="204A87"/>
      <w:sz w:val="24"/>
      <w:szCs w:val="18"/>
      <w:shd w:val="clear" w:color="auto" w:fill="F8F8F8"/>
      <w:lang w:eastAsia="pt-BR"/>
    </w:rPr>
  </w:style>
  <w:style w:type="character" w:customStyle="1" w:styleId="OperatorTok">
    <w:name w:val="OperatorTok"/>
    <w:basedOn w:val="VerbatimChar"/>
    <w:rsid w:val="00305D6F"/>
    <w:rPr>
      <w:rFonts w:ascii="Consolas" w:eastAsia="Times New Roman" w:hAnsi="Consolas" w:cs="Times New Roman"/>
      <w:b/>
      <w:bCs w:val="0"/>
      <w:color w:val="CE5C00"/>
      <w:sz w:val="24"/>
      <w:szCs w:val="18"/>
      <w:shd w:val="clear" w:color="auto" w:fill="F8F8F8"/>
      <w:lang w:eastAsia="pt-BR"/>
    </w:rPr>
  </w:style>
  <w:style w:type="character" w:customStyle="1" w:styleId="BuiltInTok">
    <w:name w:val="BuiltIn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ExtensionTok">
    <w:name w:val="Extension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PreprocessorTok">
    <w:name w:val="PreprocessorTok"/>
    <w:basedOn w:val="VerbatimChar"/>
    <w:rsid w:val="00305D6F"/>
    <w:rPr>
      <w:rFonts w:ascii="Consolas" w:eastAsia="Times New Roman" w:hAnsi="Consolas" w:cs="Times New Roman"/>
      <w:bCs w:val="0"/>
      <w:i/>
      <w:color w:val="8F5902"/>
      <w:sz w:val="24"/>
      <w:szCs w:val="18"/>
      <w:shd w:val="clear" w:color="auto" w:fill="F8F8F8"/>
      <w:lang w:eastAsia="pt-BR"/>
    </w:rPr>
  </w:style>
  <w:style w:type="character" w:customStyle="1" w:styleId="AttributeTok">
    <w:name w:val="AttributeTok"/>
    <w:basedOn w:val="VerbatimChar"/>
    <w:rsid w:val="00305D6F"/>
    <w:rPr>
      <w:rFonts w:ascii="Consolas" w:eastAsia="Times New Roman" w:hAnsi="Consolas" w:cs="Times New Roman"/>
      <w:bCs w:val="0"/>
      <w:color w:val="C4A000"/>
      <w:sz w:val="24"/>
      <w:szCs w:val="18"/>
      <w:shd w:val="clear" w:color="auto" w:fill="F8F8F8"/>
      <w:lang w:eastAsia="pt-BR"/>
    </w:rPr>
  </w:style>
  <w:style w:type="character" w:customStyle="1" w:styleId="RegionMarkerTok">
    <w:name w:val="RegionMarker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InformationTok">
    <w:name w:val="InformationTok"/>
    <w:basedOn w:val="VerbatimChar"/>
    <w:rsid w:val="00305D6F"/>
    <w:rPr>
      <w:rFonts w:ascii="Consolas" w:eastAsia="Times New Roman" w:hAnsi="Consolas" w:cs="Times New Roman"/>
      <w:b/>
      <w:bCs w:val="0"/>
      <w:i/>
      <w:color w:val="8F5902"/>
      <w:sz w:val="24"/>
      <w:szCs w:val="18"/>
      <w:shd w:val="clear" w:color="auto" w:fill="F8F8F8"/>
      <w:lang w:eastAsia="pt-BR"/>
    </w:rPr>
  </w:style>
  <w:style w:type="character" w:customStyle="1" w:styleId="WarningTok">
    <w:name w:val="WarningTok"/>
    <w:basedOn w:val="VerbatimChar"/>
    <w:rsid w:val="00305D6F"/>
    <w:rPr>
      <w:rFonts w:ascii="Consolas" w:eastAsia="Times New Roman" w:hAnsi="Consolas" w:cs="Times New Roman"/>
      <w:b/>
      <w:bCs w:val="0"/>
      <w:i/>
      <w:color w:val="8F5902"/>
      <w:sz w:val="24"/>
      <w:szCs w:val="18"/>
      <w:shd w:val="clear" w:color="auto" w:fill="F8F8F8"/>
      <w:lang w:eastAsia="pt-BR"/>
    </w:rPr>
  </w:style>
  <w:style w:type="character" w:customStyle="1" w:styleId="AlertTok">
    <w:name w:val="AlertTok"/>
    <w:basedOn w:val="VerbatimChar"/>
    <w:rsid w:val="00305D6F"/>
    <w:rPr>
      <w:rFonts w:ascii="Consolas" w:eastAsia="Times New Roman" w:hAnsi="Consolas" w:cs="Times New Roman"/>
      <w:bCs w:val="0"/>
      <w:color w:val="EF2929"/>
      <w:sz w:val="24"/>
      <w:szCs w:val="18"/>
      <w:shd w:val="clear" w:color="auto" w:fill="F8F8F8"/>
      <w:lang w:eastAsia="pt-BR"/>
    </w:rPr>
  </w:style>
  <w:style w:type="character" w:customStyle="1" w:styleId="ErrorTok">
    <w:name w:val="ErrorTok"/>
    <w:basedOn w:val="VerbatimChar"/>
    <w:rsid w:val="00305D6F"/>
    <w:rPr>
      <w:rFonts w:ascii="Consolas" w:eastAsia="Times New Roman" w:hAnsi="Consolas" w:cs="Times New Roman"/>
      <w:b/>
      <w:bCs w:val="0"/>
      <w:color w:val="A40000"/>
      <w:sz w:val="24"/>
      <w:szCs w:val="18"/>
      <w:shd w:val="clear" w:color="auto" w:fill="F8F8F8"/>
      <w:lang w:eastAsia="pt-BR"/>
    </w:rPr>
  </w:style>
  <w:style w:type="character" w:customStyle="1" w:styleId="NormalTok">
    <w:name w:val="NormalTok"/>
    <w:basedOn w:val="VerbatimChar"/>
    <w:rsid w:val="00305D6F"/>
    <w:rPr>
      <w:rFonts w:ascii="Consolas" w:eastAsia="Times New Roman" w:hAnsi="Consolas" w:cs="Times New Roman"/>
      <w:bCs w:val="0"/>
      <w:color w:val="000000"/>
      <w:sz w:val="24"/>
      <w:szCs w:val="18"/>
      <w:shd w:val="clear" w:color="auto" w:fill="F8F8F8"/>
      <w:lang w:eastAsia="pt-BR"/>
    </w:rPr>
  </w:style>
  <w:style w:type="paragraph" w:styleId="Reviso">
    <w:name w:val="Revision"/>
    <w:hidden/>
    <w:uiPriority w:val="99"/>
    <w:semiHidden/>
    <w:rsid w:val="00E60B3B"/>
    <w:pPr>
      <w:spacing w:after="0" w:line="240" w:lineRule="auto"/>
    </w:pPr>
    <w:rPr>
      <w:rFonts w:ascii="Arial" w:eastAsia="Times New Roman" w:hAnsi="Arial" w:cs="Times New Roman"/>
      <w:sz w:val="24"/>
      <w:szCs w:val="28"/>
      <w:lang w:eastAsia="pt-BR"/>
    </w:rPr>
  </w:style>
  <w:style w:type="paragraph" w:styleId="Rodap">
    <w:name w:val="footer"/>
    <w:basedOn w:val="Normal"/>
    <w:link w:val="RodapChar"/>
    <w:uiPriority w:val="99"/>
    <w:unhideWhenUsed/>
    <w:rsid w:val="00E22012"/>
    <w:pPr>
      <w:tabs>
        <w:tab w:val="center" w:pos="4252"/>
        <w:tab w:val="right" w:pos="8504"/>
      </w:tabs>
      <w:spacing w:line="240" w:lineRule="auto"/>
    </w:pPr>
  </w:style>
  <w:style w:type="character" w:customStyle="1" w:styleId="RodapChar">
    <w:name w:val="Rodapé Char"/>
    <w:basedOn w:val="Fontepargpadro"/>
    <w:link w:val="Rodap"/>
    <w:uiPriority w:val="99"/>
    <w:rsid w:val="00E22012"/>
    <w:rPr>
      <w:rFonts w:ascii="Arial" w:eastAsia="Times New Roman" w:hAnsi="Arial" w:cs="Times New Roman"/>
      <w:sz w:val="24"/>
      <w:szCs w:val="28"/>
      <w:lang w:eastAsia="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4620809">
      <w:bodyDiv w:val="1"/>
      <w:marLeft w:val="0"/>
      <w:marRight w:val="0"/>
      <w:marTop w:val="0"/>
      <w:marBottom w:val="0"/>
      <w:divBdr>
        <w:top w:val="none" w:sz="0" w:space="0" w:color="auto"/>
        <w:left w:val="none" w:sz="0" w:space="0" w:color="auto"/>
        <w:bottom w:val="none" w:sz="0" w:space="0" w:color="auto"/>
        <w:right w:val="none" w:sz="0" w:space="0" w:color="auto"/>
      </w:divBdr>
    </w:div>
    <w:div w:id="84882766">
      <w:bodyDiv w:val="1"/>
      <w:marLeft w:val="0"/>
      <w:marRight w:val="0"/>
      <w:marTop w:val="0"/>
      <w:marBottom w:val="0"/>
      <w:divBdr>
        <w:top w:val="none" w:sz="0" w:space="0" w:color="auto"/>
        <w:left w:val="none" w:sz="0" w:space="0" w:color="auto"/>
        <w:bottom w:val="none" w:sz="0" w:space="0" w:color="auto"/>
        <w:right w:val="none" w:sz="0" w:space="0" w:color="auto"/>
      </w:divBdr>
    </w:div>
    <w:div w:id="153839177">
      <w:bodyDiv w:val="1"/>
      <w:marLeft w:val="0"/>
      <w:marRight w:val="0"/>
      <w:marTop w:val="0"/>
      <w:marBottom w:val="0"/>
      <w:divBdr>
        <w:top w:val="none" w:sz="0" w:space="0" w:color="auto"/>
        <w:left w:val="none" w:sz="0" w:space="0" w:color="auto"/>
        <w:bottom w:val="none" w:sz="0" w:space="0" w:color="auto"/>
        <w:right w:val="none" w:sz="0" w:space="0" w:color="auto"/>
      </w:divBdr>
    </w:div>
    <w:div w:id="314190533">
      <w:bodyDiv w:val="1"/>
      <w:marLeft w:val="0"/>
      <w:marRight w:val="0"/>
      <w:marTop w:val="0"/>
      <w:marBottom w:val="0"/>
      <w:divBdr>
        <w:top w:val="none" w:sz="0" w:space="0" w:color="auto"/>
        <w:left w:val="none" w:sz="0" w:space="0" w:color="auto"/>
        <w:bottom w:val="none" w:sz="0" w:space="0" w:color="auto"/>
        <w:right w:val="none" w:sz="0" w:space="0" w:color="auto"/>
      </w:divBdr>
    </w:div>
    <w:div w:id="341514531">
      <w:bodyDiv w:val="1"/>
      <w:marLeft w:val="0"/>
      <w:marRight w:val="0"/>
      <w:marTop w:val="0"/>
      <w:marBottom w:val="0"/>
      <w:divBdr>
        <w:top w:val="none" w:sz="0" w:space="0" w:color="auto"/>
        <w:left w:val="none" w:sz="0" w:space="0" w:color="auto"/>
        <w:bottom w:val="none" w:sz="0" w:space="0" w:color="auto"/>
        <w:right w:val="none" w:sz="0" w:space="0" w:color="auto"/>
      </w:divBdr>
    </w:div>
    <w:div w:id="341669232">
      <w:bodyDiv w:val="1"/>
      <w:marLeft w:val="0"/>
      <w:marRight w:val="0"/>
      <w:marTop w:val="0"/>
      <w:marBottom w:val="0"/>
      <w:divBdr>
        <w:top w:val="none" w:sz="0" w:space="0" w:color="auto"/>
        <w:left w:val="none" w:sz="0" w:space="0" w:color="auto"/>
        <w:bottom w:val="none" w:sz="0" w:space="0" w:color="auto"/>
        <w:right w:val="none" w:sz="0" w:space="0" w:color="auto"/>
      </w:divBdr>
    </w:div>
    <w:div w:id="391077563">
      <w:bodyDiv w:val="1"/>
      <w:marLeft w:val="0"/>
      <w:marRight w:val="0"/>
      <w:marTop w:val="0"/>
      <w:marBottom w:val="0"/>
      <w:divBdr>
        <w:top w:val="none" w:sz="0" w:space="0" w:color="auto"/>
        <w:left w:val="none" w:sz="0" w:space="0" w:color="auto"/>
        <w:bottom w:val="none" w:sz="0" w:space="0" w:color="auto"/>
        <w:right w:val="none" w:sz="0" w:space="0" w:color="auto"/>
      </w:divBdr>
    </w:div>
    <w:div w:id="470486556">
      <w:bodyDiv w:val="1"/>
      <w:marLeft w:val="0"/>
      <w:marRight w:val="0"/>
      <w:marTop w:val="0"/>
      <w:marBottom w:val="0"/>
      <w:divBdr>
        <w:top w:val="none" w:sz="0" w:space="0" w:color="auto"/>
        <w:left w:val="none" w:sz="0" w:space="0" w:color="auto"/>
        <w:bottom w:val="none" w:sz="0" w:space="0" w:color="auto"/>
        <w:right w:val="none" w:sz="0" w:space="0" w:color="auto"/>
      </w:divBdr>
    </w:div>
    <w:div w:id="521094497">
      <w:bodyDiv w:val="1"/>
      <w:marLeft w:val="0"/>
      <w:marRight w:val="0"/>
      <w:marTop w:val="0"/>
      <w:marBottom w:val="0"/>
      <w:divBdr>
        <w:top w:val="none" w:sz="0" w:space="0" w:color="auto"/>
        <w:left w:val="none" w:sz="0" w:space="0" w:color="auto"/>
        <w:bottom w:val="none" w:sz="0" w:space="0" w:color="auto"/>
        <w:right w:val="none" w:sz="0" w:space="0" w:color="auto"/>
      </w:divBdr>
    </w:div>
    <w:div w:id="538279266">
      <w:bodyDiv w:val="1"/>
      <w:marLeft w:val="0"/>
      <w:marRight w:val="0"/>
      <w:marTop w:val="0"/>
      <w:marBottom w:val="0"/>
      <w:divBdr>
        <w:top w:val="none" w:sz="0" w:space="0" w:color="auto"/>
        <w:left w:val="none" w:sz="0" w:space="0" w:color="auto"/>
        <w:bottom w:val="none" w:sz="0" w:space="0" w:color="auto"/>
        <w:right w:val="none" w:sz="0" w:space="0" w:color="auto"/>
      </w:divBdr>
    </w:div>
    <w:div w:id="542450615">
      <w:bodyDiv w:val="1"/>
      <w:marLeft w:val="0"/>
      <w:marRight w:val="0"/>
      <w:marTop w:val="0"/>
      <w:marBottom w:val="0"/>
      <w:divBdr>
        <w:top w:val="none" w:sz="0" w:space="0" w:color="auto"/>
        <w:left w:val="none" w:sz="0" w:space="0" w:color="auto"/>
        <w:bottom w:val="none" w:sz="0" w:space="0" w:color="auto"/>
        <w:right w:val="none" w:sz="0" w:space="0" w:color="auto"/>
      </w:divBdr>
    </w:div>
    <w:div w:id="584849460">
      <w:bodyDiv w:val="1"/>
      <w:marLeft w:val="0"/>
      <w:marRight w:val="0"/>
      <w:marTop w:val="0"/>
      <w:marBottom w:val="0"/>
      <w:divBdr>
        <w:top w:val="none" w:sz="0" w:space="0" w:color="auto"/>
        <w:left w:val="none" w:sz="0" w:space="0" w:color="auto"/>
        <w:bottom w:val="none" w:sz="0" w:space="0" w:color="auto"/>
        <w:right w:val="none" w:sz="0" w:space="0" w:color="auto"/>
      </w:divBdr>
    </w:div>
    <w:div w:id="626396594">
      <w:bodyDiv w:val="1"/>
      <w:marLeft w:val="0"/>
      <w:marRight w:val="0"/>
      <w:marTop w:val="0"/>
      <w:marBottom w:val="0"/>
      <w:divBdr>
        <w:top w:val="none" w:sz="0" w:space="0" w:color="auto"/>
        <w:left w:val="none" w:sz="0" w:space="0" w:color="auto"/>
        <w:bottom w:val="none" w:sz="0" w:space="0" w:color="auto"/>
        <w:right w:val="none" w:sz="0" w:space="0" w:color="auto"/>
      </w:divBdr>
    </w:div>
    <w:div w:id="680619056">
      <w:bodyDiv w:val="1"/>
      <w:marLeft w:val="0"/>
      <w:marRight w:val="0"/>
      <w:marTop w:val="0"/>
      <w:marBottom w:val="0"/>
      <w:divBdr>
        <w:top w:val="none" w:sz="0" w:space="0" w:color="auto"/>
        <w:left w:val="none" w:sz="0" w:space="0" w:color="auto"/>
        <w:bottom w:val="none" w:sz="0" w:space="0" w:color="auto"/>
        <w:right w:val="none" w:sz="0" w:space="0" w:color="auto"/>
      </w:divBdr>
    </w:div>
    <w:div w:id="826243771">
      <w:bodyDiv w:val="1"/>
      <w:marLeft w:val="0"/>
      <w:marRight w:val="0"/>
      <w:marTop w:val="0"/>
      <w:marBottom w:val="0"/>
      <w:divBdr>
        <w:top w:val="none" w:sz="0" w:space="0" w:color="auto"/>
        <w:left w:val="none" w:sz="0" w:space="0" w:color="auto"/>
        <w:bottom w:val="none" w:sz="0" w:space="0" w:color="auto"/>
        <w:right w:val="none" w:sz="0" w:space="0" w:color="auto"/>
      </w:divBdr>
    </w:div>
    <w:div w:id="896091516">
      <w:bodyDiv w:val="1"/>
      <w:marLeft w:val="0"/>
      <w:marRight w:val="0"/>
      <w:marTop w:val="0"/>
      <w:marBottom w:val="0"/>
      <w:divBdr>
        <w:top w:val="none" w:sz="0" w:space="0" w:color="auto"/>
        <w:left w:val="none" w:sz="0" w:space="0" w:color="auto"/>
        <w:bottom w:val="none" w:sz="0" w:space="0" w:color="auto"/>
        <w:right w:val="none" w:sz="0" w:space="0" w:color="auto"/>
      </w:divBdr>
    </w:div>
    <w:div w:id="919829499">
      <w:bodyDiv w:val="1"/>
      <w:marLeft w:val="0"/>
      <w:marRight w:val="0"/>
      <w:marTop w:val="0"/>
      <w:marBottom w:val="0"/>
      <w:divBdr>
        <w:top w:val="none" w:sz="0" w:space="0" w:color="auto"/>
        <w:left w:val="none" w:sz="0" w:space="0" w:color="auto"/>
        <w:bottom w:val="none" w:sz="0" w:space="0" w:color="auto"/>
        <w:right w:val="none" w:sz="0" w:space="0" w:color="auto"/>
      </w:divBdr>
    </w:div>
    <w:div w:id="962154624">
      <w:bodyDiv w:val="1"/>
      <w:marLeft w:val="0"/>
      <w:marRight w:val="0"/>
      <w:marTop w:val="0"/>
      <w:marBottom w:val="0"/>
      <w:divBdr>
        <w:top w:val="none" w:sz="0" w:space="0" w:color="auto"/>
        <w:left w:val="none" w:sz="0" w:space="0" w:color="auto"/>
        <w:bottom w:val="none" w:sz="0" w:space="0" w:color="auto"/>
        <w:right w:val="none" w:sz="0" w:space="0" w:color="auto"/>
      </w:divBdr>
    </w:div>
    <w:div w:id="986862526">
      <w:bodyDiv w:val="1"/>
      <w:marLeft w:val="0"/>
      <w:marRight w:val="0"/>
      <w:marTop w:val="0"/>
      <w:marBottom w:val="0"/>
      <w:divBdr>
        <w:top w:val="none" w:sz="0" w:space="0" w:color="auto"/>
        <w:left w:val="none" w:sz="0" w:space="0" w:color="auto"/>
        <w:bottom w:val="none" w:sz="0" w:space="0" w:color="auto"/>
        <w:right w:val="none" w:sz="0" w:space="0" w:color="auto"/>
      </w:divBdr>
    </w:div>
    <w:div w:id="1050617031">
      <w:bodyDiv w:val="1"/>
      <w:marLeft w:val="0"/>
      <w:marRight w:val="0"/>
      <w:marTop w:val="0"/>
      <w:marBottom w:val="0"/>
      <w:divBdr>
        <w:top w:val="none" w:sz="0" w:space="0" w:color="auto"/>
        <w:left w:val="none" w:sz="0" w:space="0" w:color="auto"/>
        <w:bottom w:val="none" w:sz="0" w:space="0" w:color="auto"/>
        <w:right w:val="none" w:sz="0" w:space="0" w:color="auto"/>
      </w:divBdr>
    </w:div>
    <w:div w:id="1103067072">
      <w:bodyDiv w:val="1"/>
      <w:marLeft w:val="0"/>
      <w:marRight w:val="0"/>
      <w:marTop w:val="0"/>
      <w:marBottom w:val="0"/>
      <w:divBdr>
        <w:top w:val="none" w:sz="0" w:space="0" w:color="auto"/>
        <w:left w:val="none" w:sz="0" w:space="0" w:color="auto"/>
        <w:bottom w:val="none" w:sz="0" w:space="0" w:color="auto"/>
        <w:right w:val="none" w:sz="0" w:space="0" w:color="auto"/>
      </w:divBdr>
    </w:div>
    <w:div w:id="1123353730">
      <w:bodyDiv w:val="1"/>
      <w:marLeft w:val="0"/>
      <w:marRight w:val="0"/>
      <w:marTop w:val="0"/>
      <w:marBottom w:val="0"/>
      <w:divBdr>
        <w:top w:val="none" w:sz="0" w:space="0" w:color="auto"/>
        <w:left w:val="none" w:sz="0" w:space="0" w:color="auto"/>
        <w:bottom w:val="none" w:sz="0" w:space="0" w:color="auto"/>
        <w:right w:val="none" w:sz="0" w:space="0" w:color="auto"/>
      </w:divBdr>
    </w:div>
    <w:div w:id="1144657087">
      <w:bodyDiv w:val="1"/>
      <w:marLeft w:val="0"/>
      <w:marRight w:val="0"/>
      <w:marTop w:val="0"/>
      <w:marBottom w:val="0"/>
      <w:divBdr>
        <w:top w:val="none" w:sz="0" w:space="0" w:color="auto"/>
        <w:left w:val="none" w:sz="0" w:space="0" w:color="auto"/>
        <w:bottom w:val="none" w:sz="0" w:space="0" w:color="auto"/>
        <w:right w:val="none" w:sz="0" w:space="0" w:color="auto"/>
      </w:divBdr>
    </w:div>
    <w:div w:id="1149513267">
      <w:bodyDiv w:val="1"/>
      <w:marLeft w:val="0"/>
      <w:marRight w:val="0"/>
      <w:marTop w:val="0"/>
      <w:marBottom w:val="0"/>
      <w:divBdr>
        <w:top w:val="none" w:sz="0" w:space="0" w:color="auto"/>
        <w:left w:val="none" w:sz="0" w:space="0" w:color="auto"/>
        <w:bottom w:val="none" w:sz="0" w:space="0" w:color="auto"/>
        <w:right w:val="none" w:sz="0" w:space="0" w:color="auto"/>
      </w:divBdr>
    </w:div>
    <w:div w:id="1179083821">
      <w:bodyDiv w:val="1"/>
      <w:marLeft w:val="0"/>
      <w:marRight w:val="0"/>
      <w:marTop w:val="0"/>
      <w:marBottom w:val="0"/>
      <w:divBdr>
        <w:top w:val="none" w:sz="0" w:space="0" w:color="auto"/>
        <w:left w:val="none" w:sz="0" w:space="0" w:color="auto"/>
        <w:bottom w:val="none" w:sz="0" w:space="0" w:color="auto"/>
        <w:right w:val="none" w:sz="0" w:space="0" w:color="auto"/>
      </w:divBdr>
    </w:div>
    <w:div w:id="1206599332">
      <w:bodyDiv w:val="1"/>
      <w:marLeft w:val="0"/>
      <w:marRight w:val="0"/>
      <w:marTop w:val="0"/>
      <w:marBottom w:val="0"/>
      <w:divBdr>
        <w:top w:val="none" w:sz="0" w:space="0" w:color="auto"/>
        <w:left w:val="none" w:sz="0" w:space="0" w:color="auto"/>
        <w:bottom w:val="none" w:sz="0" w:space="0" w:color="auto"/>
        <w:right w:val="none" w:sz="0" w:space="0" w:color="auto"/>
      </w:divBdr>
    </w:div>
    <w:div w:id="1413233063">
      <w:bodyDiv w:val="1"/>
      <w:marLeft w:val="0"/>
      <w:marRight w:val="0"/>
      <w:marTop w:val="0"/>
      <w:marBottom w:val="0"/>
      <w:divBdr>
        <w:top w:val="none" w:sz="0" w:space="0" w:color="auto"/>
        <w:left w:val="none" w:sz="0" w:space="0" w:color="auto"/>
        <w:bottom w:val="none" w:sz="0" w:space="0" w:color="auto"/>
        <w:right w:val="none" w:sz="0" w:space="0" w:color="auto"/>
      </w:divBdr>
    </w:div>
    <w:div w:id="1492133218">
      <w:bodyDiv w:val="1"/>
      <w:marLeft w:val="0"/>
      <w:marRight w:val="0"/>
      <w:marTop w:val="0"/>
      <w:marBottom w:val="0"/>
      <w:divBdr>
        <w:top w:val="none" w:sz="0" w:space="0" w:color="auto"/>
        <w:left w:val="none" w:sz="0" w:space="0" w:color="auto"/>
        <w:bottom w:val="none" w:sz="0" w:space="0" w:color="auto"/>
        <w:right w:val="none" w:sz="0" w:space="0" w:color="auto"/>
      </w:divBdr>
    </w:div>
    <w:div w:id="1529024435">
      <w:bodyDiv w:val="1"/>
      <w:marLeft w:val="0"/>
      <w:marRight w:val="0"/>
      <w:marTop w:val="0"/>
      <w:marBottom w:val="0"/>
      <w:divBdr>
        <w:top w:val="none" w:sz="0" w:space="0" w:color="auto"/>
        <w:left w:val="none" w:sz="0" w:space="0" w:color="auto"/>
        <w:bottom w:val="none" w:sz="0" w:space="0" w:color="auto"/>
        <w:right w:val="none" w:sz="0" w:space="0" w:color="auto"/>
      </w:divBdr>
    </w:div>
    <w:div w:id="1562326669">
      <w:bodyDiv w:val="1"/>
      <w:marLeft w:val="0"/>
      <w:marRight w:val="0"/>
      <w:marTop w:val="0"/>
      <w:marBottom w:val="0"/>
      <w:divBdr>
        <w:top w:val="none" w:sz="0" w:space="0" w:color="auto"/>
        <w:left w:val="none" w:sz="0" w:space="0" w:color="auto"/>
        <w:bottom w:val="none" w:sz="0" w:space="0" w:color="auto"/>
        <w:right w:val="none" w:sz="0" w:space="0" w:color="auto"/>
      </w:divBdr>
    </w:div>
    <w:div w:id="1579556968">
      <w:bodyDiv w:val="1"/>
      <w:marLeft w:val="0"/>
      <w:marRight w:val="0"/>
      <w:marTop w:val="0"/>
      <w:marBottom w:val="0"/>
      <w:divBdr>
        <w:top w:val="none" w:sz="0" w:space="0" w:color="auto"/>
        <w:left w:val="none" w:sz="0" w:space="0" w:color="auto"/>
        <w:bottom w:val="none" w:sz="0" w:space="0" w:color="auto"/>
        <w:right w:val="none" w:sz="0" w:space="0" w:color="auto"/>
      </w:divBdr>
    </w:div>
    <w:div w:id="1745299541">
      <w:bodyDiv w:val="1"/>
      <w:marLeft w:val="0"/>
      <w:marRight w:val="0"/>
      <w:marTop w:val="0"/>
      <w:marBottom w:val="0"/>
      <w:divBdr>
        <w:top w:val="none" w:sz="0" w:space="0" w:color="auto"/>
        <w:left w:val="none" w:sz="0" w:space="0" w:color="auto"/>
        <w:bottom w:val="none" w:sz="0" w:space="0" w:color="auto"/>
        <w:right w:val="none" w:sz="0" w:space="0" w:color="auto"/>
      </w:divBdr>
    </w:div>
    <w:div w:id="1756704119">
      <w:bodyDiv w:val="1"/>
      <w:marLeft w:val="0"/>
      <w:marRight w:val="0"/>
      <w:marTop w:val="0"/>
      <w:marBottom w:val="0"/>
      <w:divBdr>
        <w:top w:val="none" w:sz="0" w:space="0" w:color="auto"/>
        <w:left w:val="none" w:sz="0" w:space="0" w:color="auto"/>
        <w:bottom w:val="none" w:sz="0" w:space="0" w:color="auto"/>
        <w:right w:val="none" w:sz="0" w:space="0" w:color="auto"/>
      </w:divBdr>
    </w:div>
    <w:div w:id="1775393048">
      <w:bodyDiv w:val="1"/>
      <w:marLeft w:val="0"/>
      <w:marRight w:val="0"/>
      <w:marTop w:val="0"/>
      <w:marBottom w:val="0"/>
      <w:divBdr>
        <w:top w:val="none" w:sz="0" w:space="0" w:color="auto"/>
        <w:left w:val="none" w:sz="0" w:space="0" w:color="auto"/>
        <w:bottom w:val="none" w:sz="0" w:space="0" w:color="auto"/>
        <w:right w:val="none" w:sz="0" w:space="0" w:color="auto"/>
      </w:divBdr>
    </w:div>
    <w:div w:id="1831824645">
      <w:bodyDiv w:val="1"/>
      <w:marLeft w:val="0"/>
      <w:marRight w:val="0"/>
      <w:marTop w:val="0"/>
      <w:marBottom w:val="0"/>
      <w:divBdr>
        <w:top w:val="none" w:sz="0" w:space="0" w:color="auto"/>
        <w:left w:val="none" w:sz="0" w:space="0" w:color="auto"/>
        <w:bottom w:val="none" w:sz="0" w:space="0" w:color="auto"/>
        <w:right w:val="none" w:sz="0" w:space="0" w:color="auto"/>
      </w:divBdr>
    </w:div>
    <w:div w:id="1988897017">
      <w:bodyDiv w:val="1"/>
      <w:marLeft w:val="0"/>
      <w:marRight w:val="0"/>
      <w:marTop w:val="0"/>
      <w:marBottom w:val="0"/>
      <w:divBdr>
        <w:top w:val="none" w:sz="0" w:space="0" w:color="auto"/>
        <w:left w:val="none" w:sz="0" w:space="0" w:color="auto"/>
        <w:bottom w:val="none" w:sz="0" w:space="0" w:color="auto"/>
        <w:right w:val="none" w:sz="0" w:space="0" w:color="auto"/>
      </w:divBdr>
    </w:div>
    <w:div w:id="2004553422">
      <w:bodyDiv w:val="1"/>
      <w:marLeft w:val="0"/>
      <w:marRight w:val="0"/>
      <w:marTop w:val="0"/>
      <w:marBottom w:val="0"/>
      <w:divBdr>
        <w:top w:val="none" w:sz="0" w:space="0" w:color="auto"/>
        <w:left w:val="none" w:sz="0" w:space="0" w:color="auto"/>
        <w:bottom w:val="none" w:sz="0" w:space="0" w:color="auto"/>
        <w:right w:val="none" w:sz="0" w:space="0" w:color="auto"/>
      </w:divBdr>
    </w:div>
    <w:div w:id="2068531905">
      <w:bodyDiv w:val="1"/>
      <w:marLeft w:val="0"/>
      <w:marRight w:val="0"/>
      <w:marTop w:val="0"/>
      <w:marBottom w:val="0"/>
      <w:divBdr>
        <w:top w:val="none" w:sz="0" w:space="0" w:color="auto"/>
        <w:left w:val="none" w:sz="0" w:space="0" w:color="auto"/>
        <w:bottom w:val="none" w:sz="0" w:space="0" w:color="auto"/>
        <w:right w:val="none" w:sz="0" w:space="0" w:color="auto"/>
      </w:divBdr>
    </w:div>
    <w:div w:id="21311690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comments" Target="comments.xml"/><Relationship Id="rId18" Type="http://schemas.openxmlformats.org/officeDocument/2006/relationships/image" Target="media/image3.png"/><Relationship Id="rId26" Type="http://schemas.openxmlformats.org/officeDocument/2006/relationships/image" Target="media/image6.png"/><Relationship Id="rId39" Type="http://schemas.openxmlformats.org/officeDocument/2006/relationships/image" Target="media/image19.png"/><Relationship Id="rId21" Type="http://schemas.openxmlformats.org/officeDocument/2006/relationships/diagramQuickStyle" Target="diagrams/quickStyle1.xml"/><Relationship Id="rId34" Type="http://schemas.openxmlformats.org/officeDocument/2006/relationships/image" Target="media/image14.png"/><Relationship Id="rId42" Type="http://schemas.openxmlformats.org/officeDocument/2006/relationships/image" Target="media/image22.png"/><Relationship Id="rId47" Type="http://schemas.openxmlformats.org/officeDocument/2006/relationships/image" Target="media/image27.png"/><Relationship Id="rId50" Type="http://schemas.openxmlformats.org/officeDocument/2006/relationships/image" Target="media/image30.png"/><Relationship Id="rId55" Type="http://schemas.openxmlformats.org/officeDocument/2006/relationships/image" Target="media/image35.png"/><Relationship Id="rId63" Type="http://schemas.openxmlformats.org/officeDocument/2006/relationships/image" Target="media/image42.pn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1.png"/><Relationship Id="rId29"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3.xml"/><Relationship Id="rId24" Type="http://schemas.openxmlformats.org/officeDocument/2006/relationships/image" Target="media/image4.png"/><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image" Target="media/image33.png"/><Relationship Id="rId58" Type="http://schemas.openxmlformats.org/officeDocument/2006/relationships/image" Target="media/image38.png"/><Relationship Id="rId66" Type="http://schemas.openxmlformats.org/officeDocument/2006/relationships/image" Target="media/image45.png"/><Relationship Id="rId5" Type="http://schemas.openxmlformats.org/officeDocument/2006/relationships/webSettings" Target="webSettings.xml"/><Relationship Id="rId15" Type="http://schemas.microsoft.com/office/2016/09/relationships/commentsIds" Target="commentsIds.xml"/><Relationship Id="rId23" Type="http://schemas.microsoft.com/office/2007/relationships/diagramDrawing" Target="diagrams/drawing1.xml"/><Relationship Id="rId28" Type="http://schemas.openxmlformats.org/officeDocument/2006/relationships/image" Target="media/image8.png"/><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image" Target="media/image37.png"/><Relationship Id="rId61" Type="http://schemas.openxmlformats.org/officeDocument/2006/relationships/image" Target="media/image41.png"/><Relationship Id="rId10" Type="http://schemas.openxmlformats.org/officeDocument/2006/relationships/header" Target="header2.xml"/><Relationship Id="rId19" Type="http://schemas.openxmlformats.org/officeDocument/2006/relationships/diagramData" Target="diagrams/data1.xml"/><Relationship Id="rId31" Type="http://schemas.openxmlformats.org/officeDocument/2006/relationships/image" Target="media/image11.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4.png"/><Relationship Id="rId4" Type="http://schemas.openxmlformats.org/officeDocument/2006/relationships/settings" Target="settings.xml"/><Relationship Id="rId9" Type="http://schemas.openxmlformats.org/officeDocument/2006/relationships/footer" Target="footer1.xml"/><Relationship Id="rId14" Type="http://schemas.microsoft.com/office/2011/relationships/commentsExtended" Target="commentsExtended.xml"/><Relationship Id="rId22" Type="http://schemas.openxmlformats.org/officeDocument/2006/relationships/diagramColors" Target="diagrams/colors1.xml"/><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image" Target="media/image43.png"/><Relationship Id="rId69" Type="http://schemas.microsoft.com/office/2011/relationships/people" Target="people.xml"/><Relationship Id="rId8" Type="http://schemas.openxmlformats.org/officeDocument/2006/relationships/header" Target="header1.xml"/><Relationship Id="rId51" Type="http://schemas.openxmlformats.org/officeDocument/2006/relationships/image" Target="media/image31.png"/><Relationship Id="rId3" Type="http://schemas.openxmlformats.org/officeDocument/2006/relationships/styles" Target="styles.xml"/><Relationship Id="rId12" Type="http://schemas.openxmlformats.org/officeDocument/2006/relationships/header" Target="header4.xml"/><Relationship Id="rId17" Type="http://schemas.openxmlformats.org/officeDocument/2006/relationships/image" Target="media/image2.png"/><Relationship Id="rId25" Type="http://schemas.openxmlformats.org/officeDocument/2006/relationships/image" Target="media/image5.png"/><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image" Target="media/image39.png"/><Relationship Id="rId67" Type="http://schemas.openxmlformats.org/officeDocument/2006/relationships/image" Target="media/image46.png"/><Relationship Id="rId20" Type="http://schemas.openxmlformats.org/officeDocument/2006/relationships/diagramLayout" Target="diagrams/layout1.xml"/><Relationship Id="rId41" Type="http://schemas.openxmlformats.org/officeDocument/2006/relationships/image" Target="media/image21.png"/><Relationship Id="rId54" Type="http://schemas.openxmlformats.org/officeDocument/2006/relationships/image" Target="media/image34.png"/><Relationship Id="rId62" Type="http://schemas.openxmlformats.org/officeDocument/2006/relationships/image" Target="file:///D:\dev\ms-rdm-dissertation\models\dissertation-model\modelo-R\images\grafico_vpl_preco.png" TargetMode="External"/><Relationship Id="rId70" Type="http://schemas.openxmlformats.org/officeDocument/2006/relationships/theme" Target="theme/theme1.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1E60C69F-53E8-48AC-88DE-D50E1726A1F9}" type="doc">
      <dgm:prSet loTypeId="urn:microsoft.com/office/officeart/2005/8/layout/lProcess2" loCatId="list" qsTypeId="urn:microsoft.com/office/officeart/2005/8/quickstyle/simple1" qsCatId="simple" csTypeId="urn:microsoft.com/office/officeart/2005/8/colors/accent1_2" csCatId="accent1" phldr="1"/>
      <dgm:spPr/>
      <dgm:t>
        <a:bodyPr/>
        <a:lstStyle/>
        <a:p>
          <a:endParaRPr lang="pt-BR"/>
        </a:p>
      </dgm:t>
    </dgm:pt>
    <dgm:pt modelId="{23723C02-7671-41B2-82C0-7A4291FE69F5}">
      <dgm:prSet phldrT="[Texto]" custT="1"/>
      <dgm:spPr/>
      <dgm:t>
        <a:bodyPr/>
        <a:lstStyle/>
        <a:p>
          <a:r>
            <a:rPr lang="pt-BR" sz="1600">
              <a:latin typeface="Arial" panose="020B0604020202020204" pitchFamily="34" charset="0"/>
              <a:cs typeface="Arial" panose="020B0604020202020204" pitchFamily="34" charset="0"/>
            </a:rPr>
            <a:t>1. Introdução</a:t>
          </a:r>
        </a:p>
      </dgm:t>
    </dgm:pt>
    <dgm:pt modelId="{12BE1AFE-014A-4E4D-834B-0CC27288F3E7}" type="parTrans" cxnId="{C7A059C1-A9BA-4345-836F-E9D07662A93E}">
      <dgm:prSet/>
      <dgm:spPr/>
      <dgm:t>
        <a:bodyPr/>
        <a:lstStyle/>
        <a:p>
          <a:endParaRPr lang="pt-BR" sz="1600"/>
        </a:p>
      </dgm:t>
    </dgm:pt>
    <dgm:pt modelId="{574DCBAE-A4B5-450C-8D32-8D55F40E6BFF}" type="sibTrans" cxnId="{C7A059C1-A9BA-4345-836F-E9D07662A93E}">
      <dgm:prSet/>
      <dgm:spPr/>
      <dgm:t>
        <a:bodyPr/>
        <a:lstStyle/>
        <a:p>
          <a:endParaRPr lang="pt-BR" sz="1600"/>
        </a:p>
      </dgm:t>
    </dgm:pt>
    <dgm:pt modelId="{972FF8FD-4276-4379-9416-EF0AEBD430A7}">
      <dgm:prSet phldrT="[Texto]" custT="1"/>
      <dgm:spPr/>
      <dgm:t>
        <a:bodyPr/>
        <a:lstStyle/>
        <a:p>
          <a:r>
            <a:rPr lang="pt-BR" sz="1400">
              <a:latin typeface="Arial" panose="020B0604020202020204" pitchFamily="34" charset="0"/>
              <a:cs typeface="Arial" panose="020B0604020202020204" pitchFamily="34" charset="0"/>
            </a:rPr>
            <a:t>Questão de Pesquisa</a:t>
          </a:r>
        </a:p>
      </dgm:t>
    </dgm:pt>
    <dgm:pt modelId="{4DE07BB2-F6B5-4CB4-A357-811DC525ABBE}" type="parTrans" cxnId="{C5B93D43-8BEC-422B-A8B6-4C7FEFA8F6DA}">
      <dgm:prSet/>
      <dgm:spPr/>
      <dgm:t>
        <a:bodyPr/>
        <a:lstStyle/>
        <a:p>
          <a:endParaRPr lang="pt-BR" sz="1600"/>
        </a:p>
      </dgm:t>
    </dgm:pt>
    <dgm:pt modelId="{B0F98B26-6F4E-412B-9774-EA55C1E5E27A}" type="sibTrans" cxnId="{C5B93D43-8BEC-422B-A8B6-4C7FEFA8F6DA}">
      <dgm:prSet/>
      <dgm:spPr/>
      <dgm:t>
        <a:bodyPr/>
        <a:lstStyle/>
        <a:p>
          <a:endParaRPr lang="pt-BR" sz="1600"/>
        </a:p>
      </dgm:t>
    </dgm:pt>
    <dgm:pt modelId="{A3F14993-153F-47BA-964E-54268AF2E21F}">
      <dgm:prSet phldrT="[Texto]" custT="1"/>
      <dgm:spPr/>
      <dgm:t>
        <a:bodyPr/>
        <a:lstStyle/>
        <a:p>
          <a:r>
            <a:rPr lang="pt-BR" sz="1600">
              <a:latin typeface="Arial" panose="020B0604020202020204" pitchFamily="34" charset="0"/>
              <a:cs typeface="Arial" panose="020B0604020202020204" pitchFamily="34" charset="0"/>
            </a:rPr>
            <a:t>2. Fundamentação Teórica</a:t>
          </a:r>
        </a:p>
      </dgm:t>
    </dgm:pt>
    <dgm:pt modelId="{0834DE99-3D39-4507-A6F2-864F0C2403B3}" type="parTrans" cxnId="{F4348A34-00A7-4299-ACDF-58BB163519CB}">
      <dgm:prSet/>
      <dgm:spPr/>
      <dgm:t>
        <a:bodyPr/>
        <a:lstStyle/>
        <a:p>
          <a:endParaRPr lang="pt-BR" sz="1600"/>
        </a:p>
      </dgm:t>
    </dgm:pt>
    <dgm:pt modelId="{60E43F24-C833-4416-BCE4-26D05658510C}" type="sibTrans" cxnId="{F4348A34-00A7-4299-ACDF-58BB163519CB}">
      <dgm:prSet/>
      <dgm:spPr/>
      <dgm:t>
        <a:bodyPr/>
        <a:lstStyle/>
        <a:p>
          <a:endParaRPr lang="pt-BR" sz="1600"/>
        </a:p>
      </dgm:t>
    </dgm:pt>
    <dgm:pt modelId="{58112D80-7647-4855-B486-DE4D745451AF}">
      <dgm:prSet phldrT="[Texto]" custT="1"/>
      <dgm:spPr/>
      <dgm:t>
        <a:bodyPr/>
        <a:lstStyle/>
        <a:p>
          <a:r>
            <a:rPr lang="pt-BR" sz="1400">
              <a:latin typeface="Arial" panose="020B0604020202020204" pitchFamily="34" charset="0"/>
              <a:cs typeface="Arial" panose="020B0604020202020204" pitchFamily="34" charset="0"/>
            </a:rPr>
            <a:t>Avaliação de Decisões Estratégicas sob Incerteza</a:t>
          </a:r>
        </a:p>
      </dgm:t>
    </dgm:pt>
    <dgm:pt modelId="{9CC8F3C8-271C-4848-90A9-6982C7649F7F}" type="parTrans" cxnId="{E0B9FA99-3A3E-4F94-A8DE-145EC031AFE4}">
      <dgm:prSet/>
      <dgm:spPr/>
      <dgm:t>
        <a:bodyPr/>
        <a:lstStyle/>
        <a:p>
          <a:endParaRPr lang="pt-BR" sz="1600"/>
        </a:p>
      </dgm:t>
    </dgm:pt>
    <dgm:pt modelId="{FDAB68DE-6920-41BC-9241-ACEA8C2FC3A1}" type="sibTrans" cxnId="{E0B9FA99-3A3E-4F94-A8DE-145EC031AFE4}">
      <dgm:prSet/>
      <dgm:spPr/>
      <dgm:t>
        <a:bodyPr/>
        <a:lstStyle/>
        <a:p>
          <a:endParaRPr lang="pt-BR" sz="1600"/>
        </a:p>
      </dgm:t>
    </dgm:pt>
    <dgm:pt modelId="{414F514A-5247-4E09-BAE3-E5D7C6C720DD}">
      <dgm:prSet phldrT="[Texto]" custT="1"/>
      <dgm:spPr/>
      <dgm:t>
        <a:bodyPr/>
        <a:lstStyle/>
        <a:p>
          <a:r>
            <a:rPr lang="pt-BR" sz="1400">
              <a:latin typeface="Arial" panose="020B0604020202020204" pitchFamily="34" charset="0"/>
              <a:cs typeface="Arial" panose="020B0604020202020204" pitchFamily="34" charset="0"/>
            </a:rPr>
            <a:t>Objetivos</a:t>
          </a:r>
        </a:p>
      </dgm:t>
    </dgm:pt>
    <dgm:pt modelId="{83261EBB-448E-482B-AD60-59A3D5D498D6}" type="parTrans" cxnId="{DE71ECF9-E2D4-4B05-9E49-A81228C86882}">
      <dgm:prSet/>
      <dgm:spPr/>
      <dgm:t>
        <a:bodyPr/>
        <a:lstStyle/>
        <a:p>
          <a:endParaRPr lang="pt-BR" sz="1600"/>
        </a:p>
      </dgm:t>
    </dgm:pt>
    <dgm:pt modelId="{4DD19712-3F90-4E21-8D21-92DFC941B4FB}" type="sibTrans" cxnId="{DE71ECF9-E2D4-4B05-9E49-A81228C86882}">
      <dgm:prSet/>
      <dgm:spPr/>
      <dgm:t>
        <a:bodyPr/>
        <a:lstStyle/>
        <a:p>
          <a:endParaRPr lang="pt-BR" sz="1600"/>
        </a:p>
      </dgm:t>
    </dgm:pt>
    <dgm:pt modelId="{67ED277D-773A-4546-BE19-9068881BA21F}">
      <dgm:prSet phldrT="[Texto]" custT="1"/>
      <dgm:spPr/>
      <dgm:t>
        <a:bodyPr/>
        <a:lstStyle/>
        <a:p>
          <a:r>
            <a:rPr lang="pt-BR" sz="1400">
              <a:latin typeface="Arial" panose="020B0604020202020204" pitchFamily="34" charset="0"/>
              <a:cs typeface="Arial" panose="020B0604020202020204" pitchFamily="34" charset="0"/>
            </a:rPr>
            <a:t>Justificativas</a:t>
          </a:r>
        </a:p>
      </dgm:t>
    </dgm:pt>
    <dgm:pt modelId="{E74760AD-52FD-4D9E-9A60-07E4F8380F9F}" type="parTrans" cxnId="{2CE57987-B5BE-4AED-A633-5BF2890F2F87}">
      <dgm:prSet/>
      <dgm:spPr/>
      <dgm:t>
        <a:bodyPr/>
        <a:lstStyle/>
        <a:p>
          <a:endParaRPr lang="pt-BR" sz="1600"/>
        </a:p>
      </dgm:t>
    </dgm:pt>
    <dgm:pt modelId="{DEEAF8ED-4CE6-4858-9731-9684FCBB0DD3}" type="sibTrans" cxnId="{2CE57987-B5BE-4AED-A633-5BF2890F2F87}">
      <dgm:prSet/>
      <dgm:spPr/>
      <dgm:t>
        <a:bodyPr/>
        <a:lstStyle/>
        <a:p>
          <a:endParaRPr lang="pt-BR" sz="1600"/>
        </a:p>
      </dgm:t>
    </dgm:pt>
    <dgm:pt modelId="{80984163-296D-439B-AEB6-6A2E34FE1F00}">
      <dgm:prSet phldrT="[Texto]" custT="1"/>
      <dgm:spPr/>
      <dgm:t>
        <a:bodyPr/>
        <a:lstStyle/>
        <a:p>
          <a:r>
            <a:rPr lang="pt-BR" sz="1400">
              <a:latin typeface="Arial" panose="020B0604020202020204" pitchFamily="34" charset="0"/>
              <a:cs typeface="Arial" panose="020B0604020202020204" pitchFamily="34" charset="0"/>
            </a:rPr>
            <a:t>Estrutura do Trabalho</a:t>
          </a:r>
        </a:p>
      </dgm:t>
    </dgm:pt>
    <dgm:pt modelId="{3A8DB6C0-77A5-45D4-BF69-CF09FA6E98ED}" type="parTrans" cxnId="{16B77817-D24C-404A-AB01-82E363C01865}">
      <dgm:prSet/>
      <dgm:spPr/>
      <dgm:t>
        <a:bodyPr/>
        <a:lstStyle/>
        <a:p>
          <a:endParaRPr lang="pt-BR" sz="1600"/>
        </a:p>
      </dgm:t>
    </dgm:pt>
    <dgm:pt modelId="{20629E35-CF44-41C9-984B-70AB4C137B5D}" type="sibTrans" cxnId="{16B77817-D24C-404A-AB01-82E363C01865}">
      <dgm:prSet/>
      <dgm:spPr/>
      <dgm:t>
        <a:bodyPr/>
        <a:lstStyle/>
        <a:p>
          <a:endParaRPr lang="pt-BR" sz="1600"/>
        </a:p>
      </dgm:t>
    </dgm:pt>
    <dgm:pt modelId="{BE815770-7CB1-4CA3-AB71-7FCAA9D6BAC3}">
      <dgm:prSet phldrT="[Texto]" custT="1"/>
      <dgm:spPr/>
      <dgm:t>
        <a:bodyPr/>
        <a:lstStyle/>
        <a:p>
          <a:r>
            <a:rPr lang="pt-BR" sz="1400">
              <a:latin typeface="Arial" panose="020B0604020202020204" pitchFamily="34" charset="0"/>
              <a:cs typeface="Arial" panose="020B0604020202020204" pitchFamily="34" charset="0"/>
            </a:rPr>
            <a:t>Abordagens para Avaliação de Decisão sob Incerteza</a:t>
          </a:r>
        </a:p>
      </dgm:t>
    </dgm:pt>
    <dgm:pt modelId="{DCAFE773-1CD0-414A-97BE-4B759C5CCEB8}" type="parTrans" cxnId="{0CDB5F2E-0B83-4E32-A026-68CA757415FD}">
      <dgm:prSet/>
      <dgm:spPr/>
      <dgm:t>
        <a:bodyPr/>
        <a:lstStyle/>
        <a:p>
          <a:endParaRPr lang="pt-BR" sz="1600"/>
        </a:p>
      </dgm:t>
    </dgm:pt>
    <dgm:pt modelId="{6DED4AC4-DEE8-40C1-9920-362E6BF6A3EF}" type="sibTrans" cxnId="{0CDB5F2E-0B83-4E32-A026-68CA757415FD}">
      <dgm:prSet/>
      <dgm:spPr/>
      <dgm:t>
        <a:bodyPr/>
        <a:lstStyle/>
        <a:p>
          <a:endParaRPr lang="pt-BR" sz="1600"/>
        </a:p>
      </dgm:t>
    </dgm:pt>
    <dgm:pt modelId="{CB0CD200-2049-4686-B3A7-2E0F50F27418}">
      <dgm:prSet phldrT="[Texto]" custT="1"/>
      <dgm:spPr/>
      <dgm:t>
        <a:bodyPr/>
        <a:lstStyle/>
        <a:p>
          <a:r>
            <a:rPr lang="pt-BR" sz="1400">
              <a:latin typeface="Arial" panose="020B0604020202020204" pitchFamily="34" charset="0"/>
              <a:cs typeface="Arial" panose="020B0604020202020204" pitchFamily="34" charset="0"/>
            </a:rPr>
            <a:t>RDM - Robust Decision Making</a:t>
          </a:r>
        </a:p>
      </dgm:t>
    </dgm:pt>
    <dgm:pt modelId="{CCBBE8C2-A776-4649-9F40-EFC26FF3D926}" type="parTrans" cxnId="{BB540B76-D390-4157-8D8E-CF11BC66868D}">
      <dgm:prSet/>
      <dgm:spPr/>
      <dgm:t>
        <a:bodyPr/>
        <a:lstStyle/>
        <a:p>
          <a:endParaRPr lang="pt-BR" sz="1600"/>
        </a:p>
      </dgm:t>
    </dgm:pt>
    <dgm:pt modelId="{F5E56731-238E-487A-9056-32C69F5820D4}" type="sibTrans" cxnId="{BB540B76-D390-4157-8D8E-CF11BC66868D}">
      <dgm:prSet/>
      <dgm:spPr/>
      <dgm:t>
        <a:bodyPr/>
        <a:lstStyle/>
        <a:p>
          <a:endParaRPr lang="pt-BR" sz="1600"/>
        </a:p>
      </dgm:t>
    </dgm:pt>
    <dgm:pt modelId="{0FCFE305-7FDF-4121-9A19-4847B930E0A4}">
      <dgm:prSet phldrT="[Texto]" custT="1"/>
      <dgm:spPr/>
      <dgm:t>
        <a:bodyPr/>
        <a:lstStyle/>
        <a:p>
          <a:r>
            <a:rPr lang="pt-BR" sz="1600">
              <a:latin typeface="Arial" panose="020B0604020202020204" pitchFamily="34" charset="0"/>
              <a:cs typeface="Arial" panose="020B0604020202020204" pitchFamily="34" charset="0"/>
            </a:rPr>
            <a:t>3. Método de Pesquisa</a:t>
          </a:r>
        </a:p>
      </dgm:t>
    </dgm:pt>
    <dgm:pt modelId="{E3BE1CFB-A07C-4351-9098-FA533917BCAC}" type="parTrans" cxnId="{E8E55DDD-91E5-45DA-B562-D6E045DE1D9B}">
      <dgm:prSet/>
      <dgm:spPr/>
      <dgm:t>
        <a:bodyPr/>
        <a:lstStyle/>
        <a:p>
          <a:endParaRPr lang="pt-BR" sz="1600"/>
        </a:p>
      </dgm:t>
    </dgm:pt>
    <dgm:pt modelId="{4850860E-FDEB-4C66-BF33-67471F2E3CF3}" type="sibTrans" cxnId="{E8E55DDD-91E5-45DA-B562-D6E045DE1D9B}">
      <dgm:prSet/>
      <dgm:spPr/>
      <dgm:t>
        <a:bodyPr/>
        <a:lstStyle/>
        <a:p>
          <a:endParaRPr lang="pt-BR" sz="1600"/>
        </a:p>
      </dgm:t>
    </dgm:pt>
    <dgm:pt modelId="{C5D63993-86AB-41B9-B01C-A31E16BAC4DB}">
      <dgm:prSet phldrT="[Texto]" custT="1"/>
      <dgm:spPr/>
      <dgm:t>
        <a:bodyPr/>
        <a:lstStyle/>
        <a:p>
          <a:r>
            <a:rPr lang="pt-BR" sz="1400">
              <a:latin typeface="Arial" panose="020B0604020202020204" pitchFamily="34" charset="0"/>
              <a:cs typeface="Arial" panose="020B0604020202020204" pitchFamily="34" charset="0"/>
            </a:rPr>
            <a:t>Delineamento da Pesquisa</a:t>
          </a:r>
        </a:p>
      </dgm:t>
    </dgm:pt>
    <dgm:pt modelId="{38AA80FF-1143-4838-A082-CF04187DAC15}" type="parTrans" cxnId="{E817BFDF-715A-4B79-A657-1540EE46E9DB}">
      <dgm:prSet/>
      <dgm:spPr/>
      <dgm:t>
        <a:bodyPr/>
        <a:lstStyle/>
        <a:p>
          <a:endParaRPr lang="pt-BR" sz="1600"/>
        </a:p>
      </dgm:t>
    </dgm:pt>
    <dgm:pt modelId="{87E9AFC4-638F-4ECD-8660-79BC4329D8CD}" type="sibTrans" cxnId="{E817BFDF-715A-4B79-A657-1540EE46E9DB}">
      <dgm:prSet/>
      <dgm:spPr/>
      <dgm:t>
        <a:bodyPr/>
        <a:lstStyle/>
        <a:p>
          <a:endParaRPr lang="pt-BR" sz="1600"/>
        </a:p>
      </dgm:t>
    </dgm:pt>
    <dgm:pt modelId="{A034B519-472A-435C-AAD6-5C36DA15E4D5}">
      <dgm:prSet phldrT="[Texto]" custT="1"/>
      <dgm:spPr/>
      <dgm:t>
        <a:bodyPr/>
        <a:lstStyle/>
        <a:p>
          <a:r>
            <a:rPr lang="pt-BR" sz="1400">
              <a:latin typeface="Arial" panose="020B0604020202020204" pitchFamily="34" charset="0"/>
              <a:cs typeface="Arial" panose="020B0604020202020204" pitchFamily="34" charset="0"/>
            </a:rPr>
            <a:t>Método de Trabalho</a:t>
          </a:r>
        </a:p>
      </dgm:t>
    </dgm:pt>
    <dgm:pt modelId="{82629FFF-79B4-4982-9C8E-4939F456D90A}" type="parTrans" cxnId="{B0A8AB6B-143A-4771-9F91-C9B715F946F4}">
      <dgm:prSet/>
      <dgm:spPr/>
      <dgm:t>
        <a:bodyPr/>
        <a:lstStyle/>
        <a:p>
          <a:endParaRPr lang="pt-BR" sz="1600"/>
        </a:p>
      </dgm:t>
    </dgm:pt>
    <dgm:pt modelId="{E0C95942-ACF4-4503-AA56-4E41874FE01B}" type="sibTrans" cxnId="{B0A8AB6B-143A-4771-9F91-C9B715F946F4}">
      <dgm:prSet/>
      <dgm:spPr/>
      <dgm:t>
        <a:bodyPr/>
        <a:lstStyle/>
        <a:p>
          <a:endParaRPr lang="pt-BR" sz="1600"/>
        </a:p>
      </dgm:t>
    </dgm:pt>
    <dgm:pt modelId="{FA3F1A5A-EBEC-45B6-B5A7-BBAA1712988D}" type="pres">
      <dgm:prSet presAssocID="{1E60C69F-53E8-48AC-88DE-D50E1726A1F9}" presName="theList" presStyleCnt="0">
        <dgm:presLayoutVars>
          <dgm:dir/>
          <dgm:animLvl val="lvl"/>
          <dgm:resizeHandles val="exact"/>
        </dgm:presLayoutVars>
      </dgm:prSet>
      <dgm:spPr/>
    </dgm:pt>
    <dgm:pt modelId="{58A313CC-691F-48C7-B5C5-F7DEA899F294}" type="pres">
      <dgm:prSet presAssocID="{23723C02-7671-41B2-82C0-7A4291FE69F5}" presName="compNode" presStyleCnt="0"/>
      <dgm:spPr/>
    </dgm:pt>
    <dgm:pt modelId="{BE8896C0-9B4E-4471-9CB6-6E576D6E29B8}" type="pres">
      <dgm:prSet presAssocID="{23723C02-7671-41B2-82C0-7A4291FE69F5}" presName="aNode" presStyleLbl="bgShp" presStyleIdx="0" presStyleCnt="3"/>
      <dgm:spPr/>
    </dgm:pt>
    <dgm:pt modelId="{B87AC60D-D7C5-4E4B-899E-79216DBA7A52}" type="pres">
      <dgm:prSet presAssocID="{23723C02-7671-41B2-82C0-7A4291FE69F5}" presName="textNode" presStyleLbl="bgShp" presStyleIdx="0" presStyleCnt="3"/>
      <dgm:spPr/>
    </dgm:pt>
    <dgm:pt modelId="{4E621397-5B27-4F12-B186-B3928DA0D849}" type="pres">
      <dgm:prSet presAssocID="{23723C02-7671-41B2-82C0-7A4291FE69F5}" presName="compChildNode" presStyleCnt="0"/>
      <dgm:spPr/>
    </dgm:pt>
    <dgm:pt modelId="{7F4EE09F-8637-44FF-A7A4-CD4B69C8DD5C}" type="pres">
      <dgm:prSet presAssocID="{23723C02-7671-41B2-82C0-7A4291FE69F5}" presName="theInnerList" presStyleCnt="0"/>
      <dgm:spPr/>
    </dgm:pt>
    <dgm:pt modelId="{DAD35F94-6C3F-47BF-96EE-E36C69313349}" type="pres">
      <dgm:prSet presAssocID="{972FF8FD-4276-4379-9416-EF0AEBD430A7}" presName="childNode" presStyleLbl="node1" presStyleIdx="0" presStyleCnt="9">
        <dgm:presLayoutVars>
          <dgm:bulletEnabled val="1"/>
        </dgm:presLayoutVars>
      </dgm:prSet>
      <dgm:spPr/>
    </dgm:pt>
    <dgm:pt modelId="{EFFBC869-BE08-4583-AB71-508FFC02E743}" type="pres">
      <dgm:prSet presAssocID="{972FF8FD-4276-4379-9416-EF0AEBD430A7}" presName="aSpace2" presStyleCnt="0"/>
      <dgm:spPr/>
    </dgm:pt>
    <dgm:pt modelId="{4B2DD93D-DA16-4397-8F0F-B20B417F1607}" type="pres">
      <dgm:prSet presAssocID="{414F514A-5247-4E09-BAE3-E5D7C6C720DD}" presName="childNode" presStyleLbl="node1" presStyleIdx="1" presStyleCnt="9">
        <dgm:presLayoutVars>
          <dgm:bulletEnabled val="1"/>
        </dgm:presLayoutVars>
      </dgm:prSet>
      <dgm:spPr/>
    </dgm:pt>
    <dgm:pt modelId="{AEBB0A7D-AC45-4915-8954-AD3834C79098}" type="pres">
      <dgm:prSet presAssocID="{414F514A-5247-4E09-BAE3-E5D7C6C720DD}" presName="aSpace2" presStyleCnt="0"/>
      <dgm:spPr/>
    </dgm:pt>
    <dgm:pt modelId="{3867D8B8-7BE6-46DD-A4B7-89705CBB9A6A}" type="pres">
      <dgm:prSet presAssocID="{67ED277D-773A-4546-BE19-9068881BA21F}" presName="childNode" presStyleLbl="node1" presStyleIdx="2" presStyleCnt="9">
        <dgm:presLayoutVars>
          <dgm:bulletEnabled val="1"/>
        </dgm:presLayoutVars>
      </dgm:prSet>
      <dgm:spPr/>
    </dgm:pt>
    <dgm:pt modelId="{1C880D6D-54C8-44EC-B242-F659410275D9}" type="pres">
      <dgm:prSet presAssocID="{67ED277D-773A-4546-BE19-9068881BA21F}" presName="aSpace2" presStyleCnt="0"/>
      <dgm:spPr/>
    </dgm:pt>
    <dgm:pt modelId="{728EAEA7-84F7-476C-B910-D9189A0A8093}" type="pres">
      <dgm:prSet presAssocID="{80984163-296D-439B-AEB6-6A2E34FE1F00}" presName="childNode" presStyleLbl="node1" presStyleIdx="3" presStyleCnt="9">
        <dgm:presLayoutVars>
          <dgm:bulletEnabled val="1"/>
        </dgm:presLayoutVars>
      </dgm:prSet>
      <dgm:spPr/>
    </dgm:pt>
    <dgm:pt modelId="{DC9699E6-07E3-4594-8953-E35901B207E0}" type="pres">
      <dgm:prSet presAssocID="{23723C02-7671-41B2-82C0-7A4291FE69F5}" presName="aSpace" presStyleCnt="0"/>
      <dgm:spPr/>
    </dgm:pt>
    <dgm:pt modelId="{CEEF1954-A6C9-4EBE-9E14-E7D30039C75E}" type="pres">
      <dgm:prSet presAssocID="{A3F14993-153F-47BA-964E-54268AF2E21F}" presName="compNode" presStyleCnt="0"/>
      <dgm:spPr/>
    </dgm:pt>
    <dgm:pt modelId="{3D96B5C1-29CD-40BB-8820-35E50FA416DB}" type="pres">
      <dgm:prSet presAssocID="{A3F14993-153F-47BA-964E-54268AF2E21F}" presName="aNode" presStyleLbl="bgShp" presStyleIdx="1" presStyleCnt="3"/>
      <dgm:spPr/>
    </dgm:pt>
    <dgm:pt modelId="{E27039EC-FACE-4EDD-A356-9E7F6F217828}" type="pres">
      <dgm:prSet presAssocID="{A3F14993-153F-47BA-964E-54268AF2E21F}" presName="textNode" presStyleLbl="bgShp" presStyleIdx="1" presStyleCnt="3"/>
      <dgm:spPr/>
    </dgm:pt>
    <dgm:pt modelId="{579D42AD-8751-49D8-8D75-79D15F4F64FB}" type="pres">
      <dgm:prSet presAssocID="{A3F14993-153F-47BA-964E-54268AF2E21F}" presName="compChildNode" presStyleCnt="0"/>
      <dgm:spPr/>
    </dgm:pt>
    <dgm:pt modelId="{DCA1A644-36E8-4EC3-B13C-F75339FDB19C}" type="pres">
      <dgm:prSet presAssocID="{A3F14993-153F-47BA-964E-54268AF2E21F}" presName="theInnerList" presStyleCnt="0"/>
      <dgm:spPr/>
    </dgm:pt>
    <dgm:pt modelId="{C795E80E-FED3-4DEE-A85A-770FE80ADE91}" type="pres">
      <dgm:prSet presAssocID="{58112D80-7647-4855-B486-DE4D745451AF}" presName="childNode" presStyleLbl="node1" presStyleIdx="4" presStyleCnt="9">
        <dgm:presLayoutVars>
          <dgm:bulletEnabled val="1"/>
        </dgm:presLayoutVars>
      </dgm:prSet>
      <dgm:spPr/>
    </dgm:pt>
    <dgm:pt modelId="{D021AF81-9B7B-44B8-96C8-1E4DAEBB71D9}" type="pres">
      <dgm:prSet presAssocID="{58112D80-7647-4855-B486-DE4D745451AF}" presName="aSpace2" presStyleCnt="0"/>
      <dgm:spPr/>
    </dgm:pt>
    <dgm:pt modelId="{F10A362C-A91D-4A74-A348-CA7BC45D1750}" type="pres">
      <dgm:prSet presAssocID="{BE815770-7CB1-4CA3-AB71-7FCAA9D6BAC3}" presName="childNode" presStyleLbl="node1" presStyleIdx="5" presStyleCnt="9">
        <dgm:presLayoutVars>
          <dgm:bulletEnabled val="1"/>
        </dgm:presLayoutVars>
      </dgm:prSet>
      <dgm:spPr/>
    </dgm:pt>
    <dgm:pt modelId="{C8F49F7C-9338-49F5-8713-75944B88D03B}" type="pres">
      <dgm:prSet presAssocID="{BE815770-7CB1-4CA3-AB71-7FCAA9D6BAC3}" presName="aSpace2" presStyleCnt="0"/>
      <dgm:spPr/>
    </dgm:pt>
    <dgm:pt modelId="{DD7B2598-D467-4156-B2E1-2D6DC8A992E7}" type="pres">
      <dgm:prSet presAssocID="{CB0CD200-2049-4686-B3A7-2E0F50F27418}" presName="childNode" presStyleLbl="node1" presStyleIdx="6" presStyleCnt="9">
        <dgm:presLayoutVars>
          <dgm:bulletEnabled val="1"/>
        </dgm:presLayoutVars>
      </dgm:prSet>
      <dgm:spPr/>
    </dgm:pt>
    <dgm:pt modelId="{89E75F29-C0CA-4D96-891C-83A68EE073F7}" type="pres">
      <dgm:prSet presAssocID="{A3F14993-153F-47BA-964E-54268AF2E21F}" presName="aSpace" presStyleCnt="0"/>
      <dgm:spPr/>
    </dgm:pt>
    <dgm:pt modelId="{B8E96688-2CF5-433F-A1C1-DB160CF50331}" type="pres">
      <dgm:prSet presAssocID="{0FCFE305-7FDF-4121-9A19-4847B930E0A4}" presName="compNode" presStyleCnt="0"/>
      <dgm:spPr/>
    </dgm:pt>
    <dgm:pt modelId="{AFD33783-5F4D-4966-AA28-19A3E66C9B22}" type="pres">
      <dgm:prSet presAssocID="{0FCFE305-7FDF-4121-9A19-4847B930E0A4}" presName="aNode" presStyleLbl="bgShp" presStyleIdx="2" presStyleCnt="3"/>
      <dgm:spPr/>
    </dgm:pt>
    <dgm:pt modelId="{2E967C39-8D60-4E0D-B8D0-64E011A44E46}" type="pres">
      <dgm:prSet presAssocID="{0FCFE305-7FDF-4121-9A19-4847B930E0A4}" presName="textNode" presStyleLbl="bgShp" presStyleIdx="2" presStyleCnt="3"/>
      <dgm:spPr/>
    </dgm:pt>
    <dgm:pt modelId="{7D32D56E-7837-4A2B-8F30-6164E05CF44C}" type="pres">
      <dgm:prSet presAssocID="{0FCFE305-7FDF-4121-9A19-4847B930E0A4}" presName="compChildNode" presStyleCnt="0"/>
      <dgm:spPr/>
    </dgm:pt>
    <dgm:pt modelId="{C4C729C3-5F7D-444D-82F0-5C91989AFA73}" type="pres">
      <dgm:prSet presAssocID="{0FCFE305-7FDF-4121-9A19-4847B930E0A4}" presName="theInnerList" presStyleCnt="0"/>
      <dgm:spPr/>
    </dgm:pt>
    <dgm:pt modelId="{24139C42-536D-433D-8A4F-FAEE25CAF71F}" type="pres">
      <dgm:prSet presAssocID="{C5D63993-86AB-41B9-B01C-A31E16BAC4DB}" presName="childNode" presStyleLbl="node1" presStyleIdx="7" presStyleCnt="9">
        <dgm:presLayoutVars>
          <dgm:bulletEnabled val="1"/>
        </dgm:presLayoutVars>
      </dgm:prSet>
      <dgm:spPr/>
    </dgm:pt>
    <dgm:pt modelId="{BFCF6FA1-0029-426B-83A8-1334EE6042BA}" type="pres">
      <dgm:prSet presAssocID="{C5D63993-86AB-41B9-B01C-A31E16BAC4DB}" presName="aSpace2" presStyleCnt="0"/>
      <dgm:spPr/>
    </dgm:pt>
    <dgm:pt modelId="{6D28501D-5BCC-43D3-A28B-D78F75437FAF}" type="pres">
      <dgm:prSet presAssocID="{A034B519-472A-435C-AAD6-5C36DA15E4D5}" presName="childNode" presStyleLbl="node1" presStyleIdx="8" presStyleCnt="9">
        <dgm:presLayoutVars>
          <dgm:bulletEnabled val="1"/>
        </dgm:presLayoutVars>
      </dgm:prSet>
      <dgm:spPr/>
    </dgm:pt>
  </dgm:ptLst>
  <dgm:cxnLst>
    <dgm:cxn modelId="{16B77817-D24C-404A-AB01-82E363C01865}" srcId="{23723C02-7671-41B2-82C0-7A4291FE69F5}" destId="{80984163-296D-439B-AEB6-6A2E34FE1F00}" srcOrd="3" destOrd="0" parTransId="{3A8DB6C0-77A5-45D4-BF69-CF09FA6E98ED}" sibTransId="{20629E35-CF44-41C9-984B-70AB4C137B5D}"/>
    <dgm:cxn modelId="{7A5B4518-F755-4287-AF56-75D30E7C5B3A}" type="presOf" srcId="{23723C02-7671-41B2-82C0-7A4291FE69F5}" destId="{BE8896C0-9B4E-4471-9CB6-6E576D6E29B8}" srcOrd="0" destOrd="0" presId="urn:microsoft.com/office/officeart/2005/8/layout/lProcess2"/>
    <dgm:cxn modelId="{0CDB5F2E-0B83-4E32-A026-68CA757415FD}" srcId="{A3F14993-153F-47BA-964E-54268AF2E21F}" destId="{BE815770-7CB1-4CA3-AB71-7FCAA9D6BAC3}" srcOrd="1" destOrd="0" parTransId="{DCAFE773-1CD0-414A-97BE-4B759C5CCEB8}" sibTransId="{6DED4AC4-DEE8-40C1-9920-362E6BF6A3EF}"/>
    <dgm:cxn modelId="{F4348A34-00A7-4299-ACDF-58BB163519CB}" srcId="{1E60C69F-53E8-48AC-88DE-D50E1726A1F9}" destId="{A3F14993-153F-47BA-964E-54268AF2E21F}" srcOrd="1" destOrd="0" parTransId="{0834DE99-3D39-4507-A6F2-864F0C2403B3}" sibTransId="{60E43F24-C833-4416-BCE4-26D05658510C}"/>
    <dgm:cxn modelId="{BE394036-432F-401C-8079-A0A564B423AD}" type="presOf" srcId="{BE815770-7CB1-4CA3-AB71-7FCAA9D6BAC3}" destId="{F10A362C-A91D-4A74-A348-CA7BC45D1750}" srcOrd="0" destOrd="0" presId="urn:microsoft.com/office/officeart/2005/8/layout/lProcess2"/>
    <dgm:cxn modelId="{2CEA5237-ACCC-4381-9EF8-C40D2421B37B}" type="presOf" srcId="{67ED277D-773A-4546-BE19-9068881BA21F}" destId="{3867D8B8-7BE6-46DD-A4B7-89705CBB9A6A}" srcOrd="0" destOrd="0" presId="urn:microsoft.com/office/officeart/2005/8/layout/lProcess2"/>
    <dgm:cxn modelId="{E8A9ED5E-438C-46EE-A1F5-7792D1A16CA6}" type="presOf" srcId="{972FF8FD-4276-4379-9416-EF0AEBD430A7}" destId="{DAD35F94-6C3F-47BF-96EE-E36C69313349}" srcOrd="0" destOrd="0" presId="urn:microsoft.com/office/officeart/2005/8/layout/lProcess2"/>
    <dgm:cxn modelId="{59D54462-F6F1-422F-BD90-69B245780680}" type="presOf" srcId="{A3F14993-153F-47BA-964E-54268AF2E21F}" destId="{3D96B5C1-29CD-40BB-8820-35E50FA416DB}" srcOrd="0" destOrd="0" presId="urn:microsoft.com/office/officeart/2005/8/layout/lProcess2"/>
    <dgm:cxn modelId="{C5B93D43-8BEC-422B-A8B6-4C7FEFA8F6DA}" srcId="{23723C02-7671-41B2-82C0-7A4291FE69F5}" destId="{972FF8FD-4276-4379-9416-EF0AEBD430A7}" srcOrd="0" destOrd="0" parTransId="{4DE07BB2-F6B5-4CB4-A357-811DC525ABBE}" sibTransId="{B0F98B26-6F4E-412B-9774-EA55C1E5E27A}"/>
    <dgm:cxn modelId="{B0A8AB6B-143A-4771-9F91-C9B715F946F4}" srcId="{0FCFE305-7FDF-4121-9A19-4847B930E0A4}" destId="{A034B519-472A-435C-AAD6-5C36DA15E4D5}" srcOrd="1" destOrd="0" parTransId="{82629FFF-79B4-4982-9C8E-4939F456D90A}" sibTransId="{E0C95942-ACF4-4503-AA56-4E41874FE01B}"/>
    <dgm:cxn modelId="{BB540B76-D390-4157-8D8E-CF11BC66868D}" srcId="{A3F14993-153F-47BA-964E-54268AF2E21F}" destId="{CB0CD200-2049-4686-B3A7-2E0F50F27418}" srcOrd="2" destOrd="0" parTransId="{CCBBE8C2-A776-4649-9F40-EFC26FF3D926}" sibTransId="{F5E56731-238E-487A-9056-32C69F5820D4}"/>
    <dgm:cxn modelId="{170DCF81-652B-49B5-A1BF-3DCB795F9569}" type="presOf" srcId="{C5D63993-86AB-41B9-B01C-A31E16BAC4DB}" destId="{24139C42-536D-433D-8A4F-FAEE25CAF71F}" srcOrd="0" destOrd="0" presId="urn:microsoft.com/office/officeart/2005/8/layout/lProcess2"/>
    <dgm:cxn modelId="{E8FCD081-1BBA-419F-9C35-6F7C63C4F952}" type="presOf" srcId="{A3F14993-153F-47BA-964E-54268AF2E21F}" destId="{E27039EC-FACE-4EDD-A356-9E7F6F217828}" srcOrd="1" destOrd="0" presId="urn:microsoft.com/office/officeart/2005/8/layout/lProcess2"/>
    <dgm:cxn modelId="{2CE57987-B5BE-4AED-A633-5BF2890F2F87}" srcId="{23723C02-7671-41B2-82C0-7A4291FE69F5}" destId="{67ED277D-773A-4546-BE19-9068881BA21F}" srcOrd="2" destOrd="0" parTransId="{E74760AD-52FD-4D9E-9A60-07E4F8380F9F}" sibTransId="{DEEAF8ED-4CE6-4858-9731-9684FCBB0DD3}"/>
    <dgm:cxn modelId="{E0B9FA99-3A3E-4F94-A8DE-145EC031AFE4}" srcId="{A3F14993-153F-47BA-964E-54268AF2E21F}" destId="{58112D80-7647-4855-B486-DE4D745451AF}" srcOrd="0" destOrd="0" parTransId="{9CC8F3C8-271C-4848-90A9-6982C7649F7F}" sibTransId="{FDAB68DE-6920-41BC-9241-ACEA8C2FC3A1}"/>
    <dgm:cxn modelId="{A03B03C0-394F-4CA3-AF34-60923E5FB421}" type="presOf" srcId="{23723C02-7671-41B2-82C0-7A4291FE69F5}" destId="{B87AC60D-D7C5-4E4B-899E-79216DBA7A52}" srcOrd="1" destOrd="0" presId="urn:microsoft.com/office/officeart/2005/8/layout/lProcess2"/>
    <dgm:cxn modelId="{A4340BC0-23AB-4346-B2F7-A7EAC973679D}" type="presOf" srcId="{0FCFE305-7FDF-4121-9A19-4847B930E0A4}" destId="{2E967C39-8D60-4E0D-B8D0-64E011A44E46}" srcOrd="1" destOrd="0" presId="urn:microsoft.com/office/officeart/2005/8/layout/lProcess2"/>
    <dgm:cxn modelId="{4F1573C0-DCC9-4377-8F91-342474003D3F}" type="presOf" srcId="{58112D80-7647-4855-B486-DE4D745451AF}" destId="{C795E80E-FED3-4DEE-A85A-770FE80ADE91}" srcOrd="0" destOrd="0" presId="urn:microsoft.com/office/officeart/2005/8/layout/lProcess2"/>
    <dgm:cxn modelId="{C7A059C1-A9BA-4345-836F-E9D07662A93E}" srcId="{1E60C69F-53E8-48AC-88DE-D50E1726A1F9}" destId="{23723C02-7671-41B2-82C0-7A4291FE69F5}" srcOrd="0" destOrd="0" parTransId="{12BE1AFE-014A-4E4D-834B-0CC27288F3E7}" sibTransId="{574DCBAE-A4B5-450C-8D32-8D55F40E6BFF}"/>
    <dgm:cxn modelId="{8EF4E3C5-90C3-4F6B-9CAE-36FA2E7A3BF0}" type="presOf" srcId="{CB0CD200-2049-4686-B3A7-2E0F50F27418}" destId="{DD7B2598-D467-4156-B2E1-2D6DC8A992E7}" srcOrd="0" destOrd="0" presId="urn:microsoft.com/office/officeart/2005/8/layout/lProcess2"/>
    <dgm:cxn modelId="{E8E55DDD-91E5-45DA-B562-D6E045DE1D9B}" srcId="{1E60C69F-53E8-48AC-88DE-D50E1726A1F9}" destId="{0FCFE305-7FDF-4121-9A19-4847B930E0A4}" srcOrd="2" destOrd="0" parTransId="{E3BE1CFB-A07C-4351-9098-FA533917BCAC}" sibTransId="{4850860E-FDEB-4C66-BF33-67471F2E3CF3}"/>
    <dgm:cxn modelId="{E817BFDF-715A-4B79-A657-1540EE46E9DB}" srcId="{0FCFE305-7FDF-4121-9A19-4847B930E0A4}" destId="{C5D63993-86AB-41B9-B01C-A31E16BAC4DB}" srcOrd="0" destOrd="0" parTransId="{38AA80FF-1143-4838-A082-CF04187DAC15}" sibTransId="{87E9AFC4-638F-4ECD-8660-79BC4329D8CD}"/>
    <dgm:cxn modelId="{406006E3-ACDB-4C17-9131-65B6496109AD}" type="presOf" srcId="{1E60C69F-53E8-48AC-88DE-D50E1726A1F9}" destId="{FA3F1A5A-EBEC-45B6-B5A7-BBAA1712988D}" srcOrd="0" destOrd="0" presId="urn:microsoft.com/office/officeart/2005/8/layout/lProcess2"/>
    <dgm:cxn modelId="{4D3C83E3-70F6-426B-ADD2-961C99887675}" type="presOf" srcId="{0FCFE305-7FDF-4121-9A19-4847B930E0A4}" destId="{AFD33783-5F4D-4966-AA28-19A3E66C9B22}" srcOrd="0" destOrd="0" presId="urn:microsoft.com/office/officeart/2005/8/layout/lProcess2"/>
    <dgm:cxn modelId="{9E693BF2-EAF6-42AD-8FAB-50E95A98A561}" type="presOf" srcId="{80984163-296D-439B-AEB6-6A2E34FE1F00}" destId="{728EAEA7-84F7-476C-B910-D9189A0A8093}" srcOrd="0" destOrd="0" presId="urn:microsoft.com/office/officeart/2005/8/layout/lProcess2"/>
    <dgm:cxn modelId="{C984C5F2-B677-45BE-8E9A-745A0A48270A}" type="presOf" srcId="{414F514A-5247-4E09-BAE3-E5D7C6C720DD}" destId="{4B2DD93D-DA16-4397-8F0F-B20B417F1607}" srcOrd="0" destOrd="0" presId="urn:microsoft.com/office/officeart/2005/8/layout/lProcess2"/>
    <dgm:cxn modelId="{DE71ECF9-E2D4-4B05-9E49-A81228C86882}" srcId="{23723C02-7671-41B2-82C0-7A4291FE69F5}" destId="{414F514A-5247-4E09-BAE3-E5D7C6C720DD}" srcOrd="1" destOrd="0" parTransId="{83261EBB-448E-482B-AD60-59A3D5D498D6}" sibTransId="{4DD19712-3F90-4E21-8D21-92DFC941B4FB}"/>
    <dgm:cxn modelId="{15B641FC-06B5-4031-9F07-3EE2215EB6C2}" type="presOf" srcId="{A034B519-472A-435C-AAD6-5C36DA15E4D5}" destId="{6D28501D-5BCC-43D3-A28B-D78F75437FAF}" srcOrd="0" destOrd="0" presId="urn:microsoft.com/office/officeart/2005/8/layout/lProcess2"/>
    <dgm:cxn modelId="{A79CC31E-3B31-4D9C-AA4F-42B936308787}" type="presParOf" srcId="{FA3F1A5A-EBEC-45B6-B5A7-BBAA1712988D}" destId="{58A313CC-691F-48C7-B5C5-F7DEA899F294}" srcOrd="0" destOrd="0" presId="urn:microsoft.com/office/officeart/2005/8/layout/lProcess2"/>
    <dgm:cxn modelId="{450E012B-8930-4369-8565-58938D63F224}" type="presParOf" srcId="{58A313CC-691F-48C7-B5C5-F7DEA899F294}" destId="{BE8896C0-9B4E-4471-9CB6-6E576D6E29B8}" srcOrd="0" destOrd="0" presId="urn:microsoft.com/office/officeart/2005/8/layout/lProcess2"/>
    <dgm:cxn modelId="{A613FEF9-2734-4943-96DF-A235383F70B3}" type="presParOf" srcId="{58A313CC-691F-48C7-B5C5-F7DEA899F294}" destId="{B87AC60D-D7C5-4E4B-899E-79216DBA7A52}" srcOrd="1" destOrd="0" presId="urn:microsoft.com/office/officeart/2005/8/layout/lProcess2"/>
    <dgm:cxn modelId="{314E942E-1878-43CF-A065-274201B551D2}" type="presParOf" srcId="{58A313CC-691F-48C7-B5C5-F7DEA899F294}" destId="{4E621397-5B27-4F12-B186-B3928DA0D849}" srcOrd="2" destOrd="0" presId="urn:microsoft.com/office/officeart/2005/8/layout/lProcess2"/>
    <dgm:cxn modelId="{0301CD8B-0346-44B8-BFDA-5089BBBC504F}" type="presParOf" srcId="{4E621397-5B27-4F12-B186-B3928DA0D849}" destId="{7F4EE09F-8637-44FF-A7A4-CD4B69C8DD5C}" srcOrd="0" destOrd="0" presId="urn:microsoft.com/office/officeart/2005/8/layout/lProcess2"/>
    <dgm:cxn modelId="{C628DE0F-C071-4204-9EBB-3027AE15ABF0}" type="presParOf" srcId="{7F4EE09F-8637-44FF-A7A4-CD4B69C8DD5C}" destId="{DAD35F94-6C3F-47BF-96EE-E36C69313349}" srcOrd="0" destOrd="0" presId="urn:microsoft.com/office/officeart/2005/8/layout/lProcess2"/>
    <dgm:cxn modelId="{A82E8821-5CF2-4899-A046-E6057FC89DA6}" type="presParOf" srcId="{7F4EE09F-8637-44FF-A7A4-CD4B69C8DD5C}" destId="{EFFBC869-BE08-4583-AB71-508FFC02E743}" srcOrd="1" destOrd="0" presId="urn:microsoft.com/office/officeart/2005/8/layout/lProcess2"/>
    <dgm:cxn modelId="{8C25C9C1-8349-46C2-B38C-DC9B5D48A558}" type="presParOf" srcId="{7F4EE09F-8637-44FF-A7A4-CD4B69C8DD5C}" destId="{4B2DD93D-DA16-4397-8F0F-B20B417F1607}" srcOrd="2" destOrd="0" presId="urn:microsoft.com/office/officeart/2005/8/layout/lProcess2"/>
    <dgm:cxn modelId="{CF24F619-FA93-403B-AD1F-E5A06A2EB42E}" type="presParOf" srcId="{7F4EE09F-8637-44FF-A7A4-CD4B69C8DD5C}" destId="{AEBB0A7D-AC45-4915-8954-AD3834C79098}" srcOrd="3" destOrd="0" presId="urn:microsoft.com/office/officeart/2005/8/layout/lProcess2"/>
    <dgm:cxn modelId="{BE5E9BCB-A6D9-43F8-B2FB-752AEDD09D55}" type="presParOf" srcId="{7F4EE09F-8637-44FF-A7A4-CD4B69C8DD5C}" destId="{3867D8B8-7BE6-46DD-A4B7-89705CBB9A6A}" srcOrd="4" destOrd="0" presId="urn:microsoft.com/office/officeart/2005/8/layout/lProcess2"/>
    <dgm:cxn modelId="{B5F583D1-9F69-401D-99A8-957B6A8C2FB3}" type="presParOf" srcId="{7F4EE09F-8637-44FF-A7A4-CD4B69C8DD5C}" destId="{1C880D6D-54C8-44EC-B242-F659410275D9}" srcOrd="5" destOrd="0" presId="urn:microsoft.com/office/officeart/2005/8/layout/lProcess2"/>
    <dgm:cxn modelId="{15127089-2656-4BD9-9391-4AB9FF7C1602}" type="presParOf" srcId="{7F4EE09F-8637-44FF-A7A4-CD4B69C8DD5C}" destId="{728EAEA7-84F7-476C-B910-D9189A0A8093}" srcOrd="6" destOrd="0" presId="urn:microsoft.com/office/officeart/2005/8/layout/lProcess2"/>
    <dgm:cxn modelId="{736C1757-B9E1-4337-A6B5-7FB5EB4A9EE9}" type="presParOf" srcId="{FA3F1A5A-EBEC-45B6-B5A7-BBAA1712988D}" destId="{DC9699E6-07E3-4594-8953-E35901B207E0}" srcOrd="1" destOrd="0" presId="urn:microsoft.com/office/officeart/2005/8/layout/lProcess2"/>
    <dgm:cxn modelId="{F9AD36EB-4DFE-4373-A804-D892621772ED}" type="presParOf" srcId="{FA3F1A5A-EBEC-45B6-B5A7-BBAA1712988D}" destId="{CEEF1954-A6C9-4EBE-9E14-E7D30039C75E}" srcOrd="2" destOrd="0" presId="urn:microsoft.com/office/officeart/2005/8/layout/lProcess2"/>
    <dgm:cxn modelId="{228AA413-4BCB-498A-AA3F-1888F9E31C0C}" type="presParOf" srcId="{CEEF1954-A6C9-4EBE-9E14-E7D30039C75E}" destId="{3D96B5C1-29CD-40BB-8820-35E50FA416DB}" srcOrd="0" destOrd="0" presId="urn:microsoft.com/office/officeart/2005/8/layout/lProcess2"/>
    <dgm:cxn modelId="{D5AB1D80-7F32-4A7B-ACC2-00A2FED3B169}" type="presParOf" srcId="{CEEF1954-A6C9-4EBE-9E14-E7D30039C75E}" destId="{E27039EC-FACE-4EDD-A356-9E7F6F217828}" srcOrd="1" destOrd="0" presId="urn:microsoft.com/office/officeart/2005/8/layout/lProcess2"/>
    <dgm:cxn modelId="{2E688CCA-5E2B-43C5-AC75-E4321F60088F}" type="presParOf" srcId="{CEEF1954-A6C9-4EBE-9E14-E7D30039C75E}" destId="{579D42AD-8751-49D8-8D75-79D15F4F64FB}" srcOrd="2" destOrd="0" presId="urn:microsoft.com/office/officeart/2005/8/layout/lProcess2"/>
    <dgm:cxn modelId="{B242746E-7CDF-4EED-9C0C-D6C4A58F5CF8}" type="presParOf" srcId="{579D42AD-8751-49D8-8D75-79D15F4F64FB}" destId="{DCA1A644-36E8-4EC3-B13C-F75339FDB19C}" srcOrd="0" destOrd="0" presId="urn:microsoft.com/office/officeart/2005/8/layout/lProcess2"/>
    <dgm:cxn modelId="{2156D421-D124-497D-9B17-4FA00EF4E90A}" type="presParOf" srcId="{DCA1A644-36E8-4EC3-B13C-F75339FDB19C}" destId="{C795E80E-FED3-4DEE-A85A-770FE80ADE91}" srcOrd="0" destOrd="0" presId="urn:microsoft.com/office/officeart/2005/8/layout/lProcess2"/>
    <dgm:cxn modelId="{66E686A5-6907-4A34-BE2C-1CAF693DD857}" type="presParOf" srcId="{DCA1A644-36E8-4EC3-B13C-F75339FDB19C}" destId="{D021AF81-9B7B-44B8-96C8-1E4DAEBB71D9}" srcOrd="1" destOrd="0" presId="urn:microsoft.com/office/officeart/2005/8/layout/lProcess2"/>
    <dgm:cxn modelId="{035382B6-6422-432A-8984-F8F4DF74BCBF}" type="presParOf" srcId="{DCA1A644-36E8-4EC3-B13C-F75339FDB19C}" destId="{F10A362C-A91D-4A74-A348-CA7BC45D1750}" srcOrd="2" destOrd="0" presId="urn:microsoft.com/office/officeart/2005/8/layout/lProcess2"/>
    <dgm:cxn modelId="{3B2B9841-41DC-41D6-A5D1-D9EF3D6CD0DE}" type="presParOf" srcId="{DCA1A644-36E8-4EC3-B13C-F75339FDB19C}" destId="{C8F49F7C-9338-49F5-8713-75944B88D03B}" srcOrd="3" destOrd="0" presId="urn:microsoft.com/office/officeart/2005/8/layout/lProcess2"/>
    <dgm:cxn modelId="{49637846-2D43-422B-97A0-E9ACAB131A07}" type="presParOf" srcId="{DCA1A644-36E8-4EC3-B13C-F75339FDB19C}" destId="{DD7B2598-D467-4156-B2E1-2D6DC8A992E7}" srcOrd="4" destOrd="0" presId="urn:microsoft.com/office/officeart/2005/8/layout/lProcess2"/>
    <dgm:cxn modelId="{918661EB-D253-411E-99AA-8D79A818AF0B}" type="presParOf" srcId="{FA3F1A5A-EBEC-45B6-B5A7-BBAA1712988D}" destId="{89E75F29-C0CA-4D96-891C-83A68EE073F7}" srcOrd="3" destOrd="0" presId="urn:microsoft.com/office/officeart/2005/8/layout/lProcess2"/>
    <dgm:cxn modelId="{B7142C85-F442-46B3-8FC1-532FE8425785}" type="presParOf" srcId="{FA3F1A5A-EBEC-45B6-B5A7-BBAA1712988D}" destId="{B8E96688-2CF5-433F-A1C1-DB160CF50331}" srcOrd="4" destOrd="0" presId="urn:microsoft.com/office/officeart/2005/8/layout/lProcess2"/>
    <dgm:cxn modelId="{11E15A10-CD5E-4B2B-BE1E-EA555DBD3350}" type="presParOf" srcId="{B8E96688-2CF5-433F-A1C1-DB160CF50331}" destId="{AFD33783-5F4D-4966-AA28-19A3E66C9B22}" srcOrd="0" destOrd="0" presId="urn:microsoft.com/office/officeart/2005/8/layout/lProcess2"/>
    <dgm:cxn modelId="{78BC25D2-5625-410C-BC77-D40F42E748C0}" type="presParOf" srcId="{B8E96688-2CF5-433F-A1C1-DB160CF50331}" destId="{2E967C39-8D60-4E0D-B8D0-64E011A44E46}" srcOrd="1" destOrd="0" presId="urn:microsoft.com/office/officeart/2005/8/layout/lProcess2"/>
    <dgm:cxn modelId="{E4955C17-708A-454A-BBD0-CF8B68ECEFF5}" type="presParOf" srcId="{B8E96688-2CF5-433F-A1C1-DB160CF50331}" destId="{7D32D56E-7837-4A2B-8F30-6164E05CF44C}" srcOrd="2" destOrd="0" presId="urn:microsoft.com/office/officeart/2005/8/layout/lProcess2"/>
    <dgm:cxn modelId="{9D8640C8-B839-4F42-98DF-C9910C5B039C}" type="presParOf" srcId="{7D32D56E-7837-4A2B-8F30-6164E05CF44C}" destId="{C4C729C3-5F7D-444D-82F0-5C91989AFA73}" srcOrd="0" destOrd="0" presId="urn:microsoft.com/office/officeart/2005/8/layout/lProcess2"/>
    <dgm:cxn modelId="{D48C8E1E-72FE-44AE-BCFA-A7BC26CF40A1}" type="presParOf" srcId="{C4C729C3-5F7D-444D-82F0-5C91989AFA73}" destId="{24139C42-536D-433D-8A4F-FAEE25CAF71F}" srcOrd="0" destOrd="0" presId="urn:microsoft.com/office/officeart/2005/8/layout/lProcess2"/>
    <dgm:cxn modelId="{07CBF21C-CF16-4FBD-B992-3F4DCBE8FD12}" type="presParOf" srcId="{C4C729C3-5F7D-444D-82F0-5C91989AFA73}" destId="{BFCF6FA1-0029-426B-83A8-1334EE6042BA}" srcOrd="1" destOrd="0" presId="urn:microsoft.com/office/officeart/2005/8/layout/lProcess2"/>
    <dgm:cxn modelId="{8A1337ED-41D4-4061-9D1C-75EF9B68F66A}" type="presParOf" srcId="{C4C729C3-5F7D-444D-82F0-5C91989AFA73}" destId="{6D28501D-5BCC-43D3-A28B-D78F75437FAF}" srcOrd="2" destOrd="0" presId="urn:microsoft.com/office/officeart/2005/8/layout/lProcess2"/>
  </dgm:cxnLst>
  <dgm:bg/>
  <dgm:whole/>
  <dgm:extLst>
    <a:ext uri="http://schemas.microsoft.com/office/drawing/2008/diagram">
      <dsp:dataModelExt xmlns:dsp="http://schemas.microsoft.com/office/drawing/2008/diagram" relId="rId2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E8896C0-9B4E-4471-9CB6-6E576D6E29B8}">
      <dsp:nvSpPr>
        <dsp:cNvPr id="0" name=""/>
        <dsp:cNvSpPr/>
      </dsp:nvSpPr>
      <dsp:spPr>
        <a:xfrm>
          <a:off x="694" y="0"/>
          <a:ext cx="1804773" cy="5410200"/>
        </a:xfrm>
        <a:prstGeom prst="roundRect">
          <a:avLst>
            <a:gd name="adj" fmla="val 1000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pt-BR" sz="1600" kern="1200">
              <a:latin typeface="Arial" panose="020B0604020202020204" pitchFamily="34" charset="0"/>
              <a:cs typeface="Arial" panose="020B0604020202020204" pitchFamily="34" charset="0"/>
            </a:rPr>
            <a:t>1. Introdução</a:t>
          </a:r>
        </a:p>
      </dsp:txBody>
      <dsp:txXfrm>
        <a:off x="694" y="0"/>
        <a:ext cx="1804773" cy="1623060"/>
      </dsp:txXfrm>
    </dsp:sp>
    <dsp:sp modelId="{DAD35F94-6C3F-47BF-96EE-E36C69313349}">
      <dsp:nvSpPr>
        <dsp:cNvPr id="0" name=""/>
        <dsp:cNvSpPr/>
      </dsp:nvSpPr>
      <dsp:spPr>
        <a:xfrm>
          <a:off x="181171" y="1623192"/>
          <a:ext cx="1443818" cy="78815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26670" rIns="35560" bIns="26670" numCol="1" spcCol="1270" anchor="ctr" anchorCtr="0">
          <a:noAutofit/>
        </a:bodyPr>
        <a:lstStyle/>
        <a:p>
          <a:pPr marL="0" lvl="0" indent="0" algn="ctr" defTabSz="622300">
            <a:lnSpc>
              <a:spcPct val="90000"/>
            </a:lnSpc>
            <a:spcBef>
              <a:spcPct val="0"/>
            </a:spcBef>
            <a:spcAft>
              <a:spcPct val="35000"/>
            </a:spcAft>
            <a:buNone/>
          </a:pPr>
          <a:r>
            <a:rPr lang="pt-BR" sz="1400" kern="1200">
              <a:latin typeface="Arial" panose="020B0604020202020204" pitchFamily="34" charset="0"/>
              <a:cs typeface="Arial" panose="020B0604020202020204" pitchFamily="34" charset="0"/>
            </a:rPr>
            <a:t>Questão de Pesquisa</a:t>
          </a:r>
        </a:p>
      </dsp:txBody>
      <dsp:txXfrm>
        <a:off x="204255" y="1646276"/>
        <a:ext cx="1397650" cy="741982"/>
      </dsp:txXfrm>
    </dsp:sp>
    <dsp:sp modelId="{4B2DD93D-DA16-4397-8F0F-B20B417F1607}">
      <dsp:nvSpPr>
        <dsp:cNvPr id="0" name=""/>
        <dsp:cNvSpPr/>
      </dsp:nvSpPr>
      <dsp:spPr>
        <a:xfrm>
          <a:off x="181171" y="2532597"/>
          <a:ext cx="1443818" cy="78815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26670" rIns="35560" bIns="26670" numCol="1" spcCol="1270" anchor="ctr" anchorCtr="0">
          <a:noAutofit/>
        </a:bodyPr>
        <a:lstStyle/>
        <a:p>
          <a:pPr marL="0" lvl="0" indent="0" algn="ctr" defTabSz="622300">
            <a:lnSpc>
              <a:spcPct val="90000"/>
            </a:lnSpc>
            <a:spcBef>
              <a:spcPct val="0"/>
            </a:spcBef>
            <a:spcAft>
              <a:spcPct val="35000"/>
            </a:spcAft>
            <a:buNone/>
          </a:pPr>
          <a:r>
            <a:rPr lang="pt-BR" sz="1400" kern="1200">
              <a:latin typeface="Arial" panose="020B0604020202020204" pitchFamily="34" charset="0"/>
              <a:cs typeface="Arial" panose="020B0604020202020204" pitchFamily="34" charset="0"/>
            </a:rPr>
            <a:t>Objetivos</a:t>
          </a:r>
        </a:p>
      </dsp:txBody>
      <dsp:txXfrm>
        <a:off x="204255" y="2555681"/>
        <a:ext cx="1397650" cy="741982"/>
      </dsp:txXfrm>
    </dsp:sp>
    <dsp:sp modelId="{3867D8B8-7BE6-46DD-A4B7-89705CBB9A6A}">
      <dsp:nvSpPr>
        <dsp:cNvPr id="0" name=""/>
        <dsp:cNvSpPr/>
      </dsp:nvSpPr>
      <dsp:spPr>
        <a:xfrm>
          <a:off x="181171" y="3442001"/>
          <a:ext cx="1443818" cy="78815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26670" rIns="35560" bIns="26670" numCol="1" spcCol="1270" anchor="ctr" anchorCtr="0">
          <a:noAutofit/>
        </a:bodyPr>
        <a:lstStyle/>
        <a:p>
          <a:pPr marL="0" lvl="0" indent="0" algn="ctr" defTabSz="622300">
            <a:lnSpc>
              <a:spcPct val="90000"/>
            </a:lnSpc>
            <a:spcBef>
              <a:spcPct val="0"/>
            </a:spcBef>
            <a:spcAft>
              <a:spcPct val="35000"/>
            </a:spcAft>
            <a:buNone/>
          </a:pPr>
          <a:r>
            <a:rPr lang="pt-BR" sz="1400" kern="1200">
              <a:latin typeface="Arial" panose="020B0604020202020204" pitchFamily="34" charset="0"/>
              <a:cs typeface="Arial" panose="020B0604020202020204" pitchFamily="34" charset="0"/>
            </a:rPr>
            <a:t>Justificativas</a:t>
          </a:r>
        </a:p>
      </dsp:txBody>
      <dsp:txXfrm>
        <a:off x="204255" y="3465085"/>
        <a:ext cx="1397650" cy="741982"/>
      </dsp:txXfrm>
    </dsp:sp>
    <dsp:sp modelId="{728EAEA7-84F7-476C-B910-D9189A0A8093}">
      <dsp:nvSpPr>
        <dsp:cNvPr id="0" name=""/>
        <dsp:cNvSpPr/>
      </dsp:nvSpPr>
      <dsp:spPr>
        <a:xfrm>
          <a:off x="181171" y="4351406"/>
          <a:ext cx="1443818" cy="78815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26670" rIns="35560" bIns="26670" numCol="1" spcCol="1270" anchor="ctr" anchorCtr="0">
          <a:noAutofit/>
        </a:bodyPr>
        <a:lstStyle/>
        <a:p>
          <a:pPr marL="0" lvl="0" indent="0" algn="ctr" defTabSz="622300">
            <a:lnSpc>
              <a:spcPct val="90000"/>
            </a:lnSpc>
            <a:spcBef>
              <a:spcPct val="0"/>
            </a:spcBef>
            <a:spcAft>
              <a:spcPct val="35000"/>
            </a:spcAft>
            <a:buNone/>
          </a:pPr>
          <a:r>
            <a:rPr lang="pt-BR" sz="1400" kern="1200">
              <a:latin typeface="Arial" panose="020B0604020202020204" pitchFamily="34" charset="0"/>
              <a:cs typeface="Arial" panose="020B0604020202020204" pitchFamily="34" charset="0"/>
            </a:rPr>
            <a:t>Estrutura do Trabalho</a:t>
          </a:r>
        </a:p>
      </dsp:txBody>
      <dsp:txXfrm>
        <a:off x="204255" y="4374490"/>
        <a:ext cx="1397650" cy="741982"/>
      </dsp:txXfrm>
    </dsp:sp>
    <dsp:sp modelId="{3D96B5C1-29CD-40BB-8820-35E50FA416DB}">
      <dsp:nvSpPr>
        <dsp:cNvPr id="0" name=""/>
        <dsp:cNvSpPr/>
      </dsp:nvSpPr>
      <dsp:spPr>
        <a:xfrm>
          <a:off x="1940825" y="0"/>
          <a:ext cx="1804773" cy="5410200"/>
        </a:xfrm>
        <a:prstGeom prst="roundRect">
          <a:avLst>
            <a:gd name="adj" fmla="val 1000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pt-BR" sz="1600" kern="1200">
              <a:latin typeface="Arial" panose="020B0604020202020204" pitchFamily="34" charset="0"/>
              <a:cs typeface="Arial" panose="020B0604020202020204" pitchFamily="34" charset="0"/>
            </a:rPr>
            <a:t>2. Fundamentação Teórica</a:t>
          </a:r>
        </a:p>
      </dsp:txBody>
      <dsp:txXfrm>
        <a:off x="1940825" y="0"/>
        <a:ext cx="1804773" cy="1623060"/>
      </dsp:txXfrm>
    </dsp:sp>
    <dsp:sp modelId="{C795E80E-FED3-4DEE-A85A-770FE80ADE91}">
      <dsp:nvSpPr>
        <dsp:cNvPr id="0" name=""/>
        <dsp:cNvSpPr/>
      </dsp:nvSpPr>
      <dsp:spPr>
        <a:xfrm>
          <a:off x="2121303" y="1623522"/>
          <a:ext cx="1443818" cy="106288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26670" rIns="35560" bIns="26670" numCol="1" spcCol="1270" anchor="ctr" anchorCtr="0">
          <a:noAutofit/>
        </a:bodyPr>
        <a:lstStyle/>
        <a:p>
          <a:pPr marL="0" lvl="0" indent="0" algn="ctr" defTabSz="622300">
            <a:lnSpc>
              <a:spcPct val="90000"/>
            </a:lnSpc>
            <a:spcBef>
              <a:spcPct val="0"/>
            </a:spcBef>
            <a:spcAft>
              <a:spcPct val="35000"/>
            </a:spcAft>
            <a:buNone/>
          </a:pPr>
          <a:r>
            <a:rPr lang="pt-BR" sz="1400" kern="1200">
              <a:latin typeface="Arial" panose="020B0604020202020204" pitchFamily="34" charset="0"/>
              <a:cs typeface="Arial" panose="020B0604020202020204" pitchFamily="34" charset="0"/>
            </a:rPr>
            <a:t>Avaliação de Decisões Estratégicas sob Incerteza</a:t>
          </a:r>
        </a:p>
      </dsp:txBody>
      <dsp:txXfrm>
        <a:off x="2152434" y="1654653"/>
        <a:ext cx="1381556" cy="1000625"/>
      </dsp:txXfrm>
    </dsp:sp>
    <dsp:sp modelId="{F10A362C-A91D-4A74-A348-CA7BC45D1750}">
      <dsp:nvSpPr>
        <dsp:cNvPr id="0" name=""/>
        <dsp:cNvSpPr/>
      </dsp:nvSpPr>
      <dsp:spPr>
        <a:xfrm>
          <a:off x="2121303" y="2849931"/>
          <a:ext cx="1443818" cy="106288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26670" rIns="35560" bIns="26670" numCol="1" spcCol="1270" anchor="ctr" anchorCtr="0">
          <a:noAutofit/>
        </a:bodyPr>
        <a:lstStyle/>
        <a:p>
          <a:pPr marL="0" lvl="0" indent="0" algn="ctr" defTabSz="622300">
            <a:lnSpc>
              <a:spcPct val="90000"/>
            </a:lnSpc>
            <a:spcBef>
              <a:spcPct val="0"/>
            </a:spcBef>
            <a:spcAft>
              <a:spcPct val="35000"/>
            </a:spcAft>
            <a:buNone/>
          </a:pPr>
          <a:r>
            <a:rPr lang="pt-BR" sz="1400" kern="1200">
              <a:latin typeface="Arial" panose="020B0604020202020204" pitchFamily="34" charset="0"/>
              <a:cs typeface="Arial" panose="020B0604020202020204" pitchFamily="34" charset="0"/>
            </a:rPr>
            <a:t>Abordagens para Avaliação de Decisão sob Incerteza</a:t>
          </a:r>
        </a:p>
      </dsp:txBody>
      <dsp:txXfrm>
        <a:off x="2152434" y="2881062"/>
        <a:ext cx="1381556" cy="1000625"/>
      </dsp:txXfrm>
    </dsp:sp>
    <dsp:sp modelId="{DD7B2598-D467-4156-B2E1-2D6DC8A992E7}">
      <dsp:nvSpPr>
        <dsp:cNvPr id="0" name=""/>
        <dsp:cNvSpPr/>
      </dsp:nvSpPr>
      <dsp:spPr>
        <a:xfrm>
          <a:off x="2121303" y="4076340"/>
          <a:ext cx="1443818" cy="106288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26670" rIns="35560" bIns="26670" numCol="1" spcCol="1270" anchor="ctr" anchorCtr="0">
          <a:noAutofit/>
        </a:bodyPr>
        <a:lstStyle/>
        <a:p>
          <a:pPr marL="0" lvl="0" indent="0" algn="ctr" defTabSz="622300">
            <a:lnSpc>
              <a:spcPct val="90000"/>
            </a:lnSpc>
            <a:spcBef>
              <a:spcPct val="0"/>
            </a:spcBef>
            <a:spcAft>
              <a:spcPct val="35000"/>
            </a:spcAft>
            <a:buNone/>
          </a:pPr>
          <a:r>
            <a:rPr lang="pt-BR" sz="1400" kern="1200">
              <a:latin typeface="Arial" panose="020B0604020202020204" pitchFamily="34" charset="0"/>
              <a:cs typeface="Arial" panose="020B0604020202020204" pitchFamily="34" charset="0"/>
            </a:rPr>
            <a:t>RDM - Robust Decision Making</a:t>
          </a:r>
        </a:p>
      </dsp:txBody>
      <dsp:txXfrm>
        <a:off x="2152434" y="4107471"/>
        <a:ext cx="1381556" cy="1000625"/>
      </dsp:txXfrm>
    </dsp:sp>
    <dsp:sp modelId="{AFD33783-5F4D-4966-AA28-19A3E66C9B22}">
      <dsp:nvSpPr>
        <dsp:cNvPr id="0" name=""/>
        <dsp:cNvSpPr/>
      </dsp:nvSpPr>
      <dsp:spPr>
        <a:xfrm>
          <a:off x="3880957" y="0"/>
          <a:ext cx="1804773" cy="5410200"/>
        </a:xfrm>
        <a:prstGeom prst="roundRect">
          <a:avLst>
            <a:gd name="adj" fmla="val 1000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pt-BR" sz="1600" kern="1200">
              <a:latin typeface="Arial" panose="020B0604020202020204" pitchFamily="34" charset="0"/>
              <a:cs typeface="Arial" panose="020B0604020202020204" pitchFamily="34" charset="0"/>
            </a:rPr>
            <a:t>3. Método de Pesquisa</a:t>
          </a:r>
        </a:p>
      </dsp:txBody>
      <dsp:txXfrm>
        <a:off x="3880957" y="0"/>
        <a:ext cx="1804773" cy="1623060"/>
      </dsp:txXfrm>
    </dsp:sp>
    <dsp:sp modelId="{24139C42-536D-433D-8A4F-FAEE25CAF71F}">
      <dsp:nvSpPr>
        <dsp:cNvPr id="0" name=""/>
        <dsp:cNvSpPr/>
      </dsp:nvSpPr>
      <dsp:spPr>
        <a:xfrm>
          <a:off x="4061434" y="1624645"/>
          <a:ext cx="1443818" cy="163124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26670" rIns="35560" bIns="26670" numCol="1" spcCol="1270" anchor="ctr" anchorCtr="0">
          <a:noAutofit/>
        </a:bodyPr>
        <a:lstStyle/>
        <a:p>
          <a:pPr marL="0" lvl="0" indent="0" algn="ctr" defTabSz="622300">
            <a:lnSpc>
              <a:spcPct val="90000"/>
            </a:lnSpc>
            <a:spcBef>
              <a:spcPct val="0"/>
            </a:spcBef>
            <a:spcAft>
              <a:spcPct val="35000"/>
            </a:spcAft>
            <a:buNone/>
          </a:pPr>
          <a:r>
            <a:rPr lang="pt-BR" sz="1400" kern="1200">
              <a:latin typeface="Arial" panose="020B0604020202020204" pitchFamily="34" charset="0"/>
              <a:cs typeface="Arial" panose="020B0604020202020204" pitchFamily="34" charset="0"/>
            </a:rPr>
            <a:t>Delineamento da Pesquisa</a:t>
          </a:r>
        </a:p>
      </dsp:txBody>
      <dsp:txXfrm>
        <a:off x="4103722" y="1666933"/>
        <a:ext cx="1359242" cy="1546673"/>
      </dsp:txXfrm>
    </dsp:sp>
    <dsp:sp modelId="{6D28501D-5BCC-43D3-A28B-D78F75437FAF}">
      <dsp:nvSpPr>
        <dsp:cNvPr id="0" name=""/>
        <dsp:cNvSpPr/>
      </dsp:nvSpPr>
      <dsp:spPr>
        <a:xfrm>
          <a:off x="4061434" y="3506855"/>
          <a:ext cx="1443818" cy="163124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26670" rIns="35560" bIns="26670" numCol="1" spcCol="1270" anchor="ctr" anchorCtr="0">
          <a:noAutofit/>
        </a:bodyPr>
        <a:lstStyle/>
        <a:p>
          <a:pPr marL="0" lvl="0" indent="0" algn="ctr" defTabSz="622300">
            <a:lnSpc>
              <a:spcPct val="90000"/>
            </a:lnSpc>
            <a:spcBef>
              <a:spcPct val="0"/>
            </a:spcBef>
            <a:spcAft>
              <a:spcPct val="35000"/>
            </a:spcAft>
            <a:buNone/>
          </a:pPr>
          <a:r>
            <a:rPr lang="pt-BR" sz="1400" kern="1200">
              <a:latin typeface="Arial" panose="020B0604020202020204" pitchFamily="34" charset="0"/>
              <a:cs typeface="Arial" panose="020B0604020202020204" pitchFamily="34" charset="0"/>
            </a:rPr>
            <a:t>Método de Trabalho</a:t>
          </a:r>
        </a:p>
      </dsp:txBody>
      <dsp:txXfrm>
        <a:off x="4103722" y="3549143"/>
        <a:ext cx="1359242" cy="1546673"/>
      </dsp:txXfrm>
    </dsp:sp>
  </dsp:spTree>
</dsp:drawing>
</file>

<file path=word/diagrams/layout1.xml><?xml version="1.0" encoding="utf-8"?>
<dgm:layoutDef xmlns:dgm="http://schemas.openxmlformats.org/drawingml/2006/diagram" xmlns:a="http://schemas.openxmlformats.org/drawingml/2006/main" uniqueId="urn:microsoft.com/office/officeart/2005/8/layout/lProcess2">
  <dgm:title val=""/>
  <dgm:desc val=""/>
  <dgm:catLst>
    <dgm:cat type="list" pri="10000"/>
    <dgm:cat type="relationship" pri="13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 modelId="33" srcId="3" destId="31" srcOrd="0" destOrd="0"/>
        <dgm:cxn modelId="34" srcId="3" destId="32" srcOrd="0" destOrd="0"/>
      </dgm:cxnLst>
      <dgm:bg/>
      <dgm:whole/>
    </dgm:dataModel>
  </dgm:sampData>
  <dgm:styleData useDef="1">
    <dgm:dataModel>
      <dgm:ptLst/>
      <dgm:bg/>
      <dgm:whole/>
    </dgm:dataModel>
  </dgm:styleData>
  <dgm:clrData useDef="1">
    <dgm:dataModel>
      <dgm:ptLst/>
      <dgm:bg/>
      <dgm:whole/>
    </dgm:dataModel>
  </dgm:clrData>
  <dgm:layoutNode name="theList">
    <dgm:varLst>
      <dgm:dir/>
      <dgm:animLvl val="lvl"/>
      <dgm:resizeHandles val="exact"/>
    </dgm:varLst>
    <dgm:choose name="Name0">
      <dgm:if name="Name1" func="var" arg="dir" op="equ" val="norm">
        <dgm:alg type="lin"/>
      </dgm:if>
      <dgm:else name="Name2">
        <dgm:alg type="lin">
          <dgm:param type="linDir" val="fromR"/>
        </dgm:alg>
      </dgm:else>
    </dgm:choose>
    <dgm:shape xmlns:r="http://schemas.openxmlformats.org/officeDocument/2006/relationships" r:blip="">
      <dgm:adjLst/>
    </dgm:shape>
    <dgm:presOf/>
    <dgm:constrLst>
      <dgm:constr type="w" for="ch" forName="compNode" refType="w"/>
      <dgm:constr type="h" for="ch" forName="compNode" refType="h"/>
      <dgm:constr type="w" for="ch" forName="aSpace" refType="w" fact="0.075"/>
      <dgm:constr type="h" for="des" forName="aSpace2" refType="h" fact="0.1"/>
      <dgm:constr type="primFontSz" for="des" forName="textNode" op="equ"/>
      <dgm:constr type="primFontSz" for="des" forName="childNode" op="equ"/>
    </dgm:constrLst>
    <dgm:ruleLst/>
    <dgm:forEach name="aNodeForEach" axis="ch" ptType="node">
      <dgm:layoutNode name="compNode">
        <dgm:alg type="composite"/>
        <dgm:shape xmlns:r="http://schemas.openxmlformats.org/officeDocument/2006/relationships" r:blip="">
          <dgm:adjLst/>
        </dgm:shape>
        <dgm:presOf/>
        <dgm:constrLst>
          <dgm:constr type="w" for="ch" forName="aNode" refType="w"/>
          <dgm:constr type="h" for="ch" forName="aNode" refType="h"/>
          <dgm:constr type="w" for="ch" forName="textNode" refType="w"/>
          <dgm:constr type="h" for="ch" forName="textNode" refType="h" fact="0.3"/>
          <dgm:constr type="ctrX" for="ch" forName="textNode" refType="w" fact="0.5"/>
          <dgm:constr type="w" for="ch" forName="compChildNode" refType="w" fact="0.8"/>
          <dgm:constr type="h" for="ch" forName="compChildNode" refType="h" fact="0.65"/>
          <dgm:constr type="t" for="ch" forName="compChildNode" refType="h" fact="0.3"/>
          <dgm:constr type="ctrX" for="ch" forName="compChildNode" refType="w" fact="0.5"/>
        </dgm:constrLst>
        <dgm:ruleLst/>
        <dgm:layoutNode name="aNode" styleLbl="bgShp">
          <dgm:alg type="sp"/>
          <dgm:shape xmlns:r="http://schemas.openxmlformats.org/officeDocument/2006/relationships" type="roundRect" r:blip="">
            <dgm:adjLst>
              <dgm:adj idx="1" val="0.1"/>
            </dgm:adjLst>
          </dgm:shape>
          <dgm:presOf axis="self"/>
          <dgm:constrLst/>
          <dgm:ruleLst/>
        </dgm:layoutNode>
        <dgm:layoutNode name="textNode" styleLbl="bgShp">
          <dgm:alg type="tx"/>
          <dgm:shape xmlns:r="http://schemas.openxmlformats.org/officeDocument/2006/relationships" type="rect" r:blip="" hideGeom="1">
            <dgm:adjLst>
              <dgm:adj idx="1" val="0.1"/>
            </dgm:adjLst>
          </dgm:shape>
          <dgm:presOf axis="self"/>
          <dgm:constrLst>
            <dgm:constr type="primFontSz" val="65"/>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compChildNode">
          <dgm:alg type="composite"/>
          <dgm:shape xmlns:r="http://schemas.openxmlformats.org/officeDocument/2006/relationships" r:blip="">
            <dgm:adjLst/>
          </dgm:shape>
          <dgm:presOf/>
          <dgm:constrLst>
            <dgm:constr type="w" for="des" forName="childNode" refType="w"/>
            <dgm:constr type="h" for="des" forName="childNode" refType="h"/>
          </dgm:constrLst>
          <dgm:ruleLst/>
          <dgm:layoutNode name="theInnerList">
            <dgm:alg type="lin">
              <dgm:param type="linDir" val="fromT"/>
            </dgm:alg>
            <dgm:shape xmlns:r="http://schemas.openxmlformats.org/officeDocument/2006/relationships" r:blip="">
              <dgm:adjLst/>
            </dgm:shape>
            <dgm:presOf/>
            <dgm:constrLst/>
            <dgm:ruleLst/>
            <dgm:forEach name="childNodeForEach" axis="ch" ptType="node">
              <dgm:layoutNode name="childNode" styleLbl="node1">
                <dgm:varLst>
                  <dgm:bulletEnabled val="1"/>
                </dgm:varLst>
                <dgm:alg type="tx"/>
                <dgm:shape xmlns:r="http://schemas.openxmlformats.org/officeDocument/2006/relationships" type="roundRect" r:blip="">
                  <dgm:adjLst>
                    <dgm:adj idx="1" val="0.1"/>
                  </dgm:adjLst>
                </dgm:shape>
                <dgm:presOf axis="desOrSelf" ptType="node"/>
                <dgm:constrLst>
                  <dgm:constr type="primFontSz" val="65"/>
                  <dgm:constr type="tMarg" refType="primFontSz" fact="0.15"/>
                  <dgm:constr type="bMarg" refType="primFontSz" fact="0.15"/>
                  <dgm:constr type="lMarg" refType="primFontSz" fact="0.2"/>
                  <dgm:constr type="rMarg" refType="primFontSz" fact="0.2"/>
                </dgm:constrLst>
                <dgm:ruleLst>
                  <dgm:rule type="primFontSz" val="5" fact="NaN" max="NaN"/>
                </dgm:ruleLst>
              </dgm:layoutNode>
              <dgm:choose name="Name3">
                <dgm:if name="Name4" axis="self" ptType="node" func="revPos" op="equ" val="1"/>
                <dgm:else name="Name5">
                  <dgm:layoutNode name="aSpace2">
                    <dgm:alg type="sp"/>
                    <dgm:shape xmlns:r="http://schemas.openxmlformats.org/officeDocument/2006/relationships" r:blip="">
                      <dgm:adjLst/>
                    </dgm:shape>
                    <dgm:presOf/>
                    <dgm:constrLst/>
                    <dgm:ruleLst/>
                  </dgm:layoutNode>
                </dgm:else>
              </dgm:choose>
            </dgm:forEach>
          </dgm:layoutNode>
        </dgm:layoutNode>
      </dgm:layoutNode>
      <dgm:choose name="Name6">
        <dgm:if name="Name7" axis="self" ptType="node" func="revPos" op="equ" val="1"/>
        <dgm:else name="Name8">
          <dgm:layoutNode name="aSpace">
            <dgm:alg type="sp"/>
            <dgm:shape xmlns:r="http://schemas.openxmlformats.org/officeDocument/2006/relationships" r:blip="">
              <dgm:adjLst/>
            </dgm:shape>
            <dgm:presOf/>
            <dgm:constrLst/>
            <dgm:ruleLst/>
          </dgm:layoutNode>
        </dgm:else>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0170815-945F-46D0-8F3B-50DB9FBC68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21634</TotalTime>
  <Pages>1</Pages>
  <Words>211145</Words>
  <Characters>1140186</Characters>
  <Application>Microsoft Office Word</Application>
  <DocSecurity>0</DocSecurity>
  <Lines>9501</Lines>
  <Paragraphs>2697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1348634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Pedro Lima</dc:creator>
  <cp:keywords/>
  <dc:description/>
  <cp:lastModifiedBy>Pedro Lima</cp:lastModifiedBy>
  <cp:revision>2310</cp:revision>
  <cp:lastPrinted>2017-05-11T20:28:00Z</cp:lastPrinted>
  <dcterms:created xsi:type="dcterms:W3CDTF">2016-11-28T16:25:00Z</dcterms:created>
  <dcterms:modified xsi:type="dcterms:W3CDTF">2018-01-12T16:19:00Z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de84a397-ef48-3377-aa3b-156061da1433</vt:lpwstr>
  </property>
  <property fmtid="{D5CDD505-2E9C-101B-9397-08002B2CF9AE}" pid="4" name="Mendeley Citation Style_1">
    <vt:lpwstr>http://www.zotero.org/styles/associacao-brasileira-de-normas-tecnicas</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http://www.zotero.org/styles/associacao-brasileira-de-normas-tecnicas</vt:lpwstr>
  </property>
  <property fmtid="{D5CDD505-2E9C-101B-9397-08002B2CF9AE}" pid="14" name="Mendeley Recent Style Name 4_1">
    <vt:lpwstr>Associação Brasileira de Normas Técnicas (Portuguese - Brazil)</vt:lpwstr>
  </property>
  <property fmtid="{D5CDD505-2E9C-101B-9397-08002B2CF9AE}" pid="15" name="Mendeley Recent Style Id 5_1">
    <vt:lpwstr>http://www.zotero.org/styles/chicago-author-date</vt:lpwstr>
  </property>
  <property fmtid="{D5CDD505-2E9C-101B-9397-08002B2CF9AE}" pid="16" name="Mendeley Recent Style Name 5_1">
    <vt:lpwstr>Chicago Manual of Style 17th edition (author-date)</vt:lpwstr>
  </property>
  <property fmtid="{D5CDD505-2E9C-101B-9397-08002B2CF9AE}" pid="17" name="Mendeley Recent Style Id 6_1">
    <vt:lpwstr>http://www.zotero.org/styles/harvard-cite-them-right</vt:lpwstr>
  </property>
  <property fmtid="{D5CDD505-2E9C-101B-9397-08002B2CF9AE}" pid="18" name="Mendeley Recent Style Name 6_1">
    <vt:lpwstr>Cite Them Right 10th edition - Harvard</vt:lpwstr>
  </property>
  <property fmtid="{D5CDD505-2E9C-101B-9397-08002B2CF9AE}" pid="19" name="Mendeley Recent Style Id 7_1">
    <vt:lpwstr>http://www.zotero.org/styles/ieee</vt:lpwstr>
  </property>
  <property fmtid="{D5CDD505-2E9C-101B-9397-08002B2CF9AE}" pid="20" name="Mendeley Recent Style Name 7_1">
    <vt:lpwstr>IEEE</vt:lpwstr>
  </property>
  <property fmtid="{D5CDD505-2E9C-101B-9397-08002B2CF9AE}" pid="21" name="Mendeley Recent Style Id 8_1">
    <vt:lpwstr>http://www.zotero.org/styles/modern-humanities-research-association</vt:lpwstr>
  </property>
  <property fmtid="{D5CDD505-2E9C-101B-9397-08002B2CF9AE}" pid="22" name="Mendeley Recent Style Name 8_1">
    <vt:lpwstr>Modern Humanities Research Association 3rd edition (note with bibliography)</vt:lpwstr>
  </property>
  <property fmtid="{D5CDD505-2E9C-101B-9397-08002B2CF9AE}" pid="23" name="Mendeley Recent Style Id 9_1">
    <vt:lpwstr>http://www.zotero.org/styles/springer-basic-author-date</vt:lpwstr>
  </property>
  <property fmtid="{D5CDD505-2E9C-101B-9397-08002B2CF9AE}" pid="24" name="Mendeley Recent Style Name 9_1">
    <vt:lpwstr>Springer - Basic (author-date)</vt:lpwstr>
  </property>
</Properties>
</file>